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Style w:val="6"/>
          <w:rFonts w:hint="default" w:ascii="Times New Roman" w:hAnsi="Times New Roman" w:cs="Times New Roman"/>
          <w:b/>
          <w:sz w:val="24"/>
          <w:szCs w:val="24"/>
        </w:rPr>
        <w:t>Analysis of the Problem(s)</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Barry Callebaut (BC), a leading global chocolate manufacturer, faced a strategic dilemma regarding sustainability in its cocoa supply chain. The Chairman, Andreas Jacobs, advocated for a transformative shift towards sustainability, yet faced resistance from the board and company leadership. Several key issues contribute to this challenge:</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sz w:val="24"/>
          <w:szCs w:val="24"/>
        </w:rPr>
      </w:pPr>
      <w:r>
        <w:rPr>
          <w:rStyle w:val="6"/>
          <w:rFonts w:hint="default" w:ascii="Times New Roman" w:hAnsi="Times New Roman" w:cs="Times New Roman"/>
          <w:sz w:val="24"/>
          <w:szCs w:val="24"/>
        </w:rPr>
        <w:t>Conflicting Business Priorities</w:t>
      </w:r>
    </w:p>
    <w:p>
      <w:pPr>
        <w:keepNext w:val="0"/>
        <w:keepLines w:val="0"/>
        <w:pageBreakBefore w:val="0"/>
        <w:widowControl/>
        <w:numPr>
          <w:ilvl w:val="1"/>
          <w:numId w:val="1"/>
        </w:numPr>
        <w:suppressLineNumbers w:val="0"/>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Jacobs emphasized sustainability as a moral and strategic necessity, but the company culture prioritized cost efficiency and operational growth.</w:t>
      </w:r>
    </w:p>
    <w:p>
      <w:pPr>
        <w:keepNext w:val="0"/>
        <w:keepLines w:val="0"/>
        <w:pageBreakBefore w:val="0"/>
        <w:widowControl/>
        <w:numPr>
          <w:ilvl w:val="1"/>
          <w:numId w:val="1"/>
        </w:numPr>
        <w:suppressLineNumbers w:val="0"/>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The procurement team focused on sourcing low-cost cocoa, showing little interest in sustainable certification due to higher costs and uncertain market demand.</w:t>
      </w:r>
    </w:p>
    <w:p>
      <w:pPr>
        <w:keepNext w:val="0"/>
        <w:keepLines w:val="0"/>
        <w:pageBreakBefore w:val="0"/>
        <w:widowControl/>
        <w:numPr>
          <w:ilvl w:val="1"/>
          <w:numId w:val="1"/>
        </w:numPr>
        <w:suppressLineNumbers w:val="0"/>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Balancing sustainability initiatives with cost efficiency presented a fundamental challenge, as leadership feared a decline in immediate financial performance.</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sz w:val="24"/>
          <w:szCs w:val="24"/>
        </w:rPr>
      </w:pPr>
      <w:r>
        <w:rPr>
          <w:rStyle w:val="6"/>
          <w:rFonts w:hint="default" w:ascii="Times New Roman" w:hAnsi="Times New Roman" w:cs="Times New Roman"/>
          <w:sz w:val="24"/>
          <w:szCs w:val="24"/>
        </w:rPr>
        <w:t>Financial Considerations and Market Uncertainty</w:t>
      </w:r>
    </w:p>
    <w:p>
      <w:pPr>
        <w:keepNext w:val="0"/>
        <w:keepLines w:val="0"/>
        <w:pageBreakBefore w:val="0"/>
        <w:widowControl/>
        <w:numPr>
          <w:ilvl w:val="1"/>
          <w:numId w:val="2"/>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Sustainable cocoa required investments in farmer training, infrastructure, and certification processes, which posed financial risks.</w:t>
      </w:r>
    </w:p>
    <w:p>
      <w:pPr>
        <w:keepNext w:val="0"/>
        <w:keepLines w:val="0"/>
        <w:pageBreakBefore w:val="0"/>
        <w:widowControl/>
        <w:numPr>
          <w:ilvl w:val="1"/>
          <w:numId w:val="2"/>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At the time, there was limited demand for certified cocoa, and premium pricing for sustainability efforts was not guaranteed.</w:t>
      </w:r>
    </w:p>
    <w:p>
      <w:pPr>
        <w:keepNext w:val="0"/>
        <w:keepLines w:val="0"/>
        <w:pageBreakBefore w:val="0"/>
        <w:widowControl/>
        <w:numPr>
          <w:ilvl w:val="1"/>
          <w:numId w:val="2"/>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Sustainability initiatives required upfront capital investments, and without immediate returns, some board members were reluctant to approve them.</w:t>
      </w:r>
    </w:p>
    <w:p>
      <w:pPr>
        <w:keepNext w:val="0"/>
        <w:keepLines w:val="0"/>
        <w:pageBreakBefore w:val="0"/>
        <w:widowControl/>
        <w:numPr>
          <w:ilvl w:val="1"/>
          <w:numId w:val="2"/>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The long-term financial benefits of sustainability, such as increased brand loyalty and future-proofing the supply chain, were difficult to quantify in the short term.</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sz w:val="24"/>
          <w:szCs w:val="24"/>
        </w:rPr>
      </w:pPr>
      <w:r>
        <w:rPr>
          <w:rStyle w:val="6"/>
          <w:rFonts w:hint="default" w:ascii="Times New Roman" w:hAnsi="Times New Roman" w:cs="Times New Roman"/>
          <w:sz w:val="24"/>
          <w:szCs w:val="24"/>
        </w:rPr>
        <w:t>Organizational and Leadership Resistance</w:t>
      </w:r>
    </w:p>
    <w:p>
      <w:pPr>
        <w:keepNext w:val="0"/>
        <w:keepLines w:val="0"/>
        <w:pageBreakBefore w:val="0"/>
        <w:widowControl/>
        <w:numPr>
          <w:ilvl w:val="1"/>
          <w:numId w:val="3"/>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A previously introduced corporate code of conduct faced push</w:t>
      </w:r>
      <w:r>
        <w:rPr>
          <w:rFonts w:hint="eastAsia" w:ascii="Times New Roman" w:hAnsi="Times New Roman" w:cs="Times New Roman"/>
          <w:sz w:val="24"/>
          <w:szCs w:val="24"/>
          <w:lang w:val="en-US" w:eastAsia="zh-CN"/>
        </w:rPr>
        <w:t xml:space="preserve"> </w:t>
      </w:r>
      <w:bookmarkStart w:id="0" w:name="_GoBack"/>
      <w:bookmarkEnd w:id="0"/>
      <w:r>
        <w:rPr>
          <w:rFonts w:hint="default" w:ascii="Times New Roman" w:hAnsi="Times New Roman" w:cs="Times New Roman"/>
          <w:sz w:val="24"/>
          <w:szCs w:val="24"/>
        </w:rPr>
        <w:t>back, with some senior executives refusing to sign it, and employees and mid-level managers lacked clear directives or incentives to align with sustainability efforts, further hindering progress.</w:t>
      </w:r>
    </w:p>
    <w:p>
      <w:pPr>
        <w:keepNext w:val="0"/>
        <w:keepLines w:val="0"/>
        <w:pageBreakBefore w:val="0"/>
        <w:widowControl/>
        <w:numPr>
          <w:ilvl w:val="1"/>
          <w:numId w:val="3"/>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Senior leadership showed reluctance to implement Jacobs’ vision, fearing disruptions in established business operations, and the company culture emphasized cost efficiency and supply chain optimization, making it difficult for sustainability initiatives to gain traction.</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sz w:val="24"/>
          <w:szCs w:val="24"/>
        </w:rPr>
      </w:pPr>
      <w:r>
        <w:rPr>
          <w:rStyle w:val="6"/>
          <w:rFonts w:hint="default" w:ascii="Times New Roman" w:hAnsi="Times New Roman" w:cs="Times New Roman"/>
          <w:sz w:val="24"/>
          <w:szCs w:val="24"/>
        </w:rPr>
        <w:t>Ethical and Social Responsibility Pressures</w:t>
      </w:r>
    </w:p>
    <w:p>
      <w:pPr>
        <w:keepNext w:val="0"/>
        <w:keepLines w:val="0"/>
        <w:pageBreakBefore w:val="0"/>
        <w:widowControl/>
        <w:numPr>
          <w:ilvl w:val="1"/>
          <w:numId w:val="4"/>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The plight of cocoa farmers, including poverty, child labor, and deforestation, called for urgent intervention.</w:t>
      </w:r>
    </w:p>
    <w:p>
      <w:pPr>
        <w:keepNext w:val="0"/>
        <w:keepLines w:val="0"/>
        <w:pageBreakBefore w:val="0"/>
        <w:widowControl/>
        <w:numPr>
          <w:ilvl w:val="1"/>
          <w:numId w:val="4"/>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External stakeholders, including NGOs and socially conscious consumers, were beginning to demand greater accountability.</w:t>
      </w:r>
    </w:p>
    <w:p>
      <w:pPr>
        <w:keepNext w:val="0"/>
        <w:keepLines w:val="0"/>
        <w:pageBreakBefore w:val="0"/>
        <w:widowControl/>
        <w:numPr>
          <w:ilvl w:val="1"/>
          <w:numId w:val="4"/>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As consumer awareness of ethical sourcing increased, the company faced growing pressure to improve transparency and labor practices.</w:t>
      </w:r>
    </w:p>
    <w:p>
      <w:pPr>
        <w:keepNext w:val="0"/>
        <w:keepLines w:val="0"/>
        <w:pageBreakBefore w:val="0"/>
        <w:widowControl/>
        <w:numPr>
          <w:ilvl w:val="1"/>
          <w:numId w:val="4"/>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Addressing ethical concerns in cocoa production was essential to maintaining customer trust and ensuring compliance with evolving regulatory standards.</w:t>
      </w:r>
    </w:p>
    <w:p>
      <w:pPr>
        <w:keepNext w:val="0"/>
        <w:keepLines w:val="0"/>
        <w:pageBreakBefore w:val="0"/>
        <w:widowControl/>
        <w:numPr>
          <w:ilvl w:val="1"/>
          <w:numId w:val="4"/>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Governments and regulatory bodies were tightening policies related to sustainable sourcing, increasing the necessity for compliance with international sustainability norms.</w:t>
      </w:r>
    </w:p>
    <w:p>
      <w:pPr>
        <w:keepNext w:val="0"/>
        <w:keepLines w:val="0"/>
        <w:pageBreakBefore w:val="0"/>
        <w:widowControl/>
        <w:numPr>
          <w:ilvl w:val="1"/>
          <w:numId w:val="4"/>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Investors and shareholders began emphasizing ESG (Environmental, Social, and Governance) factors, pressuring BC to demonstrate responsibility in cocoa production.</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sz w:val="24"/>
          <w:szCs w:val="24"/>
        </w:rPr>
      </w:pPr>
      <w:r>
        <w:rPr>
          <w:rStyle w:val="6"/>
          <w:rFonts w:hint="default" w:ascii="Times New Roman" w:hAnsi="Times New Roman" w:cs="Times New Roman"/>
          <w:sz w:val="24"/>
          <w:szCs w:val="24"/>
        </w:rPr>
        <w:t>Strategic Timing and Competitive Pressure</w:t>
      </w:r>
    </w:p>
    <w:p>
      <w:pPr>
        <w:keepNext w:val="0"/>
        <w:keepLines w:val="0"/>
        <w:pageBreakBefore w:val="0"/>
        <w:widowControl/>
        <w:numPr>
          <w:ilvl w:val="1"/>
          <w:numId w:val="5"/>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The market was shifting, with major companies like Nestlé and Lidl beginning to explore sustainable sourcing.</w:t>
      </w:r>
    </w:p>
    <w:p>
      <w:pPr>
        <w:keepNext w:val="0"/>
        <w:keepLines w:val="0"/>
        <w:pageBreakBefore w:val="0"/>
        <w:widowControl/>
        <w:numPr>
          <w:ilvl w:val="1"/>
          <w:numId w:val="5"/>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Failing to act could risk BC’s reputation and competitive standing in the long term.</w:t>
      </w:r>
    </w:p>
    <w:p>
      <w:pPr>
        <w:keepNext w:val="0"/>
        <w:keepLines w:val="0"/>
        <w:pageBreakBefore w:val="0"/>
        <w:widowControl/>
        <w:numPr>
          <w:ilvl w:val="1"/>
          <w:numId w:val="5"/>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Competitors were beginning to invest in sustainable initiatives, and delaying action could cause BC to fall behind in industry standards.</w:t>
      </w:r>
    </w:p>
    <w:p>
      <w:pPr>
        <w:keepNext w:val="0"/>
        <w:keepLines w:val="0"/>
        <w:pageBreakBefore w:val="0"/>
        <w:widowControl/>
        <w:numPr>
          <w:ilvl w:val="1"/>
          <w:numId w:val="5"/>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Proactive sustainability efforts could create a competitive edge, strengthening relationships with major clients who prioritize responsible sourcing.</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Style w:val="6"/>
          <w:rFonts w:hint="default" w:ascii="Times New Roman" w:hAnsi="Times New Roman" w:cs="Times New Roman"/>
          <w:b/>
          <w:sz w:val="24"/>
          <w:szCs w:val="24"/>
        </w:rPr>
        <w:t>Recommendations for Solutions to the Problems</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sz w:val="24"/>
          <w:szCs w:val="24"/>
        </w:rPr>
      </w:pPr>
      <w:r>
        <w:rPr>
          <w:rStyle w:val="6"/>
          <w:rFonts w:hint="default" w:ascii="Times New Roman" w:hAnsi="Times New Roman" w:cs="Times New Roman"/>
          <w:sz w:val="24"/>
          <w:szCs w:val="24"/>
        </w:rPr>
        <w:t>Adopt a Gradual Sustainability Transition Plan</w:t>
      </w:r>
    </w:p>
    <w:p>
      <w:pPr>
        <w:keepNext w:val="0"/>
        <w:keepLines w:val="0"/>
        <w:pageBreakBefore w:val="0"/>
        <w:widowControl/>
        <w:numPr>
          <w:ilvl w:val="1"/>
          <w:numId w:val="6"/>
        </w:numPr>
        <w:suppressLineNumbers w:val="0"/>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Implement a phased approach with pilot programs to test certified cocoa sourcing and ensure feasibility.</w:t>
      </w:r>
    </w:p>
    <w:p>
      <w:pPr>
        <w:keepNext w:val="0"/>
        <w:keepLines w:val="0"/>
        <w:pageBreakBefore w:val="0"/>
        <w:widowControl/>
        <w:numPr>
          <w:ilvl w:val="1"/>
          <w:numId w:val="6"/>
        </w:numPr>
        <w:suppressLineNumbers w:val="0"/>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Gradually increase sustainability targets while monitoring financial and operational impacts.</w:t>
      </w:r>
    </w:p>
    <w:p>
      <w:pPr>
        <w:keepNext w:val="0"/>
        <w:keepLines w:val="0"/>
        <w:pageBreakBefore w:val="0"/>
        <w:widowControl/>
        <w:numPr>
          <w:ilvl w:val="1"/>
          <w:numId w:val="6"/>
        </w:numPr>
        <w:suppressLineNumbers w:val="0"/>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Engage supply chain partners early to align expectations and optimize execution strategies.</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sz w:val="24"/>
          <w:szCs w:val="24"/>
        </w:rPr>
      </w:pPr>
      <w:r>
        <w:rPr>
          <w:rStyle w:val="6"/>
          <w:rFonts w:hint="default" w:ascii="Times New Roman" w:hAnsi="Times New Roman" w:cs="Times New Roman"/>
          <w:sz w:val="24"/>
          <w:szCs w:val="24"/>
        </w:rPr>
        <w:t>Develop an Economic Incentive Model for Farmers</w:t>
      </w:r>
    </w:p>
    <w:p>
      <w:pPr>
        <w:keepNext w:val="0"/>
        <w:keepLines w:val="0"/>
        <w:pageBreakBefore w:val="0"/>
        <w:widowControl/>
        <w:numPr>
          <w:ilvl w:val="1"/>
          <w:numId w:val="7"/>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Provide better pricing and training to encourage sustainable farming.</w:t>
      </w:r>
    </w:p>
    <w:p>
      <w:pPr>
        <w:keepNext w:val="0"/>
        <w:keepLines w:val="0"/>
        <w:pageBreakBefore w:val="0"/>
        <w:widowControl/>
        <w:numPr>
          <w:ilvl w:val="1"/>
          <w:numId w:val="7"/>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Offer direct support such as access to technology and financial tools.</w:t>
      </w:r>
    </w:p>
    <w:p>
      <w:pPr>
        <w:keepNext w:val="0"/>
        <w:keepLines w:val="0"/>
        <w:pageBreakBefore w:val="0"/>
        <w:widowControl/>
        <w:numPr>
          <w:ilvl w:val="1"/>
          <w:numId w:val="7"/>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Work with fair-trade certification bodies to expand farmer benefits and strengthen the supply chain.</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sz w:val="24"/>
          <w:szCs w:val="24"/>
        </w:rPr>
      </w:pPr>
      <w:r>
        <w:rPr>
          <w:rStyle w:val="6"/>
          <w:rFonts w:hint="default" w:ascii="Times New Roman" w:hAnsi="Times New Roman" w:cs="Times New Roman"/>
          <w:sz w:val="24"/>
          <w:szCs w:val="24"/>
        </w:rPr>
        <w:t>Strengthen Internal Buy-In and Leadership Alignment</w:t>
      </w:r>
    </w:p>
    <w:p>
      <w:pPr>
        <w:keepNext w:val="0"/>
        <w:keepLines w:val="0"/>
        <w:pageBreakBefore w:val="0"/>
        <w:widowControl/>
        <w:numPr>
          <w:ilvl w:val="1"/>
          <w:numId w:val="8"/>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Educate leadership on the long-term business case for sustainability.</w:t>
      </w:r>
    </w:p>
    <w:p>
      <w:pPr>
        <w:keepNext w:val="0"/>
        <w:keepLines w:val="0"/>
        <w:pageBreakBefore w:val="0"/>
        <w:widowControl/>
        <w:numPr>
          <w:ilvl w:val="1"/>
          <w:numId w:val="8"/>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Establish sustainability goals with clear performance indicators to ensure accountability.</w:t>
      </w:r>
    </w:p>
    <w:p>
      <w:pPr>
        <w:keepNext w:val="0"/>
        <w:keepLines w:val="0"/>
        <w:pageBreakBefore w:val="0"/>
        <w:widowControl/>
        <w:numPr>
          <w:ilvl w:val="1"/>
          <w:numId w:val="8"/>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Foster cross-department collaboration to integrate sustainability into company strategy.</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sz w:val="24"/>
          <w:szCs w:val="24"/>
        </w:rPr>
      </w:pPr>
      <w:r>
        <w:rPr>
          <w:rStyle w:val="6"/>
          <w:rFonts w:hint="default" w:ascii="Times New Roman" w:hAnsi="Times New Roman" w:cs="Times New Roman"/>
          <w:sz w:val="24"/>
          <w:szCs w:val="24"/>
        </w:rPr>
        <w:t>Establish Strategic Partnerships for Sustainable Sourcing</w:t>
      </w:r>
    </w:p>
    <w:p>
      <w:pPr>
        <w:keepNext w:val="0"/>
        <w:keepLines w:val="0"/>
        <w:pageBreakBefore w:val="0"/>
        <w:widowControl/>
        <w:numPr>
          <w:ilvl w:val="1"/>
          <w:numId w:val="9"/>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Collaborate with NGOs, government bodies, and competitors to set industry standards.</w:t>
      </w:r>
    </w:p>
    <w:p>
      <w:pPr>
        <w:keepNext w:val="0"/>
        <w:keepLines w:val="0"/>
        <w:pageBreakBefore w:val="0"/>
        <w:widowControl/>
        <w:numPr>
          <w:ilvl w:val="1"/>
          <w:numId w:val="9"/>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Leverage partnerships for infrastructure improvements in cocoa-growing regions.</w:t>
      </w:r>
    </w:p>
    <w:p>
      <w:pPr>
        <w:keepNext w:val="0"/>
        <w:keepLines w:val="0"/>
        <w:pageBreakBefore w:val="0"/>
        <w:widowControl/>
        <w:numPr>
          <w:ilvl w:val="1"/>
          <w:numId w:val="9"/>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Develop joint initiatives to support ethical sourcing practices.</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sz w:val="24"/>
          <w:szCs w:val="24"/>
        </w:rPr>
      </w:pPr>
      <w:r>
        <w:rPr>
          <w:rStyle w:val="6"/>
          <w:rFonts w:hint="default" w:ascii="Times New Roman" w:hAnsi="Times New Roman" w:cs="Times New Roman"/>
          <w:sz w:val="24"/>
          <w:szCs w:val="24"/>
        </w:rPr>
        <w:t>Enhance Consumer Awareness and Market Development</w:t>
      </w:r>
    </w:p>
    <w:p>
      <w:pPr>
        <w:keepNext w:val="0"/>
        <w:keepLines w:val="0"/>
        <w:pageBreakBefore w:val="0"/>
        <w:widowControl/>
        <w:numPr>
          <w:ilvl w:val="1"/>
          <w:numId w:val="10"/>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Promote sustainable chocolate through digital and in-store marketing campaigns.</w:t>
      </w:r>
    </w:p>
    <w:p>
      <w:pPr>
        <w:keepNext w:val="0"/>
        <w:keepLines w:val="0"/>
        <w:pageBreakBefore w:val="0"/>
        <w:widowControl/>
        <w:numPr>
          <w:ilvl w:val="1"/>
          <w:numId w:val="10"/>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Partner with major brands to introduce co-branded sustainable chocolate products.</w:t>
      </w:r>
    </w:p>
    <w:p>
      <w:pPr>
        <w:keepNext w:val="0"/>
        <w:keepLines w:val="0"/>
        <w:pageBreakBefore w:val="0"/>
        <w:widowControl/>
        <w:numPr>
          <w:ilvl w:val="1"/>
          <w:numId w:val="10"/>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Improve transparency in labeling to educate consumers on responsible sourcing.</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sz w:val="24"/>
          <w:szCs w:val="24"/>
        </w:rPr>
      </w:pPr>
      <w:r>
        <w:rPr>
          <w:rStyle w:val="6"/>
          <w:rFonts w:hint="default" w:ascii="Times New Roman" w:hAnsi="Times New Roman" w:cs="Times New Roman"/>
          <w:sz w:val="24"/>
          <w:szCs w:val="24"/>
        </w:rPr>
        <w:t>Implement Robust Monitoring and Transparency Mechanisms</w:t>
      </w:r>
    </w:p>
    <w:p>
      <w:pPr>
        <w:keepNext w:val="0"/>
        <w:keepLines w:val="0"/>
        <w:pageBreakBefore w:val="0"/>
        <w:widowControl/>
        <w:numPr>
          <w:ilvl w:val="1"/>
          <w:numId w:val="11"/>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Utilize block</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chain and digital tracking for enhanced supply chain trace</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ability.</w:t>
      </w:r>
    </w:p>
    <w:p>
      <w:pPr>
        <w:keepNext w:val="0"/>
        <w:keepLines w:val="0"/>
        <w:pageBreakBefore w:val="0"/>
        <w:widowControl/>
        <w:numPr>
          <w:ilvl w:val="1"/>
          <w:numId w:val="11"/>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Publish regular sustainability reports to demonstrate progress and build stakeholder trust.</w:t>
      </w:r>
    </w:p>
    <w:p>
      <w:pPr>
        <w:keepNext w:val="0"/>
        <w:keepLines w:val="0"/>
        <w:pageBreakBefore w:val="0"/>
        <w:widowControl/>
        <w:numPr>
          <w:ilvl w:val="1"/>
          <w:numId w:val="11"/>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Conduct independent audits to ensure compliance with sustainability commitments.</w:t>
      </w:r>
    </w:p>
    <w:p>
      <w:pPr>
        <w:keepNext w:val="0"/>
        <w:keepLines w:val="0"/>
        <w:pageBreakBefore w:val="0"/>
        <w:widowControl/>
        <w:numPr>
          <w:ilvl w:val="1"/>
          <w:numId w:val="11"/>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Create a consumer-facing dashboard to display real-time sustainability efforts.</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Style w:val="6"/>
          <w:rFonts w:hint="default" w:ascii="Times New Roman" w:hAnsi="Times New Roman" w:cs="Times New Roman"/>
          <w:b/>
          <w:sz w:val="24"/>
          <w:szCs w:val="24"/>
        </w:rPr>
        <w:t>Conclusion</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Barry Callebaut should not ignore the sustainability challenge nor rush into an unsustainable transformation. A phased approach, integrating financial incentives for farmers, internal leadership alignment, strategic partnerships, and consumer engagement, will allow BC to drive meaningful change while maintaining business viability. This strategy will enable BC to secure its future as a leader in both chocolate production and corporate social responsibility, ensuring long-term profitability and ethical credibility. By taking a calculated, long-term perspective, BC can solidify its competitive standing while addressing critical environmental and social issues in cocoa production. Furthermore, clear internal metrics, external partnerships, and consumer engagement will help BC transition to a sustainability-driven business model while protecting financial stability and brand reputation.</w:t>
      </w:r>
    </w:p>
    <w:p>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2302BC7"/>
    <w:multiLevelType w:val="multilevel"/>
    <w:tmpl w:val="D2302B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ECA2041A"/>
    <w:multiLevelType w:val="multilevel"/>
    <w:tmpl w:val="ECA204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671502"/>
    <w:rsid w:val="0D5E3474"/>
    <w:rsid w:val="10671502"/>
    <w:rsid w:val="515C7421"/>
    <w:rsid w:val="66D124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Office_11.1.0.9843_F1E327BC-269C-435d-A152-05C5408002CA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2025-02-10T10:59:00Z</dcterms:created>
  <dc:creator>无铭</dc:creator>
  <cp:lastModifiedBy>无铭</cp:lastModifiedBy>
  <dcterms:modified xsi:type="dcterms:W3CDTF">2025-02-10T12:13:39Z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2052-11.1.0.9843</vt:lpwstr>
  </property>
</Properties>
</file>