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Oatly Strategy Analysis Report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1. Introduction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Oatly is a Sweden-based plant-based dairy company known for its oat milk products. Its core competitive advantages lie in innovative oat processing technology, brand positioning, and sustainability strategy. This report conducts a comprehensive assessment of Oatly’s strategy through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external and internal analyses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supported by industry data and competitive benchmarking, and provides structured managerial recommendations.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2. External Analysis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2.1 Industry Attractiveness Analysis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Oatly operates in the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plant-based dairy industry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a rapidly growing market fueled by increasing consumer preferences for health-conscious, sustainable, and animal-free alternatives.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Market Overview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Market Growth: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The global plant-based milk market will witness a robust CAGR of 15%, valued at $35 billion in 2021, expected to appreciate and reach $123.1 billion by 2030, confirms Strategic Market Research.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"https://www.strategicmarketresearch.com/market-report/plant-based-milk-market" \l ":~:text=The global plant-based milk market will witness a,$123.1 billion by 2030, confirms Strategic Market Research."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7"/>
          <w:rFonts w:ascii="宋体" w:hAnsi="宋体" w:eastAsia="宋体" w:cs="宋体"/>
          <w:sz w:val="24"/>
          <w:szCs w:val="24"/>
        </w:rPr>
        <w:t>Plant-Based Milk Market Size, Growth Statistics 2030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Consumer Trends: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Growing concerns about lactose intolerance, sustainability, and ethical food production drive demand.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Competitive Landscape: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Major players include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Alpro (Danone), Silk (Danone), Ripple, Califia Farms, and Nestlé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Regulatory Impact: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Government policies promote sustainable food production (subsidies, tax incentives), but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EU regulations limit labeling of plant-based products as "milk"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2.2 Porter’s Five Forces Analysis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Industry Rivalry (High)</w:t>
      </w:r>
    </w:p>
    <w:p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Intense competition from large conglomerates (Danone, Nestlé) and smaller innovative brands.</w:t>
      </w:r>
    </w:p>
    <w:p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Companies differentiate through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pricing strategies, innovation, and branding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Bargaining Power of Suppliers (Moderate)</w:t>
      </w:r>
    </w:p>
    <w:p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Oats are widely available, but price fluctuations impact costs.</w:t>
      </w:r>
    </w:p>
    <w:p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Oatly relies on proprietary technology, limiting supplier alternatives.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Bargaining Power of Buyers (Moderate-High)</w:t>
      </w:r>
    </w:p>
    <w:p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Consumers are price-sensitive, affecting premium positioning.</w:t>
      </w:r>
    </w:p>
    <w:p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Strong brand loyalty helps maintain market share.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Threat of New Entrants (Moderate)</w:t>
      </w:r>
    </w:p>
    <w:p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High brand-building and distribution costs create entry barriers.</w:t>
      </w:r>
    </w:p>
    <w:p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Low technological barriers enable market entry for startups.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Threat of Substitutes (High)</w:t>
      </w:r>
    </w:p>
    <w:p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Competing plant-based alternatives: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soy milk, almond milk, coconut milk, pea milk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Traditional dairy remains dominant in global consumption.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While industry growth is strong, Oatly faces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high competition and substitute threats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 Effective differentiation and cost control are crucial.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3. Internal Analysis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3.1 Business Strategy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Competitive Advantage (VRIO Analysis)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1176"/>
        <w:gridCol w:w="762"/>
        <w:gridCol w:w="1282"/>
        <w:gridCol w:w="1341"/>
        <w:gridCol w:w="19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Resource/Capability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Valuable (V)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Rare (R)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Inimitable (I)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Organized (O)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Competitive Advantage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Brand Positioning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Temporary advantage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Proprietary Technology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Potential advantage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Sustainability 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134"/>
                <w:rFonts w:hint="default" w:ascii="Times New Roman" w:hAnsi="Times New Roman" w:eastAsia="宋体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Temporary advantage</w:t>
            </w:r>
          </w:p>
        </w:tc>
      </w:tr>
    </w:tbl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Key Insight: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Oatly's brand and sustainability initiatives are strong, but can be imitated. To build a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sustained competitive advantage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, it must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optimize production processes and patent proprietary technology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Cost Analysis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Raw Material Costs: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Oats are cost-effective, but premium processing increases costs.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Logistics Costs: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Rising global supply chain expenses necessitate optimization.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Marketing Expenses: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High promotional spending ($50M+ annually) strains profitability.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4. Managerial Recommendations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4.1 Short-Term (1 Year) - Profitability Enhancement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Optimize production costs: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Automate facilities to reduce unit costs.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Reduce marketing spend: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Shift towards cost-effective digital marketing strategies (TikTok, Instagram, word-of-mouth campaigns).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4.2 Mid-Term (1-3 Years) - Market Expansion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Geographic Expansion: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Strengthen presence in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Asia (China, Japan)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through partnerships with Starbucks and local coffee chains.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Product Line Diversification: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Develop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oat protein-based beverages and oat-based snacks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4.3 Long-Term (3-5 Years) - Sustainability Leadership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Build carbon-neutral factories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to enhance ESG credentials.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Enhance supply chain transparency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with blockchain tracking.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5. Conclusion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Oatly has a strong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brand and sustainability strategy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, but faces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cost challenges and high competition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. Implementing cost optimizations, expanding into Asia, and enhancing </w:t>
      </w:r>
      <w:r>
        <w:rPr>
          <w:rStyle w:val="134"/>
          <w:rFonts w:hint="default" w:ascii="Times New Roman" w:hAnsi="Times New Roman" w:cs="Times New Roman"/>
          <w:color w:val="auto"/>
          <w:sz w:val="24"/>
          <w:szCs w:val="24"/>
        </w:rPr>
        <w:t>supply chain efficiency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will ensure long-term growth.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b/>
          <w:bCs/>
          <w:color w:val="auto"/>
          <w:sz w:val="24"/>
          <w:szCs w:val="24"/>
        </w:rPr>
        <w:t>6. References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(Ensure all data sources are cited in APA format, including Oatly annual reports, industry reports, and market analysis articles.)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"https://www.strategicmarketresearch.com/market-report/plant-based-milk-market" \l ":~:text=The global plant-based milk market will witness a,$123.1 billion by 2030, confirms Strategic Market Research."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Plant-Based Milk Market Size, Growth Statistics 2030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"https://investors.oatly.com/news-releases/news-release-details/oatly-reports-third-quarter-2024-financial-results?utm_source=chatgpt.com"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7"/>
          <w:rFonts w:ascii="宋体" w:hAnsi="宋体" w:eastAsia="宋体" w:cs="宋体"/>
          <w:sz w:val="24"/>
          <w:szCs w:val="24"/>
        </w:rPr>
        <w:t>Oatly Reports Third Quarter 2024 Financial Results | Oatly Group AB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"https://investors.oatly.com/news-releases/news-release-details/oatly-reports-fourth-quarter-and-full-year-2023-financial?utm_source=chatgpt.com"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7"/>
          <w:rFonts w:ascii="宋体" w:hAnsi="宋体" w:eastAsia="宋体" w:cs="宋体"/>
          <w:sz w:val="24"/>
          <w:szCs w:val="24"/>
        </w:rPr>
        <w:t>Oatly Reports Fourth Quarter and Full Year 2023 Financial Results | Oatly Group AB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"https://www.grandviewresearch.com/industry-analysis/plant-based-milk-market-report"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7"/>
          <w:rFonts w:ascii="宋体" w:hAnsi="宋体" w:eastAsia="宋体" w:cs="宋体"/>
          <w:sz w:val="24"/>
          <w:szCs w:val="24"/>
        </w:rPr>
        <w:t>Plant-based Milk Market Size, Share &amp; Growth Report, 2030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"https://www.factmr.com/report/4963/plantbased-dairy-market?utm_source=chatgpt.com"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7"/>
          <w:rFonts w:ascii="宋体" w:hAnsi="宋体" w:eastAsia="宋体" w:cs="宋体"/>
          <w:sz w:val="24"/>
          <w:szCs w:val="24"/>
        </w:rPr>
        <w:t>Plant-based Dairy Market Size, Growth &amp; Forecast to 2034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5CA16"/>
    <w:multiLevelType w:val="multilevel"/>
    <w:tmpl w:val="8945C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D9FBD1"/>
    <w:multiLevelType w:val="multilevel"/>
    <w:tmpl w:val="9BD9F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3A51BD"/>
    <w:multiLevelType w:val="multilevel"/>
    <w:tmpl w:val="A73A5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9906D2"/>
    <w:multiLevelType w:val="multilevel"/>
    <w:tmpl w:val="B5990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F72916"/>
    <w:multiLevelType w:val="multilevel"/>
    <w:tmpl w:val="C0F72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474535"/>
    <w:rsid w:val="433461FB"/>
    <w:rsid w:val="44005B6D"/>
    <w:rsid w:val="5BB75915"/>
    <w:rsid w:val="7584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FollowedHyperlink"/>
    <w:basedOn w:val="133"/>
    <w:semiHidden/>
    <w:unhideWhenUsed/>
    <w:uiPriority w:val="99"/>
    <w:rPr>
      <w:color w:val="800080"/>
      <w:u w:val="single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styleId="137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Office_11.1.0.9843_F1E327BC-269C-435d-A152-05C5408002CA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无铭</cp:lastModifiedBy>
  <dcterms:modified xsi:type="dcterms:W3CDTF">2025-02-11T09:47:51Z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2052-11.1.0.9843</vt:lpwstr>
  </property>
</Properties>
</file>