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C0481" w:rsidRDefault="009C0481" w:rsidP="009C0481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F2775C" w:rsidRPr="00F2775C" w:rsidRDefault="00716194" w:rsidP="00F2775C">
      <w:pPr>
        <w:spacing w:after="0" w:line="240" w:lineRule="auto"/>
        <w:jc w:val="center"/>
        <w:rPr>
          <w:rFonts w:ascii="Times New Roman" w:eastAsia="Times New Roman" w:hAnsi="Times New Roman" w:cs="Arial"/>
          <w:color w:val="222222"/>
          <w:sz w:val="28"/>
          <w:szCs w:val="19"/>
          <w:lang w:eastAsia="en-IN"/>
        </w:rPr>
      </w:pPr>
      <w:r>
        <w:rPr>
          <w:rFonts w:ascii="Times New Roman" w:eastAsia="Times New Roman" w:hAnsi="Times New Roman" w:cs="Arial"/>
          <w:color w:val="222222"/>
          <w:sz w:val="28"/>
          <w:szCs w:val="19"/>
          <w:lang w:eastAsia="en-IN"/>
        </w:rPr>
        <w:t>Non-Tiles</w:t>
      </w:r>
      <w:r w:rsidR="00F2775C" w:rsidRPr="00F2775C">
        <w:rPr>
          <w:rFonts w:ascii="Times New Roman" w:eastAsia="Times New Roman" w:hAnsi="Times New Roman" w:cs="Arial"/>
          <w:color w:val="222222"/>
          <w:sz w:val="28"/>
          <w:szCs w:val="19"/>
          <w:lang w:eastAsia="en-IN"/>
        </w:rPr>
        <w:t xml:space="preserve"> </w:t>
      </w:r>
      <w:r>
        <w:rPr>
          <w:rFonts w:ascii="Times New Roman" w:eastAsia="Times New Roman" w:hAnsi="Times New Roman" w:cs="Arial"/>
          <w:color w:val="222222"/>
          <w:sz w:val="28"/>
          <w:szCs w:val="19"/>
          <w:lang w:eastAsia="en-IN"/>
        </w:rPr>
        <w:t>and</w:t>
      </w:r>
      <w:r w:rsidR="00F2775C" w:rsidRPr="00F2775C">
        <w:rPr>
          <w:rFonts w:ascii="Times New Roman" w:eastAsia="Times New Roman" w:hAnsi="Times New Roman" w:cs="Arial"/>
          <w:color w:val="222222"/>
          <w:sz w:val="28"/>
          <w:szCs w:val="19"/>
          <w:lang w:eastAsia="en-IN"/>
        </w:rPr>
        <w:t xml:space="preserve"> </w:t>
      </w:r>
      <w:r w:rsidR="00F2775C">
        <w:rPr>
          <w:rFonts w:ascii="Times New Roman" w:eastAsia="Times New Roman" w:hAnsi="Times New Roman" w:cs="Arial"/>
          <w:color w:val="222222"/>
          <w:sz w:val="28"/>
          <w:szCs w:val="19"/>
          <w:lang w:eastAsia="en-IN"/>
        </w:rPr>
        <w:t>‘</w:t>
      </w:r>
      <w:r w:rsidR="00F2775C" w:rsidRPr="00F2775C">
        <w:rPr>
          <w:rFonts w:ascii="Times New Roman" w:eastAsia="Times New Roman" w:hAnsi="Times New Roman" w:cs="Arial"/>
          <w:color w:val="222222"/>
          <w:sz w:val="28"/>
          <w:szCs w:val="19"/>
          <w:lang w:eastAsia="en-IN"/>
        </w:rPr>
        <w:t>Walls</w:t>
      </w:r>
      <w:r w:rsidR="00F2775C">
        <w:rPr>
          <w:rFonts w:ascii="Times New Roman" w:eastAsia="Times New Roman" w:hAnsi="Times New Roman" w:cs="Arial"/>
          <w:color w:val="222222"/>
          <w:sz w:val="28"/>
          <w:szCs w:val="19"/>
          <w:lang w:eastAsia="en-IN"/>
        </w:rPr>
        <w:t>’</w:t>
      </w:r>
      <w:r w:rsidR="009C0481">
        <w:rPr>
          <w:rFonts w:ascii="Times New Roman" w:eastAsia="Times New Roman" w:hAnsi="Times New Roman" w:cs="Arial"/>
          <w:color w:val="222222"/>
          <w:sz w:val="28"/>
          <w:szCs w:val="19"/>
          <w:lang w:eastAsia="en-IN"/>
        </w:rPr>
        <w:t>- a Variant on the Heesch Problem</w:t>
      </w:r>
    </w:p>
    <w:p w:rsidR="00F2775C" w:rsidRDefault="00F2775C" w:rsidP="00F2775C">
      <w:pPr>
        <w:spacing w:after="0" w:line="240" w:lineRule="auto"/>
        <w:rPr>
          <w:rFonts w:ascii="Times New Roman" w:eastAsia="Times New Roman" w:hAnsi="Times New Roman" w:cs="Arial"/>
          <w:color w:val="222222"/>
          <w:sz w:val="19"/>
          <w:szCs w:val="19"/>
          <w:lang w:eastAsia="en-IN"/>
        </w:rPr>
      </w:pPr>
    </w:p>
    <w:p w:rsidR="00FB3652" w:rsidRDefault="00FB3652" w:rsidP="00F2775C">
      <w:pPr>
        <w:spacing w:after="0" w:line="240" w:lineRule="auto"/>
        <w:rPr>
          <w:rFonts w:ascii="Times New Roman" w:eastAsia="Times New Roman" w:hAnsi="Times New Roman" w:cs="Arial"/>
          <w:color w:val="222222"/>
          <w:sz w:val="19"/>
          <w:szCs w:val="19"/>
          <w:lang w:eastAsia="en-IN"/>
        </w:rPr>
      </w:pPr>
    </w:p>
    <w:p w:rsidR="00CA6AC4" w:rsidRPr="00EE32DA" w:rsidRDefault="00CA6AC4" w:rsidP="00CA6AC4">
      <w:pPr>
        <w:spacing w:after="0" w:line="240" w:lineRule="auto"/>
        <w:jc w:val="right"/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Erich Friedman</w:t>
      </w:r>
      <w:r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br/>
        <w:t>Dept. of Mathematics, Stetson University, DeLand, FL 32720</w:t>
      </w:r>
      <w:r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br/>
        <w:t>erich.friedman@stetson.edu</w:t>
      </w:r>
    </w:p>
    <w:p w:rsidR="00865EC1" w:rsidRPr="00EE32DA" w:rsidRDefault="00865EC1" w:rsidP="00865EC1">
      <w:pPr>
        <w:spacing w:after="0" w:line="240" w:lineRule="auto"/>
        <w:jc w:val="right"/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</w:pPr>
    </w:p>
    <w:p w:rsidR="00CA6AC4" w:rsidRPr="00EE32DA" w:rsidRDefault="00FB3652" w:rsidP="00865EC1">
      <w:pPr>
        <w:spacing w:after="0" w:line="240" w:lineRule="auto"/>
        <w:jc w:val="right"/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R. Nandakumar</w:t>
      </w:r>
      <w:r w:rsidR="00865EC1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 xml:space="preserve"> </w:t>
      </w:r>
    </w:p>
    <w:p w:rsidR="00865EC1" w:rsidRPr="00EE32DA" w:rsidRDefault="00865EC1" w:rsidP="00865EC1">
      <w:pPr>
        <w:spacing w:after="0" w:line="240" w:lineRule="auto"/>
        <w:jc w:val="right"/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Amrita School o</w:t>
      </w:r>
      <w:r w:rsidR="00A86351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 xml:space="preserve">f Arts and Sciences, </w:t>
      </w:r>
      <w:r w:rsidR="006F0ABE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Idapalli</w:t>
      </w:r>
      <w:bookmarkStart w:id="0" w:name="_GoBack"/>
      <w:bookmarkEnd w:id="0"/>
      <w:r w:rsidR="0063208D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 xml:space="preserve">, </w:t>
      </w:r>
      <w:r w:rsidR="00A86351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Kochi 682024</w:t>
      </w:r>
      <w:r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, India</w:t>
      </w:r>
    </w:p>
    <w:p w:rsidR="00CA6AC4" w:rsidRPr="00EE32DA" w:rsidRDefault="00CA6AC4" w:rsidP="00865EC1">
      <w:pPr>
        <w:spacing w:after="0" w:line="240" w:lineRule="auto"/>
        <w:jc w:val="right"/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nandacumar@gmail.com</w:t>
      </w:r>
    </w:p>
    <w:p w:rsidR="00865EC1" w:rsidRPr="00EE32DA" w:rsidRDefault="00865EC1" w:rsidP="00F2775C">
      <w:pPr>
        <w:spacing w:after="0" w:line="240" w:lineRule="auto"/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</w:pPr>
    </w:p>
    <w:p w:rsidR="00C45390" w:rsidRPr="00EE32DA" w:rsidRDefault="00C45390" w:rsidP="00C232A4">
      <w:pPr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C45390" w:rsidRPr="00EE32DA" w:rsidRDefault="00C45390" w:rsidP="00C45390">
      <w:pPr>
        <w:spacing w:after="0" w:line="240" w:lineRule="auto"/>
        <w:jc w:val="center"/>
        <w:rPr>
          <w:rFonts w:ascii="Times New Roman" w:eastAsia="Times New Roman" w:hAnsi="Times New Roman" w:cs="Arial"/>
          <w:color w:val="222222"/>
          <w:sz w:val="24"/>
          <w:lang w:eastAsia="en-IN"/>
        </w:rPr>
      </w:pPr>
      <w:r w:rsidRPr="00EE32DA">
        <w:rPr>
          <w:rFonts w:ascii="Times New Roman" w:eastAsia="Times New Roman" w:hAnsi="Times New Roman" w:cs="Arial"/>
          <w:b/>
          <w:color w:val="222222"/>
          <w:sz w:val="24"/>
          <w:lang w:eastAsia="en-IN"/>
        </w:rPr>
        <w:t>Introduction</w:t>
      </w:r>
    </w:p>
    <w:p w:rsidR="00C45390" w:rsidRPr="00EE32DA" w:rsidRDefault="00C45390" w:rsidP="00C232A4">
      <w:pPr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BD5137" w:rsidRPr="00EE32DA" w:rsidRDefault="00F2775C" w:rsidP="00C232A4">
      <w:pPr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The</w:t>
      </w:r>
      <w:r w:rsidRPr="00EE32DA">
        <w:rPr>
          <w:rFonts w:ascii="Times New Roman" w:eastAsia="Times New Roman" w:hAnsi="Times New Roman"/>
          <w:color w:val="222222"/>
          <w:sz w:val="24"/>
          <w:szCs w:val="19"/>
          <w:lang w:eastAsia="en-IN"/>
        </w:rPr>
        <w:t> 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Heesch number</w:t>
      </w:r>
      <w:r w:rsidRPr="00EE32DA">
        <w:rPr>
          <w:rFonts w:ascii="Times New Roman" w:eastAsia="Times New Roman" w:hAnsi="Times New Roman"/>
          <w:color w:val="222222"/>
          <w:sz w:val="24"/>
          <w:szCs w:val="19"/>
          <w:lang w:eastAsia="en-IN"/>
        </w:rPr>
        <w:t> 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of a 2D shape is </w:t>
      </w:r>
      <w:r w:rsidR="0071619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defined as 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the maximum number of layers of copies of the same shape that can surround it (</w:t>
      </w:r>
      <w:r w:rsidR="0071619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[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1</w:t>
      </w:r>
      <w:r w:rsidR="0071619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]</w:t>
      </w:r>
      <w:r w:rsidR="00CA6AC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, </w:t>
      </w:r>
      <w:r w:rsidR="0071619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[</w:t>
      </w:r>
      <w:r w:rsidR="00CA6AC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2</w:t>
      </w:r>
      <w:r w:rsidR="0071619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]</w:t>
      </w:r>
      <w:r w:rsidR="00D2620F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, [3]</w:t>
      </w:r>
      <w:r w:rsidR="00E72B76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, [4]</w:t>
      </w:r>
      <w:r w:rsidR="0071619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). A shape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that tiles the pl</w:t>
      </w:r>
      <w:r w:rsidR="00C45390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ane has Heesch number infinity and </w:t>
      </w:r>
      <w:r w:rsidR="00976B1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t</w:t>
      </w:r>
      <w:r w:rsidR="0071619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he Heesch number</w:t>
      </w:r>
      <w:r w:rsidR="00976B1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</w:t>
      </w:r>
      <w:r w:rsidR="0071619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of a shape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that fails to tile the plane (a ‘non-tile’) gives a measure of how much it can progress towards tiling the plane. In this paper, we introduce 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an</w:t>
      </w:r>
      <w:r w:rsidR="00EE3666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other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scheme for ranking non-tiles </w:t>
      </w:r>
      <w:r w:rsidR="00CA6AC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- 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using 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the concept of a </w:t>
      </w:r>
      <w:r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‘wall’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and a number called </w:t>
      </w:r>
      <w:r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‘</w:t>
      </w:r>
      <w:r w:rsidR="00C010ED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wall thickness</w:t>
      </w:r>
      <w:r w:rsidR="00BD5137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 xml:space="preserve">’ 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(or simply</w:t>
      </w:r>
      <w:r w:rsidR="00BD5137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 xml:space="preserve"> ‘thickness’</w:t>
      </w:r>
      <w:r w:rsidR="00D307A2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).  </w:t>
      </w:r>
    </w:p>
    <w:p w:rsidR="00D307A2" w:rsidRPr="00EE32DA" w:rsidRDefault="00D307A2" w:rsidP="00C232A4">
      <w:pPr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F2775C" w:rsidRPr="00EE32DA" w:rsidRDefault="00F2775C" w:rsidP="00C232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b/>
          <w:bCs/>
          <w:color w:val="222222"/>
          <w:sz w:val="24"/>
          <w:szCs w:val="19"/>
          <w:lang w:eastAsia="en-IN"/>
        </w:rPr>
        <w:t>Definition</w:t>
      </w:r>
      <w:r w:rsidR="00BD5137" w:rsidRPr="00EE32DA">
        <w:rPr>
          <w:rFonts w:ascii="Times New Roman" w:eastAsia="Times New Roman" w:hAnsi="Times New Roman" w:cs="Arial"/>
          <w:b/>
          <w:bCs/>
          <w:color w:val="222222"/>
          <w:sz w:val="24"/>
          <w:szCs w:val="19"/>
          <w:lang w:eastAsia="en-IN"/>
        </w:rPr>
        <w:t>s</w:t>
      </w:r>
      <w:r w:rsidRPr="00EE32DA">
        <w:rPr>
          <w:rFonts w:ascii="Times New Roman" w:eastAsia="Times New Roman" w:hAnsi="Times New Roman" w:cs="Arial"/>
          <w:b/>
          <w:bCs/>
          <w:color w:val="222222"/>
          <w:sz w:val="24"/>
          <w:szCs w:val="19"/>
          <w:lang w:eastAsia="en-IN"/>
        </w:rPr>
        <w:t>: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 A </w:t>
      </w:r>
      <w:r w:rsidR="00BD5137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wall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is a simply connected region of the plane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formed </w:t>
      </w:r>
      <w:r w:rsidR="009C048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by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infin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itely many </w:t>
      </w:r>
      <w:r w:rsidR="009C048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copies of a</w:t>
      </w:r>
      <w:r w:rsidR="00FC240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region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</w:t>
      </w:r>
      <w:r w:rsidR="009C048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R </w:t>
      </w:r>
      <w:r w:rsidR="00D2620F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and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divid</w:t>
      </w:r>
      <w:r w:rsidR="00D2620F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ing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the plane into 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exactly 2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</w:t>
      </w:r>
      <w:r w:rsidR="009C048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simply connected regions </w:t>
      </w:r>
      <w:r w:rsidR="009C0481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A</w:t>
      </w:r>
      <w:r w:rsidR="009C048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and </w:t>
      </w:r>
      <w:r w:rsidR="009C0481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B</w:t>
      </w:r>
      <w:r w:rsidR="009C048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that are a positive distance apart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(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intuitively, </w:t>
      </w:r>
      <w:r w:rsidR="002D1ACB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regions </w:t>
      </w:r>
      <w:r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A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and </w:t>
      </w:r>
      <w:r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B</w:t>
      </w:r>
      <w:r w:rsidR="00857B72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are clearly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separate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d by the wall and the wall has no ‘cavities’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inside it).  </w:t>
      </w:r>
    </w:p>
    <w:p w:rsidR="00F2775C" w:rsidRPr="00EE32DA" w:rsidRDefault="00F2775C" w:rsidP="00C232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BD5137" w:rsidRPr="00EE32DA" w:rsidRDefault="00AC4B34" w:rsidP="00C232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A </w:t>
      </w:r>
      <w:r w:rsidR="00F2775C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wall </w:t>
      </w:r>
      <w:r w:rsidR="00F2775C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W</w:t>
      </w:r>
      <w:r w:rsidR="00F2775C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has </w:t>
      </w:r>
      <w:r w:rsidR="00F2775C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thickness</w:t>
      </w:r>
      <w:r w:rsidR="00F2775C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2 (generally </w:t>
      </w:r>
      <w:r w:rsidR="00F2775C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n</w:t>
      </w:r>
      <w:r w:rsidR="00F2775C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) if it 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is the union of two</w:t>
      </w:r>
      <w:r w:rsidR="00F2775C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2 (</w:t>
      </w:r>
      <w:r w:rsidR="00F2775C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n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) </w:t>
      </w:r>
      <w:r w:rsidR="00F2775C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walls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which only share a boundary</w:t>
      </w:r>
      <w:r w:rsidR="009C048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but is not the union of 3(</w:t>
      </w:r>
      <w:r w:rsidR="009C0481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n+1</w:t>
      </w:r>
      <w:r w:rsidR="009C048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) walls</w:t>
      </w:r>
      <w:r w:rsidR="00FC240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. Obviously, a region</w:t>
      </w:r>
      <w:r w:rsidR="00F2775C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that can form a wall of infinite thickne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ss tiles the plane. </w:t>
      </w:r>
      <w:r w:rsidR="007121B6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For every non-tile R, we </w:t>
      </w:r>
      <w:r w:rsidR="00C010ED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associate</w:t>
      </w:r>
      <w:r w:rsidR="007121B6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a </w:t>
      </w:r>
      <w:r w:rsidR="007121B6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thickness number</w:t>
      </w:r>
      <w:r w:rsidR="007121B6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– the thickness of the thickest wall that can be formed with copies of R.</w:t>
      </w:r>
    </w:p>
    <w:p w:rsidR="00BD5137" w:rsidRPr="00EE32DA" w:rsidRDefault="00BD5137" w:rsidP="00C232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EE32DA" w:rsidRDefault="00EE32DA" w:rsidP="008C4E3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Arial"/>
          <w:b/>
          <w:color w:val="222222"/>
          <w:sz w:val="24"/>
          <w:lang w:eastAsia="en-IN"/>
        </w:rPr>
      </w:pPr>
    </w:p>
    <w:p w:rsidR="00F3125A" w:rsidRDefault="00F3125A" w:rsidP="008C4E3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Arial"/>
          <w:b/>
          <w:color w:val="222222"/>
          <w:sz w:val="24"/>
          <w:lang w:eastAsia="en-IN"/>
        </w:rPr>
      </w:pPr>
    </w:p>
    <w:p w:rsidR="00EE32DA" w:rsidRDefault="00EE32DA" w:rsidP="008C4E3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Arial"/>
          <w:b/>
          <w:color w:val="222222"/>
          <w:sz w:val="24"/>
          <w:lang w:eastAsia="en-IN"/>
        </w:rPr>
      </w:pPr>
    </w:p>
    <w:p w:rsidR="008C4E3A" w:rsidRPr="00EE32DA" w:rsidRDefault="008C4E3A" w:rsidP="008C4E3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Arial"/>
          <w:b/>
          <w:color w:val="222222"/>
          <w:sz w:val="24"/>
          <w:lang w:eastAsia="en-IN"/>
        </w:rPr>
      </w:pPr>
      <w:r w:rsidRPr="00EE32DA">
        <w:rPr>
          <w:rFonts w:ascii="Times New Roman" w:eastAsia="Times New Roman" w:hAnsi="Times New Roman" w:cs="Arial"/>
          <w:b/>
          <w:color w:val="222222"/>
          <w:sz w:val="24"/>
          <w:lang w:eastAsia="en-IN"/>
        </w:rPr>
        <w:t>Examples – Walls and Thickness Numbers</w:t>
      </w:r>
    </w:p>
    <w:p w:rsidR="008C4E3A" w:rsidRPr="00EE32DA" w:rsidRDefault="008C4E3A" w:rsidP="008C4E3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Arial"/>
          <w:b/>
          <w:color w:val="222222"/>
          <w:sz w:val="24"/>
          <w:lang w:eastAsia="en-IN"/>
        </w:rPr>
      </w:pPr>
    </w:p>
    <w:p w:rsidR="00325B46" w:rsidRPr="00EE32DA" w:rsidRDefault="006E286A" w:rsidP="00C232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1. 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All </w:t>
      </w:r>
      <w:r w:rsidR="00F2775C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polygon</w:t>
      </w:r>
      <w:r w:rsidR="00E76782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al region</w:t>
      </w:r>
      <w:r w:rsidR="00F2775C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s can form walls of thickness 1. But most non-tiling </w:t>
      </w:r>
      <w:r w:rsidR="00677402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regions</w:t>
      </w:r>
      <w:r w:rsidR="00F2775C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fail to form even walls of thickness 2. </w:t>
      </w:r>
      <w:r w:rsidR="00537B9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Figure 1 shows a </w:t>
      </w:r>
      <w:r w:rsidR="00F42158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very </w:t>
      </w:r>
      <w:r w:rsidR="00186188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simple example of</w:t>
      </w:r>
      <w:r w:rsidR="00537B9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a non-tile</w:t>
      </w:r>
      <w:r w:rsidR="00186188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</w:t>
      </w:r>
      <w:r w:rsidR="00537B9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- a circular disc with its boundary ‘chopped</w:t>
      </w:r>
      <w:r w:rsidR="00057603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’</w:t>
      </w:r>
      <w:r w:rsidR="00537B9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at the two opposite sides</w:t>
      </w:r>
      <w:r w:rsidR="007121B6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- </w:t>
      </w:r>
      <w:r w:rsidR="00537B9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that</w:t>
      </w:r>
      <w:r w:rsidR="00325B46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can</w:t>
      </w:r>
      <w:r w:rsidR="00D2620F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not form</w:t>
      </w:r>
      <w:r w:rsidR="007121B6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walls of </w:t>
      </w:r>
      <w:r w:rsidR="00057603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thickness greater than 1</w:t>
      </w:r>
      <w:r w:rsidR="00D2620F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, so its thickness number is 1.</w:t>
      </w:r>
    </w:p>
    <w:p w:rsidR="00537B97" w:rsidRPr="00EE32DA" w:rsidRDefault="0066377A" w:rsidP="007E5305">
      <w:pPr>
        <w:shd w:val="clear" w:color="auto" w:fill="FFFFFF"/>
        <w:spacing w:after="0" w:line="240" w:lineRule="auto"/>
        <w:ind w:left="170"/>
        <w:jc w:val="both"/>
        <w:rPr>
          <w:rFonts w:ascii="Times New Roman" w:eastAsia="Times New Roman" w:hAnsi="Times New Roman" w:cs="Arial"/>
          <w:noProof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noProof/>
          <w:color w:val="222222"/>
          <w:sz w:val="24"/>
          <w:szCs w:val="19"/>
          <w:lang w:val="en-US"/>
        </w:rPr>
        <w:t xml:space="preserve">                                 </w:t>
      </w:r>
      <w:r w:rsidR="00537B97" w:rsidRPr="00EE32DA">
        <w:rPr>
          <w:rFonts w:ascii="Times New Roman" w:eastAsia="Times New Roman" w:hAnsi="Times New Roman" w:cs="Arial"/>
          <w:noProof/>
          <w:color w:val="222222"/>
          <w:sz w:val="24"/>
          <w:szCs w:val="19"/>
          <w:lang w:val="en-US"/>
        </w:rPr>
        <w:drawing>
          <wp:inline distT="0" distB="0" distL="0" distR="0">
            <wp:extent cx="4221480" cy="12344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ckness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B46" w:rsidRPr="00EE32DA" w:rsidRDefault="00325B46" w:rsidP="00F30BE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Arial"/>
          <w:b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b/>
          <w:i/>
          <w:color w:val="222222"/>
          <w:sz w:val="24"/>
          <w:szCs w:val="19"/>
          <w:lang w:eastAsia="en-IN"/>
        </w:rPr>
        <w:t>Figure 1</w:t>
      </w:r>
    </w:p>
    <w:p w:rsidR="00325B46" w:rsidRPr="00EE32DA" w:rsidRDefault="00325B46" w:rsidP="00C232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F2775C" w:rsidRPr="00EE32DA" w:rsidRDefault="006E286A" w:rsidP="00C232A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2. A</w:t>
      </w:r>
      <w:r w:rsidR="00F2775C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non-t</w:t>
      </w:r>
      <w:r w:rsidR="00CA6AC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ile which can form a</w:t>
      </w:r>
      <w:r w:rsidR="00F2775C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wall </w:t>
      </w:r>
      <w:r w:rsidR="00CA6AC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of thickness 2 </w:t>
      </w:r>
      <w:r w:rsidR="00186188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(but not more) </w:t>
      </w:r>
      <w:r w:rsidR="00F2775C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is the convex region formed by attaching a square to a semicircle of diameter equal to the side of the square</w:t>
      </w:r>
      <w:r w:rsidR="00186188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(figure 2</w:t>
      </w:r>
      <w:r w:rsidR="00865EC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)</w:t>
      </w:r>
      <w:r w:rsidR="00F2775C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.</w:t>
      </w:r>
    </w:p>
    <w:p w:rsidR="00865EC1" w:rsidRPr="00EE32DA" w:rsidRDefault="00865EC1" w:rsidP="00F2775C">
      <w:pPr>
        <w:shd w:val="clear" w:color="auto" w:fill="FFFFFF"/>
        <w:spacing w:after="0" w:line="240" w:lineRule="auto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865EC1" w:rsidRPr="00EE32DA" w:rsidRDefault="0066377A" w:rsidP="00A575DE">
      <w:pPr>
        <w:shd w:val="clear" w:color="auto" w:fill="FFFFFF"/>
        <w:spacing w:after="0" w:line="240" w:lineRule="auto"/>
        <w:ind w:left="283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                              </w:t>
      </w:r>
      <w:r w:rsidRPr="00EE32DA">
        <w:rPr>
          <w:rFonts w:ascii="Times New Roman" w:eastAsia="Times New Roman" w:hAnsi="Times New Roman" w:cs="Arial"/>
          <w:noProof/>
          <w:color w:val="222222"/>
          <w:sz w:val="24"/>
          <w:szCs w:val="19"/>
          <w:lang w:val="en-US"/>
        </w:rPr>
        <w:drawing>
          <wp:inline distT="0" distB="0" distL="0" distR="0">
            <wp:extent cx="3975100" cy="2358994"/>
            <wp:effectExtent l="2540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l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043" cy="23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5C" w:rsidRPr="00EE32DA" w:rsidRDefault="00865EC1" w:rsidP="00865EC1">
      <w:pPr>
        <w:jc w:val="center"/>
        <w:rPr>
          <w:rFonts w:ascii="Times New Roman" w:hAnsi="Times New Roman" w:cs="Arial"/>
          <w:b/>
          <w:i/>
          <w:color w:val="222222"/>
          <w:sz w:val="24"/>
          <w:szCs w:val="19"/>
          <w:shd w:val="clear" w:color="auto" w:fill="FFFFFF"/>
        </w:rPr>
      </w:pPr>
      <w:r w:rsidRPr="00EE32DA">
        <w:rPr>
          <w:rFonts w:ascii="Times New Roman" w:hAnsi="Times New Roman" w:cs="Arial"/>
          <w:b/>
          <w:i/>
          <w:color w:val="222222"/>
          <w:sz w:val="24"/>
          <w:szCs w:val="19"/>
          <w:shd w:val="clear" w:color="auto" w:fill="FFFFFF"/>
        </w:rPr>
        <w:t xml:space="preserve">Figure </w:t>
      </w:r>
      <w:r w:rsidR="00325B46" w:rsidRPr="00EE32DA">
        <w:rPr>
          <w:rFonts w:ascii="Times New Roman" w:hAnsi="Times New Roman" w:cs="Arial"/>
          <w:b/>
          <w:i/>
          <w:color w:val="222222"/>
          <w:sz w:val="24"/>
          <w:szCs w:val="19"/>
          <w:shd w:val="clear" w:color="auto" w:fill="FFFFFF"/>
        </w:rPr>
        <w:t>2</w:t>
      </w:r>
    </w:p>
    <w:p w:rsidR="00A87AB5" w:rsidRPr="00EE32DA" w:rsidRDefault="006E286A" w:rsidP="00325B46">
      <w:pPr>
        <w:jc w:val="both"/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</w:pPr>
      <w:r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3. </w:t>
      </w:r>
      <w:r w:rsidR="00325B46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The Heesch Pentagon</w:t>
      </w:r>
      <w:r w:rsidR="00E76782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,</w:t>
      </w:r>
      <w:r w:rsidR="00AC36CB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</w:t>
      </w:r>
      <w:r w:rsidR="00E76782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with</w:t>
      </w:r>
      <w:r w:rsidR="00AC36CB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Heesch number 1</w:t>
      </w:r>
      <w:r w:rsidR="00E76782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,</w:t>
      </w:r>
      <w:r w:rsidR="008355E1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</w:t>
      </w:r>
      <w:r w:rsidR="003D69FB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can form a wall</w:t>
      </w:r>
      <w:r w:rsidR="00A87AB5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of thickness 2 </w:t>
      </w:r>
      <w:r w:rsidR="00976B17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by repeating the pattern shown</w:t>
      </w:r>
      <w:r w:rsidR="00A87AB5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</w:t>
      </w:r>
      <w:r w:rsidR="00325B46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in figure 3</w:t>
      </w:r>
      <w:r w:rsidR="00976B17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in the horizontal direction.</w:t>
      </w:r>
      <w:r w:rsidR="009A0785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N</w:t>
      </w:r>
      <w:r w:rsidR="00B17B0D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ote that this arrangement is very different from the arrangement of copies of this shape that shows Heesch number 1</w:t>
      </w:r>
      <w:r w:rsidR="00CC7919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(see [4</w:t>
      </w:r>
      <w:r w:rsidR="00D2620F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])</w:t>
      </w:r>
      <w:r w:rsidR="00B17B0D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.</w:t>
      </w:r>
    </w:p>
    <w:p w:rsidR="008355E1" w:rsidRPr="00EE32DA" w:rsidRDefault="003A1BCE" w:rsidP="007E5305">
      <w:pPr>
        <w:ind w:left="-170"/>
        <w:jc w:val="center"/>
        <w:rPr>
          <w:rFonts w:ascii="Times New Roman" w:hAnsi="Times New Roman" w:cs="Arial"/>
          <w:b/>
          <w:i/>
          <w:color w:val="222222"/>
          <w:sz w:val="24"/>
          <w:szCs w:val="19"/>
          <w:shd w:val="clear" w:color="auto" w:fill="FFFFFF"/>
        </w:rPr>
      </w:pPr>
      <w:r w:rsidRPr="00EE32DA">
        <w:rPr>
          <w:rFonts w:ascii="Times New Roman" w:hAnsi="Times New Roman" w:cs="Arial"/>
          <w:b/>
          <w:i/>
          <w:noProof/>
          <w:color w:val="222222"/>
          <w:sz w:val="24"/>
          <w:szCs w:val="19"/>
          <w:shd w:val="clear" w:color="auto" w:fill="FFFFFF"/>
          <w:lang w:val="en-US"/>
        </w:rPr>
        <w:drawing>
          <wp:inline distT="0" distB="0" distL="0" distR="0">
            <wp:extent cx="4724400" cy="191676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eschwall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17" cy="19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B5" w:rsidRPr="00EE32DA" w:rsidRDefault="00325B46" w:rsidP="00865EC1">
      <w:pPr>
        <w:jc w:val="center"/>
        <w:rPr>
          <w:rFonts w:ascii="Times New Roman" w:hAnsi="Times New Roman" w:cs="Arial"/>
          <w:b/>
          <w:i/>
          <w:color w:val="222222"/>
          <w:sz w:val="24"/>
          <w:szCs w:val="19"/>
          <w:shd w:val="clear" w:color="auto" w:fill="FFFFFF"/>
        </w:rPr>
      </w:pPr>
      <w:r w:rsidRPr="00EE32DA">
        <w:rPr>
          <w:rFonts w:ascii="Times New Roman" w:hAnsi="Times New Roman" w:cs="Arial"/>
          <w:b/>
          <w:i/>
          <w:color w:val="222222"/>
          <w:sz w:val="24"/>
          <w:szCs w:val="19"/>
          <w:shd w:val="clear" w:color="auto" w:fill="FFFFFF"/>
        </w:rPr>
        <w:t>Figure 3</w:t>
      </w:r>
      <w:r w:rsidR="008355E1" w:rsidRPr="00EE32DA">
        <w:rPr>
          <w:rFonts w:ascii="Times New Roman" w:hAnsi="Times New Roman" w:cs="Arial"/>
          <w:b/>
          <w:i/>
          <w:color w:val="222222"/>
          <w:sz w:val="24"/>
          <w:szCs w:val="19"/>
          <w:shd w:val="clear" w:color="auto" w:fill="FFFFFF"/>
        </w:rPr>
        <w:t xml:space="preserve"> </w:t>
      </w:r>
      <w:r w:rsidR="00A87AB5" w:rsidRPr="00EE32DA">
        <w:rPr>
          <w:rFonts w:ascii="Times New Roman" w:hAnsi="Times New Roman" w:cs="Arial"/>
          <w:b/>
          <w:i/>
          <w:color w:val="222222"/>
          <w:sz w:val="24"/>
          <w:szCs w:val="19"/>
          <w:shd w:val="clear" w:color="auto" w:fill="FFFFFF"/>
        </w:rPr>
        <w:t xml:space="preserve"> </w:t>
      </w:r>
    </w:p>
    <w:p w:rsidR="00537B97" w:rsidRPr="00EE32DA" w:rsidRDefault="006E286A" w:rsidP="00537B97">
      <w:pPr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4. </w:t>
      </w:r>
      <w:r w:rsidR="00537B9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Figure 4 shows a non-convex region - a 5x7 rectangle with three 1x1 additions and one 1x1 hole – </w:t>
      </w:r>
      <w:r w:rsidR="007C1CB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with Heesch number 1([2])</w:t>
      </w:r>
      <w:r w:rsidR="00E76782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. B</w:t>
      </w:r>
      <w:r w:rsidR="00537B9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ut it can be </w:t>
      </w:r>
      <w:r w:rsidR="00BC640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easily </w:t>
      </w:r>
      <w:r w:rsidR="00537B9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seen that this region can</w:t>
      </w:r>
      <w:r w:rsidR="00E86373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form walls of only thickness 1-</w:t>
      </w:r>
      <w:r w:rsidR="00E76782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its thickness number is 1.</w:t>
      </w:r>
    </w:p>
    <w:p w:rsidR="00D23891" w:rsidRPr="00EE32DA" w:rsidRDefault="0066377A" w:rsidP="00D23891">
      <w:pPr>
        <w:jc w:val="center"/>
        <w:rPr>
          <w:rFonts w:ascii="Times New Roman" w:eastAsia="Times New Roman" w:hAnsi="Times New Roman" w:cs="Arial"/>
          <w:b/>
          <w:i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b/>
          <w:i/>
          <w:noProof/>
          <w:color w:val="222222"/>
          <w:sz w:val="24"/>
          <w:szCs w:val="19"/>
          <w:lang w:val="en-US"/>
        </w:rPr>
        <w:drawing>
          <wp:inline distT="0" distB="0" distL="0" distR="0">
            <wp:extent cx="2959100" cy="2208446"/>
            <wp:effectExtent l="25400" t="0" r="0" b="0"/>
            <wp:docPr id="14" name="Picture 3" descr=":Picture clipping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Picture clipping.t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208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B97" w:rsidRPr="00EE32DA" w:rsidRDefault="007C1CB4" w:rsidP="00D23891">
      <w:pPr>
        <w:jc w:val="center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b/>
          <w:i/>
          <w:color w:val="222222"/>
          <w:sz w:val="24"/>
          <w:szCs w:val="19"/>
          <w:lang w:eastAsia="en-IN"/>
        </w:rPr>
        <w:t>Figure 4</w:t>
      </w:r>
    </w:p>
    <w:p w:rsidR="0063208D" w:rsidRPr="00EE32DA" w:rsidRDefault="0063208D" w:rsidP="00122D8B">
      <w:pPr>
        <w:jc w:val="center"/>
        <w:rPr>
          <w:rFonts w:ascii="Times New Roman" w:hAnsi="Times New Roman" w:cs="Arial"/>
          <w:b/>
          <w:color w:val="222222"/>
          <w:sz w:val="24"/>
          <w:shd w:val="clear" w:color="auto" w:fill="FFFFFF"/>
        </w:rPr>
      </w:pPr>
    </w:p>
    <w:p w:rsidR="00122D8B" w:rsidRPr="00EE32DA" w:rsidRDefault="00755807" w:rsidP="00122D8B">
      <w:pPr>
        <w:jc w:val="center"/>
        <w:rPr>
          <w:rFonts w:ascii="Times New Roman" w:hAnsi="Times New Roman" w:cs="Arial"/>
          <w:b/>
          <w:color w:val="222222"/>
          <w:sz w:val="24"/>
          <w:shd w:val="clear" w:color="auto" w:fill="FFFFFF"/>
        </w:rPr>
      </w:pPr>
      <w:r w:rsidRPr="00EE32DA">
        <w:rPr>
          <w:rFonts w:ascii="Times New Roman" w:hAnsi="Times New Roman" w:cs="Arial"/>
          <w:b/>
          <w:color w:val="222222"/>
          <w:sz w:val="24"/>
          <w:shd w:val="clear" w:color="auto" w:fill="FFFFFF"/>
        </w:rPr>
        <w:t xml:space="preserve">A Region with </w:t>
      </w:r>
      <w:r w:rsidR="00122D8B" w:rsidRPr="00EE32DA">
        <w:rPr>
          <w:rFonts w:ascii="Times New Roman" w:hAnsi="Times New Roman" w:cs="Arial"/>
          <w:b/>
          <w:color w:val="222222"/>
          <w:sz w:val="24"/>
          <w:shd w:val="clear" w:color="auto" w:fill="FFFFFF"/>
        </w:rPr>
        <w:t xml:space="preserve">Thickness </w:t>
      </w:r>
      <w:r w:rsidR="00F30BE7" w:rsidRPr="00EE32DA">
        <w:rPr>
          <w:rFonts w:ascii="Times New Roman" w:hAnsi="Times New Roman" w:cs="Arial"/>
          <w:b/>
          <w:color w:val="222222"/>
          <w:sz w:val="24"/>
          <w:shd w:val="clear" w:color="auto" w:fill="FFFFFF"/>
        </w:rPr>
        <w:t xml:space="preserve">Number </w:t>
      </w:r>
      <w:r w:rsidR="00122D8B" w:rsidRPr="00EE32DA">
        <w:rPr>
          <w:rFonts w:ascii="Times New Roman" w:hAnsi="Times New Roman" w:cs="Arial"/>
          <w:b/>
          <w:color w:val="222222"/>
          <w:sz w:val="24"/>
          <w:shd w:val="clear" w:color="auto" w:fill="FFFFFF"/>
        </w:rPr>
        <w:t>= 4</w:t>
      </w:r>
      <w:r w:rsidR="00F30BE7" w:rsidRPr="00EE32DA">
        <w:rPr>
          <w:rFonts w:ascii="Times New Roman" w:hAnsi="Times New Roman" w:cs="Arial"/>
          <w:b/>
          <w:color w:val="222222"/>
          <w:sz w:val="24"/>
          <w:shd w:val="clear" w:color="auto" w:fill="FFFFFF"/>
        </w:rPr>
        <w:t xml:space="preserve"> </w:t>
      </w:r>
    </w:p>
    <w:p w:rsidR="00B17B0D" w:rsidRPr="00EE32DA" w:rsidRDefault="00B17B0D" w:rsidP="00B17B0D">
      <w:pPr>
        <w:jc w:val="both"/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</w:pPr>
      <w:r w:rsidRPr="00EE32DA">
        <w:rPr>
          <w:rFonts w:ascii="Times New Roman" w:hAnsi="Times New Roman" w:cs="Arial"/>
          <w:b/>
          <w:color w:val="222222"/>
          <w:sz w:val="24"/>
          <w:szCs w:val="19"/>
          <w:shd w:val="clear" w:color="auto" w:fill="FFFFFF"/>
        </w:rPr>
        <w:t>Lemma:</w:t>
      </w:r>
      <w:r w:rsidR="002D43AE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If a shape can form</w:t>
      </w:r>
      <w:r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a wall of thickness 2n+1, it necessarily has Heesch number at least equal to n.</w:t>
      </w:r>
    </w:p>
    <w:p w:rsidR="00B17B0D" w:rsidRPr="00EE32DA" w:rsidRDefault="00B17B0D" w:rsidP="00B17B0D">
      <w:pPr>
        <w:jc w:val="both"/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</w:pPr>
      <w:r w:rsidRPr="00EE32DA">
        <w:rPr>
          <w:rFonts w:ascii="Times New Roman" w:hAnsi="Times New Roman" w:cs="Arial"/>
          <w:b/>
          <w:color w:val="222222"/>
          <w:sz w:val="24"/>
          <w:szCs w:val="19"/>
          <w:shd w:val="clear" w:color="auto" w:fill="FFFFFF"/>
        </w:rPr>
        <w:t xml:space="preserve">Proof: </w:t>
      </w:r>
      <w:r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Indeed, a wall of thickness 2n+1 is</w:t>
      </w:r>
      <w:r w:rsidR="0046522B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,</w:t>
      </w:r>
      <w:r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by definition</w:t>
      </w:r>
      <w:r w:rsidR="0046522B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,</w:t>
      </w:r>
      <w:r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formed by ‘stacking’ without cavities 2n+1 walls of thickness 1 each. Consider any unit R in the n</w:t>
      </w:r>
      <w:r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  <w:vertAlign w:val="superscript"/>
        </w:rPr>
        <w:t>th</w:t>
      </w:r>
      <w:r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</w:t>
      </w:r>
      <w:r w:rsidR="00CD0387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of these </w:t>
      </w:r>
      <w:r w:rsidR="0046522B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thickness 1 wall</w:t>
      </w:r>
      <w:r w:rsidR="00CD0387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s</w:t>
      </w:r>
      <w:r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. If we move from the boundary of R in any outward direction, we are guaranteed to pass through a minimum of n units before we exit the </w:t>
      </w:r>
      <w:r w:rsidR="00CD0387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big </w:t>
      </w:r>
      <w:r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wall</w:t>
      </w:r>
      <w:r w:rsidR="00CD0387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of thickness 2n+1</w:t>
      </w:r>
      <w:r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. This plus the requirement that the </w:t>
      </w:r>
      <w:r w:rsidR="00CD0387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big </w:t>
      </w:r>
      <w:r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>wall has no cavities guarantees</w:t>
      </w:r>
      <w:r w:rsidR="00057603"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that within the wall, unit R sits</w:t>
      </w:r>
      <w:r w:rsidRPr="00EE32DA">
        <w:rPr>
          <w:rFonts w:ascii="Times New Roman" w:hAnsi="Times New Roman" w:cs="Arial"/>
          <w:color w:val="222222"/>
          <w:sz w:val="24"/>
          <w:szCs w:val="19"/>
          <w:shd w:val="clear" w:color="auto" w:fill="FFFFFF"/>
        </w:rPr>
        <w:t xml:space="preserve"> surrounded by n layers of copies of itself. QED. </w:t>
      </w:r>
    </w:p>
    <w:p w:rsidR="00F2775C" w:rsidRPr="00EE32DA" w:rsidRDefault="007B5725" w:rsidP="008E3189">
      <w:pPr>
        <w:spacing w:after="0" w:line="240" w:lineRule="auto"/>
        <w:rPr>
          <w:rFonts w:ascii="Times New Roman" w:eastAsia="Times New Roman" w:hAnsi="Times New Roman" w:cs="Arial"/>
          <w:b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Searching for non-tiles</w:t>
      </w:r>
      <w:r w:rsidR="00B17B0D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which can form walls of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thickness</w:t>
      </w:r>
      <w:r w:rsidR="00B17B0D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greater than 2</w:t>
      </w:r>
      <w:r w:rsidR="00911E96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, we find a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</w:t>
      </w:r>
      <w:r w:rsidR="00AC36CB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non-convex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figure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– a hexagon with two </w:t>
      </w:r>
      <w:r w:rsidR="009A078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small </w:t>
      </w:r>
      <w:r w:rsidR="00105D0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outward bulges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and a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n inward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</w:t>
      </w:r>
      <w:r w:rsidR="00105D0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dent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</w:t>
      </w:r>
      <w:r w:rsidR="00C45249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that forms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a wall of </w:t>
      </w:r>
      <w:r w:rsidR="009A078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thickness 4 as</w:t>
      </w:r>
      <w:r w:rsidR="00865EC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shown in figure 2</w:t>
      </w:r>
      <w:r w:rsidR="00BD513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.</w:t>
      </w:r>
    </w:p>
    <w:p w:rsidR="0046522B" w:rsidRPr="00EE32DA" w:rsidRDefault="0046522B" w:rsidP="0046522B">
      <w:pPr>
        <w:spacing w:after="0" w:line="240" w:lineRule="auto"/>
        <w:rPr>
          <w:rFonts w:ascii="Times New Roman" w:eastAsia="Times New Roman" w:hAnsi="Times New Roman" w:cs="Arial"/>
          <w:b/>
          <w:noProof/>
          <w:color w:val="222222"/>
          <w:sz w:val="24"/>
          <w:szCs w:val="19"/>
          <w:lang w:eastAsia="en-IN"/>
        </w:rPr>
      </w:pPr>
    </w:p>
    <w:p w:rsidR="0046522B" w:rsidRPr="00EE32DA" w:rsidRDefault="0066377A" w:rsidP="00A575DE">
      <w:pPr>
        <w:spacing w:after="0" w:line="240" w:lineRule="auto"/>
        <w:ind w:left="567"/>
        <w:rPr>
          <w:rFonts w:ascii="Times New Roman" w:eastAsia="Times New Roman" w:hAnsi="Times New Roman" w:cs="Arial"/>
          <w:b/>
          <w:noProof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b/>
          <w:noProof/>
          <w:color w:val="222222"/>
          <w:sz w:val="24"/>
          <w:szCs w:val="19"/>
          <w:lang w:eastAsia="en-IN"/>
        </w:rPr>
        <w:t xml:space="preserve">                                      </w:t>
      </w:r>
      <w:r w:rsidRPr="00EE32DA">
        <w:rPr>
          <w:rFonts w:ascii="Times New Roman" w:eastAsia="Times New Roman" w:hAnsi="Times New Roman" w:cs="Arial"/>
          <w:b/>
          <w:noProof/>
          <w:color w:val="222222"/>
          <w:sz w:val="24"/>
          <w:szCs w:val="19"/>
          <w:lang w:val="en-US"/>
        </w:rPr>
        <w:drawing>
          <wp:inline distT="0" distB="0" distL="0" distR="0">
            <wp:extent cx="3467100" cy="2413901"/>
            <wp:effectExtent l="25400" t="0" r="0" b="0"/>
            <wp:docPr id="18" name="Picture 4" descr=":thickness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thickness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13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22B" w:rsidRPr="00EE32DA" w:rsidRDefault="0046522B" w:rsidP="0046522B">
      <w:pPr>
        <w:spacing w:after="0" w:line="240" w:lineRule="auto"/>
        <w:rPr>
          <w:rFonts w:ascii="Times New Roman" w:eastAsia="Times New Roman" w:hAnsi="Times New Roman" w:cs="Arial"/>
          <w:b/>
          <w:i/>
          <w:color w:val="222222"/>
          <w:sz w:val="24"/>
          <w:szCs w:val="19"/>
          <w:lang w:eastAsia="en-IN"/>
        </w:rPr>
      </w:pPr>
    </w:p>
    <w:p w:rsidR="00105D07" w:rsidRPr="00EE32DA" w:rsidRDefault="007C1CB4" w:rsidP="0046522B">
      <w:pPr>
        <w:spacing w:after="0" w:line="240" w:lineRule="auto"/>
        <w:jc w:val="center"/>
        <w:rPr>
          <w:rFonts w:ascii="Times New Roman" w:eastAsia="Times New Roman" w:hAnsi="Times New Roman" w:cs="Arial"/>
          <w:b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b/>
          <w:i/>
          <w:color w:val="222222"/>
          <w:sz w:val="24"/>
          <w:szCs w:val="19"/>
          <w:lang w:eastAsia="en-IN"/>
        </w:rPr>
        <w:t>Figure 5</w:t>
      </w:r>
    </w:p>
    <w:p w:rsidR="00F3125A" w:rsidRDefault="00F3125A" w:rsidP="008E3189">
      <w:pPr>
        <w:spacing w:after="0" w:line="240" w:lineRule="auto"/>
        <w:rPr>
          <w:rFonts w:ascii="Times New Roman" w:eastAsia="Times New Roman" w:hAnsi="Times New Roman" w:cs="Arial"/>
          <w:b/>
          <w:color w:val="222222"/>
          <w:sz w:val="24"/>
          <w:szCs w:val="19"/>
          <w:lang w:eastAsia="en-IN"/>
        </w:rPr>
      </w:pPr>
    </w:p>
    <w:p w:rsidR="00F3125A" w:rsidRDefault="00F3125A" w:rsidP="008E3189">
      <w:pPr>
        <w:spacing w:after="0" w:line="240" w:lineRule="auto"/>
        <w:rPr>
          <w:rFonts w:ascii="Times New Roman" w:eastAsia="Times New Roman" w:hAnsi="Times New Roman" w:cs="Arial"/>
          <w:b/>
          <w:color w:val="222222"/>
          <w:sz w:val="24"/>
          <w:szCs w:val="19"/>
          <w:lang w:eastAsia="en-IN"/>
        </w:rPr>
      </w:pPr>
    </w:p>
    <w:p w:rsidR="00105D07" w:rsidRPr="00EE32DA" w:rsidRDefault="00105D07" w:rsidP="008E3189">
      <w:pPr>
        <w:spacing w:after="0" w:line="240" w:lineRule="auto"/>
        <w:rPr>
          <w:rFonts w:ascii="Times New Roman" w:eastAsia="Times New Roman" w:hAnsi="Times New Roman" w:cs="Arial"/>
          <w:b/>
          <w:color w:val="222222"/>
          <w:sz w:val="24"/>
          <w:szCs w:val="19"/>
          <w:lang w:eastAsia="en-IN"/>
        </w:rPr>
      </w:pPr>
    </w:p>
    <w:p w:rsidR="00BD5137" w:rsidRPr="00EE32DA" w:rsidRDefault="008E3189" w:rsidP="008E3189">
      <w:pPr>
        <w:spacing w:after="0" w:line="240" w:lineRule="auto"/>
        <w:rPr>
          <w:rFonts w:ascii="Times New Roman" w:eastAsia="Times New Roman" w:hAnsi="Times New Roman" w:cs="Arial"/>
          <w:b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b/>
          <w:color w:val="222222"/>
          <w:sz w:val="24"/>
          <w:szCs w:val="19"/>
          <w:lang w:eastAsia="en-IN"/>
        </w:rPr>
        <w:t xml:space="preserve">Theorem: </w:t>
      </w:r>
      <w:r w:rsidR="00CA6AC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The above deformed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hexagon </w:t>
      </w:r>
      <w:r w:rsidR="003A1BC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has thickness number 4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.</w:t>
      </w:r>
      <w:r w:rsidRPr="00EE32DA">
        <w:rPr>
          <w:rFonts w:ascii="Times New Roman" w:eastAsia="Times New Roman" w:hAnsi="Times New Roman" w:cs="Arial"/>
          <w:b/>
          <w:color w:val="222222"/>
          <w:sz w:val="24"/>
          <w:szCs w:val="19"/>
          <w:lang w:eastAsia="en-IN"/>
        </w:rPr>
        <w:t xml:space="preserve"> </w:t>
      </w:r>
    </w:p>
    <w:p w:rsidR="008E3189" w:rsidRPr="00EE32DA" w:rsidRDefault="008E3189" w:rsidP="008E3189">
      <w:pPr>
        <w:spacing w:after="0" w:line="240" w:lineRule="auto"/>
        <w:rPr>
          <w:rFonts w:ascii="Times New Roman" w:eastAsia="Times New Roman" w:hAnsi="Times New Roman" w:cs="Arial"/>
          <w:b/>
          <w:color w:val="222222"/>
          <w:sz w:val="24"/>
          <w:szCs w:val="19"/>
          <w:lang w:eastAsia="en-IN"/>
        </w:rPr>
      </w:pPr>
    </w:p>
    <w:p w:rsidR="008E3189" w:rsidRPr="00EE32DA" w:rsidRDefault="008E3189" w:rsidP="00C232A4">
      <w:pPr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b/>
          <w:color w:val="222222"/>
          <w:sz w:val="24"/>
          <w:szCs w:val="19"/>
          <w:lang w:eastAsia="en-IN"/>
        </w:rPr>
        <w:t xml:space="preserve">Proof: 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It is sufficient to show that </w:t>
      </w:r>
      <w:r w:rsidR="003A1BC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the hexagon cannot form walls of thickness 5</w:t>
      </w:r>
      <w:r w:rsidR="008C386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(that would automatically imply no higher thickness wall is possible)</w:t>
      </w:r>
      <w:r w:rsidR="00CA6AC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. </w:t>
      </w:r>
      <w:r w:rsidR="00A347D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From the </w:t>
      </w:r>
      <w:r w:rsidR="00A4039F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lemma</w:t>
      </w:r>
      <w:r w:rsidR="00A347D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above,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for a wall of thick</w:t>
      </w:r>
      <w:r w:rsidR="008B10A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ness 5 to be formed, the shape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necessarily shou</w:t>
      </w:r>
      <w:r w:rsidR="003220FB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ld have a Heesch number of at least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2 (</w:t>
      </w:r>
      <w:r w:rsidR="00105D0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ie. 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one should be able to </w:t>
      </w:r>
      <w:r w:rsidR="00105D0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surround a central unit with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two layers </w:t>
      </w:r>
      <w:r w:rsidR="00105D0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of copies</w:t>
      </w:r>
      <w:r w:rsidR="008C386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). S</w:t>
      </w:r>
      <w:r w:rsidR="0039067F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o </w:t>
      </w:r>
      <w:r w:rsidR="0071619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here, </w:t>
      </w:r>
      <w:r w:rsidR="0039067F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we only need to prove that</w:t>
      </w:r>
      <w:r w:rsidR="0071619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the region</w:t>
      </w:r>
      <w:r w:rsidR="008C386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cannot form two layers of copies of itself around a central unit. </w:t>
      </w:r>
    </w:p>
    <w:p w:rsidR="0039067F" w:rsidRPr="00EE32DA" w:rsidRDefault="0039067F" w:rsidP="008E3189">
      <w:pPr>
        <w:spacing w:after="0" w:line="240" w:lineRule="auto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BD5137" w:rsidRPr="00EE32DA" w:rsidRDefault="0066377A" w:rsidP="007E5305">
      <w:pPr>
        <w:spacing w:after="0" w:line="240" w:lineRule="auto"/>
        <w:ind w:left="1247" w:right="113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noProof/>
          <w:color w:val="222222"/>
          <w:sz w:val="24"/>
          <w:szCs w:val="19"/>
          <w:lang w:val="en-US"/>
        </w:rPr>
        <w:t xml:space="preserve">                                            </w:t>
      </w:r>
      <w:r w:rsidR="004E2B90" w:rsidRPr="00EE32DA">
        <w:rPr>
          <w:rFonts w:ascii="Times New Roman" w:eastAsia="Times New Roman" w:hAnsi="Times New Roman" w:cs="Arial"/>
          <w:noProof/>
          <w:color w:val="222222"/>
          <w:sz w:val="24"/>
          <w:szCs w:val="19"/>
          <w:lang w:val="en-US"/>
        </w:rPr>
        <w:drawing>
          <wp:inline distT="0" distB="0" distL="0" distR="0">
            <wp:extent cx="2667000" cy="2344555"/>
            <wp:effectExtent l="2540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heesch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4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07" w:rsidRPr="00EE32DA" w:rsidRDefault="007C1CB4" w:rsidP="00105D07">
      <w:pPr>
        <w:spacing w:after="0" w:line="240" w:lineRule="auto"/>
        <w:jc w:val="center"/>
        <w:rPr>
          <w:rFonts w:ascii="Times New Roman" w:eastAsia="Times New Roman" w:hAnsi="Times New Roman" w:cs="Arial"/>
          <w:b/>
          <w:i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b/>
          <w:i/>
          <w:color w:val="222222"/>
          <w:sz w:val="24"/>
          <w:szCs w:val="19"/>
          <w:lang w:eastAsia="en-IN"/>
        </w:rPr>
        <w:t>Figure 6</w:t>
      </w:r>
    </w:p>
    <w:p w:rsidR="00105D07" w:rsidRPr="00EE32DA" w:rsidRDefault="00105D07" w:rsidP="008E3189">
      <w:pPr>
        <w:spacing w:after="0" w:line="240" w:lineRule="auto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39067F" w:rsidRPr="00EE32DA" w:rsidRDefault="00105D07" w:rsidP="00C232A4">
      <w:pPr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As in figure </w:t>
      </w:r>
      <w:r w:rsidR="002D43A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6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, l</w:t>
      </w:r>
      <w:r w:rsidR="0039067F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et ‘1’ be the central unit and 2-7 be the units surrounding it forming the first layer of a Heesch arrangement around 1. 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Since a</w:t>
      </w:r>
      <w:r w:rsidR="0039067F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unit has 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to have </w:t>
      </w:r>
      <w:r w:rsidR="0039067F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outward bulges on 2 adjacent edges, Unit 2 has to have an outward bulge into one of units 3 or 7. Without loss of generality, we take 2</w:t>
      </w:r>
      <w:r w:rsidR="00857B72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to have a bulge</w:t>
      </w:r>
      <w:r w:rsidR="00F57C2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into 3 - and the latter</w:t>
      </w:r>
      <w:r w:rsidR="00CA6AC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</w:t>
      </w:r>
      <w:r w:rsidR="0039067F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has to have a corresponding 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inward </w:t>
      </w:r>
      <w:r w:rsidR="00CA6AC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dent</w:t>
      </w:r>
      <w:r w:rsidR="0039067F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.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</w:t>
      </w:r>
      <w:r w:rsidR="007B572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Note that t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he edges 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in the layout 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shown as dashed thick lines </w:t>
      </w:r>
      <w:r w:rsidR="002D43A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in figure 6</w:t>
      </w:r>
      <w:r w:rsidR="00CA6AC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have to be </w:t>
      </w:r>
      <w:r w:rsidR="006C06CA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necessarily straight </w:t>
      </w:r>
      <w:r w:rsidR="007B572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(indeed,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the two edges of a unit adjacent to an edge </w:t>
      </w:r>
      <w:r w:rsidR="00CA6AC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with a</w:t>
      </w:r>
      <w:r w:rsidR="007B572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n inward</w:t>
      </w:r>
      <w:r w:rsidR="00CA6AC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dent </w:t>
      </w:r>
      <w:r w:rsidR="00B17CB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have to be</w:t>
      </w:r>
      <w:r w:rsidR="00CA6AC4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both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straight)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.</w:t>
      </w:r>
      <w:r w:rsidR="00AC36CB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We have not shown the inward dent on unit 2 above because it is</w:t>
      </w:r>
      <w:r w:rsidR="00841A4D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not important in the</w:t>
      </w:r>
      <w:r w:rsidR="00AC36CB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discussion.</w:t>
      </w:r>
    </w:p>
    <w:p w:rsidR="0039067F" w:rsidRPr="00EE32DA" w:rsidRDefault="0039067F" w:rsidP="00C232A4">
      <w:pPr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39067F" w:rsidRPr="00EE32DA" w:rsidRDefault="0039067F" w:rsidP="00C232A4">
      <w:pPr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Consider the outer boundary of first layer around unit 1. We observe that if </w:t>
      </w:r>
      <w:r w:rsidR="00105D0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at any concave vertex of this boundary, 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both</w:t>
      </w:r>
      <w:r w:rsidR="00105D0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boundary edges meeting there 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are non-str</w:t>
      </w:r>
      <w:r w:rsidR="006C06CA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aight</w:t>
      </w:r>
      <w:r w:rsidR="00B2526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with at least one having an outward bulge</w:t>
      </w:r>
      <w:r w:rsidR="006C06CA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,</w:t>
      </w:r>
      <w:r w:rsidR="00857B72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we cannot fit a fresh unit </w:t>
      </w:r>
      <w:r w:rsidR="00B2526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from outside </w:t>
      </w:r>
      <w:r w:rsidR="00857B72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into that concave vertex and hence</w:t>
      </w:r>
      <w:r w:rsidR="006C06CA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the formation of another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layer </w:t>
      </w:r>
      <w:r w:rsidR="006C06CA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around the layout </w:t>
      </w:r>
      <w:r w:rsidR="007B572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becomes</w:t>
      </w:r>
      <w:r w:rsidR="006C06CA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impossible</w:t>
      </w:r>
      <w:r w:rsidR="00105D0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. 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So</w:t>
      </w:r>
      <w:r w:rsidR="00105D0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, going counter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-</w:t>
      </w:r>
      <w:r w:rsidR="00105D0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clockwise from unit 3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up to and including unit 5, we necessarily </w:t>
      </w:r>
      <w:r w:rsidR="007B572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need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the edges named </w:t>
      </w:r>
      <w:r w:rsidR="00AB077E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a,b,c,d,e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and </w:t>
      </w:r>
      <w:r w:rsidR="00AB077E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f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to have outward bulges. </w:t>
      </w:r>
    </w:p>
    <w:p w:rsidR="00AB077E" w:rsidRPr="00EE32DA" w:rsidRDefault="00AB077E" w:rsidP="00C232A4">
      <w:pPr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AB077E" w:rsidRPr="00EE32DA" w:rsidRDefault="00FC2401" w:rsidP="00C232A4">
      <w:pPr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C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onsider units 6 and 7. Since their upper boundaries are entirely composed of straight edges, we need to have their vertical edges to be all non</w:t>
      </w:r>
      <w:r w:rsidR="006C06CA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-straight. So, the edge </w:t>
      </w:r>
      <w:r w:rsidR="006C06CA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g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is necessarily non-straight. </w:t>
      </w:r>
      <w:r w:rsidR="0051312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Now, </w:t>
      </w:r>
      <w:r w:rsidR="00AB077E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f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and </w:t>
      </w:r>
      <w:r w:rsidR="006C06CA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g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are adjacent edges meeting at a concave vertex of the outer boundary of th</w:t>
      </w:r>
      <w:r w:rsidR="0051312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e layout</w:t>
      </w:r>
      <w:r w:rsidR="00B2526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with </w:t>
      </w:r>
      <w:r w:rsidR="00B25265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f</w:t>
      </w:r>
      <w:r w:rsidR="00B2526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having an outward bulge</w:t>
      </w:r>
      <w:r w:rsidR="007B572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,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</w:t>
      </w:r>
      <w:r w:rsidR="00513121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so </w:t>
      </w:r>
      <w:r w:rsidR="009A0785"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g</w:t>
      </w:r>
      <w:r w:rsidR="009A078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too being non-straights implies 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no further </w:t>
      </w:r>
      <w:r w:rsidR="00B2526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outer 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layer is possible</w:t>
      </w:r>
      <w:r w:rsidR="009A0785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. T</w:t>
      </w:r>
      <w:r w:rsidR="00AB077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he region fails to have a Heesch number 2 and thus fails to form walls of thickness 5 and above. QED</w:t>
      </w:r>
    </w:p>
    <w:p w:rsidR="00AB077E" w:rsidRPr="00EE32DA" w:rsidRDefault="00AB077E" w:rsidP="008E3189">
      <w:pPr>
        <w:spacing w:after="0" w:line="240" w:lineRule="auto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122D8B" w:rsidRPr="00EE32DA" w:rsidRDefault="007E0AF4" w:rsidP="00122D8B">
      <w:pPr>
        <w:spacing w:after="0" w:line="240" w:lineRule="auto"/>
        <w:jc w:val="center"/>
        <w:rPr>
          <w:rFonts w:ascii="Times New Roman" w:eastAsia="Times New Roman" w:hAnsi="Times New Roman" w:cs="Arial"/>
          <w:b/>
          <w:color w:val="222222"/>
          <w:sz w:val="24"/>
          <w:lang w:eastAsia="en-IN"/>
        </w:rPr>
      </w:pPr>
      <w:r w:rsidRPr="00EE32DA">
        <w:rPr>
          <w:rFonts w:ascii="Times New Roman" w:eastAsia="Times New Roman" w:hAnsi="Times New Roman" w:cs="Arial"/>
          <w:b/>
          <w:color w:val="222222"/>
          <w:sz w:val="24"/>
          <w:lang w:eastAsia="en-IN"/>
        </w:rPr>
        <w:t xml:space="preserve">Other </w:t>
      </w:r>
      <w:r w:rsidR="0066377A" w:rsidRPr="00EE32DA">
        <w:rPr>
          <w:rFonts w:ascii="Times New Roman" w:eastAsia="Times New Roman" w:hAnsi="Times New Roman" w:cs="Arial"/>
          <w:b/>
          <w:color w:val="222222"/>
          <w:sz w:val="24"/>
          <w:lang w:eastAsia="en-IN"/>
        </w:rPr>
        <w:t>V</w:t>
      </w:r>
      <w:r w:rsidRPr="00EE32DA">
        <w:rPr>
          <w:rFonts w:ascii="Times New Roman" w:eastAsia="Times New Roman" w:hAnsi="Times New Roman" w:cs="Arial"/>
          <w:b/>
          <w:color w:val="222222"/>
          <w:sz w:val="24"/>
          <w:lang w:eastAsia="en-IN"/>
        </w:rPr>
        <w:t>alues of T</w:t>
      </w:r>
      <w:r w:rsidR="00122D8B" w:rsidRPr="00EE32DA">
        <w:rPr>
          <w:rFonts w:ascii="Times New Roman" w:eastAsia="Times New Roman" w:hAnsi="Times New Roman" w:cs="Arial"/>
          <w:b/>
          <w:color w:val="222222"/>
          <w:sz w:val="24"/>
          <w:lang w:eastAsia="en-IN"/>
        </w:rPr>
        <w:t>hickness</w:t>
      </w:r>
      <w:r w:rsidR="00755807" w:rsidRPr="00EE32DA">
        <w:rPr>
          <w:rFonts w:ascii="Times New Roman" w:eastAsia="Times New Roman" w:hAnsi="Times New Roman" w:cs="Arial"/>
          <w:b/>
          <w:color w:val="222222"/>
          <w:sz w:val="24"/>
          <w:lang w:eastAsia="en-IN"/>
        </w:rPr>
        <w:t xml:space="preserve"> Number</w:t>
      </w:r>
    </w:p>
    <w:p w:rsidR="00122D8B" w:rsidRPr="00EE32DA" w:rsidRDefault="00122D8B" w:rsidP="008E3189">
      <w:pPr>
        <w:spacing w:after="0" w:line="240" w:lineRule="auto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EE32DA" w:rsidRPr="00EE32DA" w:rsidRDefault="00EE32DA" w:rsidP="00EE32DA">
      <w:pPr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We now show a non-convex shape (also discussed in [3]) that can form walls of thickness 3 (figure 7) with a conjecture that its thickness number is also 3.</w:t>
      </w:r>
    </w:p>
    <w:p w:rsidR="0066377A" w:rsidRPr="00EE32DA" w:rsidRDefault="0066377A" w:rsidP="00EE32DA">
      <w:pPr>
        <w:spacing w:after="0" w:line="240" w:lineRule="auto"/>
        <w:ind w:left="680" w:right="-113"/>
        <w:rPr>
          <w:rFonts w:ascii="Times New Roman" w:eastAsia="Times New Roman" w:hAnsi="Times New Roman" w:cs="Arial"/>
          <w:noProof/>
          <w:color w:val="222222"/>
          <w:sz w:val="24"/>
          <w:szCs w:val="19"/>
          <w:lang w:val="en-US"/>
        </w:rPr>
      </w:pPr>
      <w:r w:rsidRPr="00EE32DA">
        <w:rPr>
          <w:rFonts w:ascii="Times New Roman" w:eastAsia="Times New Roman" w:hAnsi="Times New Roman" w:cs="Arial"/>
          <w:noProof/>
          <w:color w:val="222222"/>
          <w:sz w:val="24"/>
          <w:szCs w:val="19"/>
          <w:lang w:val="en-US"/>
        </w:rPr>
        <w:t xml:space="preserve">                                  </w:t>
      </w:r>
      <w:r w:rsidRPr="00EE32DA">
        <w:rPr>
          <w:rFonts w:ascii="Times New Roman" w:eastAsia="Times New Roman" w:hAnsi="Times New Roman" w:cs="Arial"/>
          <w:noProof/>
          <w:color w:val="222222"/>
          <w:sz w:val="24"/>
          <w:szCs w:val="19"/>
          <w:lang w:val="en-US"/>
        </w:rPr>
        <w:drawing>
          <wp:inline distT="0" distB="0" distL="0" distR="0">
            <wp:extent cx="3110865" cy="2938423"/>
            <wp:effectExtent l="25400" t="0" r="0" b="0"/>
            <wp:docPr id="20" name="Picture 6" descr=":thickness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thickness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83" cy="294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D07" w:rsidRPr="00EE32DA" w:rsidRDefault="00865EC1" w:rsidP="00EE32DA">
      <w:pPr>
        <w:spacing w:after="0" w:line="240" w:lineRule="auto"/>
        <w:jc w:val="center"/>
        <w:rPr>
          <w:rFonts w:ascii="Times New Roman" w:eastAsia="Times New Roman" w:hAnsi="Times New Roman" w:cs="Arial"/>
          <w:b/>
          <w:i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b/>
          <w:i/>
          <w:color w:val="222222"/>
          <w:sz w:val="24"/>
          <w:szCs w:val="19"/>
          <w:lang w:eastAsia="en-IN"/>
        </w:rPr>
        <w:t>Figur</w:t>
      </w:r>
      <w:r w:rsidR="007C1CB4" w:rsidRPr="00EE32DA">
        <w:rPr>
          <w:rFonts w:ascii="Times New Roman" w:eastAsia="Times New Roman" w:hAnsi="Times New Roman" w:cs="Arial"/>
          <w:b/>
          <w:i/>
          <w:color w:val="222222"/>
          <w:sz w:val="24"/>
          <w:szCs w:val="19"/>
          <w:lang w:eastAsia="en-IN"/>
        </w:rPr>
        <w:t>e 7</w:t>
      </w:r>
    </w:p>
    <w:p w:rsidR="0039067F" w:rsidRPr="00EE32DA" w:rsidRDefault="0039067F" w:rsidP="008E3189">
      <w:pPr>
        <w:spacing w:after="0" w:line="240" w:lineRule="auto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865EC1" w:rsidRPr="00EE32DA" w:rsidRDefault="006C06CA" w:rsidP="00865EC1">
      <w:pPr>
        <w:spacing w:after="0" w:line="240" w:lineRule="auto"/>
        <w:jc w:val="center"/>
        <w:rPr>
          <w:rFonts w:ascii="Times New Roman" w:eastAsia="Times New Roman" w:hAnsi="Times New Roman" w:cs="Arial"/>
          <w:b/>
          <w:color w:val="222222"/>
          <w:sz w:val="24"/>
          <w:lang w:eastAsia="en-IN"/>
        </w:rPr>
      </w:pPr>
      <w:r w:rsidRPr="00EE32DA">
        <w:rPr>
          <w:rFonts w:ascii="Times New Roman" w:eastAsia="Times New Roman" w:hAnsi="Times New Roman" w:cs="Arial"/>
          <w:b/>
          <w:color w:val="222222"/>
          <w:sz w:val="24"/>
          <w:lang w:eastAsia="en-IN"/>
        </w:rPr>
        <w:t xml:space="preserve">Further </w:t>
      </w:r>
      <w:r w:rsidR="00865EC1" w:rsidRPr="00EE32DA">
        <w:rPr>
          <w:rFonts w:ascii="Times New Roman" w:eastAsia="Times New Roman" w:hAnsi="Times New Roman" w:cs="Arial"/>
          <w:b/>
          <w:color w:val="222222"/>
          <w:sz w:val="24"/>
          <w:lang w:eastAsia="en-IN"/>
        </w:rPr>
        <w:t>Questions</w:t>
      </w:r>
    </w:p>
    <w:p w:rsidR="00865EC1" w:rsidRPr="00EE32DA" w:rsidRDefault="00865EC1" w:rsidP="00865EC1">
      <w:pPr>
        <w:spacing w:after="0" w:line="240" w:lineRule="auto"/>
        <w:jc w:val="center"/>
        <w:rPr>
          <w:rFonts w:ascii="Times New Roman" w:eastAsia="Times New Roman" w:hAnsi="Times New Roman" w:cs="Arial"/>
          <w:b/>
          <w:color w:val="222222"/>
          <w:sz w:val="24"/>
          <w:szCs w:val="19"/>
          <w:lang w:eastAsia="en-IN"/>
        </w:rPr>
      </w:pPr>
    </w:p>
    <w:p w:rsidR="00865EC1" w:rsidRPr="00EE32DA" w:rsidRDefault="00865EC1" w:rsidP="001647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Are there non-tile regions which can form walls of thickness greater than 4?</w:t>
      </w:r>
      <w:r w:rsidR="00E86373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If so,</w:t>
      </w:r>
      <w:r w:rsidR="00D307A2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is the</w:t>
      </w:r>
      <w:r w:rsidR="00E86373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re an</w:t>
      </w:r>
      <w:r w:rsidR="00D307A2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upper limit on possible </w:t>
      </w:r>
      <w:r w:rsidR="00E86373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values of the thickness number for non-tiles</w:t>
      </w:r>
      <w:r w:rsidR="00D307A2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?</w:t>
      </w:r>
    </w:p>
    <w:p w:rsidR="00865EC1" w:rsidRPr="00EE32DA" w:rsidRDefault="00865EC1" w:rsidP="001647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Are there </w:t>
      </w:r>
      <w:r w:rsidRPr="00EE32DA">
        <w:rPr>
          <w:rFonts w:ascii="Times New Roman" w:eastAsia="Times New Roman" w:hAnsi="Times New Roman" w:cs="Arial"/>
          <w:i/>
          <w:color w:val="222222"/>
          <w:sz w:val="24"/>
          <w:szCs w:val="19"/>
          <w:lang w:eastAsia="en-IN"/>
        </w:rPr>
        <w:t>convex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non-tile regions which can form walls of thickness greater than 2?</w:t>
      </w:r>
    </w:p>
    <w:p w:rsidR="007C1CB4" w:rsidRPr="00EE32DA" w:rsidRDefault="007C1CB4" w:rsidP="001647D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Are there convex regions with Heesch number 1 but </w:t>
      </w:r>
      <w:r w:rsidR="00E86373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for which thickness number</w:t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 is only 1?</w:t>
      </w:r>
    </w:p>
    <w:p w:rsidR="00865EC1" w:rsidRPr="00EE32DA" w:rsidRDefault="00865EC1" w:rsidP="00EF2EC1">
      <w:pPr>
        <w:spacing w:after="0" w:line="240" w:lineRule="auto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</w:p>
    <w:p w:rsidR="00865EC1" w:rsidRPr="00EE32DA" w:rsidRDefault="00865EC1" w:rsidP="00865EC1">
      <w:pPr>
        <w:spacing w:after="0" w:line="240" w:lineRule="auto"/>
        <w:jc w:val="center"/>
        <w:rPr>
          <w:rFonts w:ascii="Times New Roman" w:eastAsia="Times New Roman" w:hAnsi="Times New Roman" w:cs="Arial"/>
          <w:b/>
          <w:color w:val="222222"/>
          <w:sz w:val="24"/>
          <w:lang w:eastAsia="en-IN"/>
        </w:rPr>
      </w:pPr>
      <w:r w:rsidRPr="00EE32DA">
        <w:rPr>
          <w:rFonts w:ascii="Times New Roman" w:eastAsia="Times New Roman" w:hAnsi="Times New Roman" w:cs="Arial"/>
          <w:b/>
          <w:color w:val="222222"/>
          <w:sz w:val="24"/>
          <w:lang w:eastAsia="en-IN"/>
        </w:rPr>
        <w:t>Reference</w:t>
      </w:r>
      <w:r w:rsidR="00CA6AC4" w:rsidRPr="00EE32DA">
        <w:rPr>
          <w:rFonts w:ascii="Times New Roman" w:eastAsia="Times New Roman" w:hAnsi="Times New Roman" w:cs="Arial"/>
          <w:b/>
          <w:color w:val="222222"/>
          <w:sz w:val="24"/>
          <w:lang w:eastAsia="en-IN"/>
        </w:rPr>
        <w:t>s</w:t>
      </w:r>
    </w:p>
    <w:p w:rsidR="00CA6AC4" w:rsidRPr="00EE32DA" w:rsidRDefault="00CA6AC4" w:rsidP="00865EC1">
      <w:pPr>
        <w:spacing w:after="0" w:line="240" w:lineRule="auto"/>
        <w:jc w:val="center"/>
        <w:rPr>
          <w:rFonts w:ascii="Times New Roman" w:eastAsia="Times New Roman" w:hAnsi="Times New Roman" w:cs="Arial"/>
          <w:b/>
          <w:color w:val="222222"/>
          <w:sz w:val="24"/>
          <w:szCs w:val="19"/>
          <w:lang w:eastAsia="en-IN"/>
        </w:rPr>
      </w:pPr>
    </w:p>
    <w:p w:rsidR="00F2775C" w:rsidRPr="00EE32DA" w:rsidRDefault="00E80C07" w:rsidP="00CA6A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hyperlink r:id="rId12" w:history="1">
        <w:r w:rsidR="00CA6AC4" w:rsidRPr="00EE32DA">
          <w:rPr>
            <w:rFonts w:ascii="Times New Roman" w:eastAsia="Times New Roman" w:hAnsi="Times New Roman" w:cs="Arial"/>
            <w:color w:val="222222"/>
            <w:sz w:val="24"/>
            <w:szCs w:val="19"/>
            <w:lang w:eastAsia="en-IN"/>
          </w:rPr>
          <w:t>https://en.wikipedia.org/wiki/Heesch%27s_problem</w:t>
        </w:r>
      </w:hyperlink>
    </w:p>
    <w:p w:rsidR="00D357A9" w:rsidRPr="00EE32DA" w:rsidRDefault="00171C1E" w:rsidP="00D357A9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Erich Friedman: Heesch Tiles </w:t>
      </w:r>
      <w:r w:rsidR="00C45390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with Surround Numbers 3 and 4, </w:t>
      </w:r>
      <w:r w:rsidR="00E80C0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fldChar w:fldCharType="begin"/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instrText xml:space="preserve"> HYPERLINK "http://geombina.uccs.edu/" \t "_blank" </w:instrText>
      </w:r>
      <w:r w:rsidR="00E80C0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fldChar w:fldCharType="separate"/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Geombinatorics</w:t>
      </w:r>
      <w:r w:rsidR="00E80C07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fldChar w:fldCharType="end"/>
      </w: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, Volume VIII, 4 (1999) 101-103.</w:t>
      </w:r>
    </w:p>
    <w:p w:rsidR="00CA6AC4" w:rsidRPr="00EE32DA" w:rsidRDefault="000741D7" w:rsidP="00D357A9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 xml:space="preserve">Casey Mann: </w:t>
      </w:r>
      <w:r w:rsidR="00171C1E"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Heesch's Tiling Problem, Amer.  Math..  Monthly, Vol. Vol. 111 (6), June-July 2004, 509-517</w:t>
      </w:r>
    </w:p>
    <w:p w:rsidR="00AB1A2C" w:rsidRPr="00EE32DA" w:rsidRDefault="00CC7919" w:rsidP="00EF2EC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</w:pPr>
      <w:r w:rsidRPr="00EE32DA">
        <w:rPr>
          <w:rFonts w:ascii="Times New Roman" w:eastAsia="Times New Roman" w:hAnsi="Times New Roman" w:cs="Arial"/>
          <w:color w:val="222222"/>
          <w:sz w:val="24"/>
          <w:szCs w:val="19"/>
          <w:lang w:eastAsia="en-IN"/>
        </w:rPr>
        <w:t>https://www.uwgb.edu/dutchs/symmetry/heesch.htm</w:t>
      </w:r>
    </w:p>
    <w:sectPr w:rsidR="00AB1A2C" w:rsidRPr="00EE32DA" w:rsidSect="007E5305">
      <w:pgSz w:w="7921" w:h="12247" w:code="9"/>
      <w:pgMar w:top="499" w:right="499" w:bottom="720" w:left="49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091604D"/>
    <w:multiLevelType w:val="hybridMultilevel"/>
    <w:tmpl w:val="02F82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91364"/>
    <w:multiLevelType w:val="hybridMultilevel"/>
    <w:tmpl w:val="2A7AE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F2775C"/>
    <w:rsid w:val="00057603"/>
    <w:rsid w:val="000741D7"/>
    <w:rsid w:val="00105D07"/>
    <w:rsid w:val="00122D8B"/>
    <w:rsid w:val="001647D7"/>
    <w:rsid w:val="0017078C"/>
    <w:rsid w:val="00171C1E"/>
    <w:rsid w:val="00186188"/>
    <w:rsid w:val="00193515"/>
    <w:rsid w:val="002766B3"/>
    <w:rsid w:val="002D1ACB"/>
    <w:rsid w:val="002D43AE"/>
    <w:rsid w:val="003220FB"/>
    <w:rsid w:val="00325B46"/>
    <w:rsid w:val="0033484F"/>
    <w:rsid w:val="00342880"/>
    <w:rsid w:val="0039067F"/>
    <w:rsid w:val="003A1BCE"/>
    <w:rsid w:val="003D69FB"/>
    <w:rsid w:val="0046522B"/>
    <w:rsid w:val="0047654A"/>
    <w:rsid w:val="004E2B90"/>
    <w:rsid w:val="00513121"/>
    <w:rsid w:val="00537B97"/>
    <w:rsid w:val="0063047F"/>
    <w:rsid w:val="0063208D"/>
    <w:rsid w:val="0066377A"/>
    <w:rsid w:val="00677402"/>
    <w:rsid w:val="00682667"/>
    <w:rsid w:val="006C06CA"/>
    <w:rsid w:val="006D1077"/>
    <w:rsid w:val="006E286A"/>
    <w:rsid w:val="006F0ABE"/>
    <w:rsid w:val="00711A72"/>
    <w:rsid w:val="007121B6"/>
    <w:rsid w:val="00716194"/>
    <w:rsid w:val="00743B99"/>
    <w:rsid w:val="00755807"/>
    <w:rsid w:val="007B5725"/>
    <w:rsid w:val="007C1CB4"/>
    <w:rsid w:val="007E0AF4"/>
    <w:rsid w:val="007E5305"/>
    <w:rsid w:val="008355E1"/>
    <w:rsid w:val="00841A4D"/>
    <w:rsid w:val="00857B72"/>
    <w:rsid w:val="00865EC1"/>
    <w:rsid w:val="0089689E"/>
    <w:rsid w:val="008B10A4"/>
    <w:rsid w:val="008C386E"/>
    <w:rsid w:val="008C4E3A"/>
    <w:rsid w:val="008E3189"/>
    <w:rsid w:val="00911E96"/>
    <w:rsid w:val="00976B17"/>
    <w:rsid w:val="009A0785"/>
    <w:rsid w:val="009C0481"/>
    <w:rsid w:val="00A30C77"/>
    <w:rsid w:val="00A347D1"/>
    <w:rsid w:val="00A4039F"/>
    <w:rsid w:val="00A45522"/>
    <w:rsid w:val="00A575DE"/>
    <w:rsid w:val="00A86351"/>
    <w:rsid w:val="00A87AB5"/>
    <w:rsid w:val="00AB077E"/>
    <w:rsid w:val="00AB1A2C"/>
    <w:rsid w:val="00AC36CB"/>
    <w:rsid w:val="00AC4B34"/>
    <w:rsid w:val="00B17B0D"/>
    <w:rsid w:val="00B17CBE"/>
    <w:rsid w:val="00B25265"/>
    <w:rsid w:val="00B56C8C"/>
    <w:rsid w:val="00BC6404"/>
    <w:rsid w:val="00BD5137"/>
    <w:rsid w:val="00C010ED"/>
    <w:rsid w:val="00C232A4"/>
    <w:rsid w:val="00C45249"/>
    <w:rsid w:val="00C45390"/>
    <w:rsid w:val="00C60F2A"/>
    <w:rsid w:val="00CA6AC4"/>
    <w:rsid w:val="00CC7919"/>
    <w:rsid w:val="00CD0387"/>
    <w:rsid w:val="00CD1766"/>
    <w:rsid w:val="00D23891"/>
    <w:rsid w:val="00D2620F"/>
    <w:rsid w:val="00D307A2"/>
    <w:rsid w:val="00D357A9"/>
    <w:rsid w:val="00D8431E"/>
    <w:rsid w:val="00E72B76"/>
    <w:rsid w:val="00E76782"/>
    <w:rsid w:val="00E80C07"/>
    <w:rsid w:val="00E84A15"/>
    <w:rsid w:val="00E86373"/>
    <w:rsid w:val="00EA7968"/>
    <w:rsid w:val="00EE32DA"/>
    <w:rsid w:val="00EE3666"/>
    <w:rsid w:val="00EF2EC1"/>
    <w:rsid w:val="00F2775C"/>
    <w:rsid w:val="00F3078E"/>
    <w:rsid w:val="00F30BE7"/>
    <w:rsid w:val="00F3125A"/>
    <w:rsid w:val="00F42158"/>
    <w:rsid w:val="00F57C2E"/>
    <w:rsid w:val="00FB3652"/>
    <w:rsid w:val="00FC2401"/>
    <w:rsid w:val="00FD31C7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07"/>
  </w:style>
  <w:style w:type="paragraph" w:styleId="Heading3">
    <w:name w:val="heading 3"/>
    <w:basedOn w:val="Normal"/>
    <w:link w:val="Heading3Char"/>
    <w:uiPriority w:val="9"/>
    <w:qFormat/>
    <w:rsid w:val="00CA6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F2775C"/>
  </w:style>
  <w:style w:type="paragraph" w:styleId="BalloonText">
    <w:name w:val="Balloon Text"/>
    <w:basedOn w:val="Normal"/>
    <w:link w:val="BalloonTextChar"/>
    <w:uiPriority w:val="99"/>
    <w:semiHidden/>
    <w:unhideWhenUsed/>
    <w:rsid w:val="00BD5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1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E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6A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CA6A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63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377A"/>
  </w:style>
  <w:style w:type="paragraph" w:styleId="Footer">
    <w:name w:val="footer"/>
    <w:basedOn w:val="Normal"/>
    <w:link w:val="FooterChar"/>
    <w:uiPriority w:val="99"/>
    <w:semiHidden/>
    <w:unhideWhenUsed/>
    <w:rsid w:val="00663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3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6A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775C"/>
  </w:style>
  <w:style w:type="paragraph" w:styleId="BalloonText">
    <w:name w:val="Balloon Text"/>
    <w:basedOn w:val="Normal"/>
    <w:link w:val="BalloonTextChar"/>
    <w:uiPriority w:val="99"/>
    <w:semiHidden/>
    <w:unhideWhenUsed/>
    <w:rsid w:val="00BD5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1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5E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6A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CA6A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63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377A"/>
  </w:style>
  <w:style w:type="paragraph" w:styleId="Footer">
    <w:name w:val="footer"/>
    <w:basedOn w:val="Normal"/>
    <w:link w:val="FooterChar"/>
    <w:uiPriority w:val="99"/>
    <w:semiHidden/>
    <w:unhideWhenUsed/>
    <w:rsid w:val="006637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37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gif"/><Relationship Id="rId12" Type="http://schemas.openxmlformats.org/officeDocument/2006/relationships/hyperlink" Target="https://en.wikipedia.org/wiki/Heesch%27s_proble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gif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995</Words>
  <Characters>5673</Characters>
  <Application>Microsoft Word 12.1.0</Application>
  <DocSecurity>0</DocSecurity>
  <Lines>47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Erich Friedman</cp:lastModifiedBy>
  <cp:revision>8</cp:revision>
  <cp:lastPrinted>2016-05-12T16:36:00Z</cp:lastPrinted>
  <dcterms:created xsi:type="dcterms:W3CDTF">2016-05-12T15:40:00Z</dcterms:created>
  <dcterms:modified xsi:type="dcterms:W3CDTF">2016-05-12T16:37:00Z</dcterms:modified>
</cp:coreProperties>
</file>