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FA564" w14:textId="63119231" w:rsidR="005E302E" w:rsidRDefault="00D3527E">
      <w:r>
        <w:rPr>
          <w:lang w:val="en-US"/>
        </w:rPr>
        <w:t>El scenario de datos recolectados mediante formularios abiertos al p</w:t>
      </w:r>
      <w:r>
        <w:t>úblico.</w:t>
      </w:r>
    </w:p>
    <w:p w14:paraId="2065339B" w14:textId="47188661" w:rsidR="00D3527E" w:rsidRDefault="00D3527E">
      <w:r>
        <w:t>Ausencia de validación en varios campos.</w:t>
      </w:r>
    </w:p>
    <w:p w14:paraId="6C8AB66F" w14:textId="2B106A18" w:rsidR="00D3527E" w:rsidRDefault="00D3527E">
      <w:r>
        <w:t>Estacionamientos y bodega: La falta de informacion no es aleatoria (Not Missing At Random, NMAR), sino que está semánticamente codificando una ausencia.</w:t>
      </w:r>
    </w:p>
    <w:p w14:paraId="675B4BFF" w14:textId="347F7551" w:rsidR="004E2030" w:rsidRDefault="00D3527E">
      <w:r w:rsidRPr="00D3527E">
        <w:t>“Durante el proceso de imputación, se consideró incluir una columna indicadora de datos faltantes para las variables bodega y estacionamiento. Sin embargo, dado que el patrón observado sugiere que los valores ausentes representan sistemáticamente la ausencia real de la característica (es decir, 0), y no errores aleatorios, se decidió no incluir dicha columna en el conjunto final, para evitar añadir ruido y complejidad innecesaria al modelo.”</w:t>
      </w:r>
    </w:p>
    <w:p w14:paraId="7633F30D" w14:textId="3FFC7EEC" w:rsidR="00C55C91" w:rsidRDefault="003237DE">
      <w:r>
        <w:t>Para convertir los precios de pesos a uf se utilizo el valor 39036.45 indicar fecha.</w:t>
      </w:r>
    </w:p>
    <w:p w14:paraId="1CFD5362" w14:textId="4BB96D96" w:rsidR="00C55C91" w:rsidRDefault="00C55C91">
      <w:r>
        <w:t>Reversibilidad y capacidad de auditabilidad de la imputación con columna indicadora de dato faltante.</w:t>
      </w:r>
    </w:p>
    <w:p w14:paraId="76132667" w14:textId="28BFF52E" w:rsidR="00982296" w:rsidRDefault="00982296">
      <w:r>
        <w:t xml:space="preserve">No se consideran opiniones o calificaciones sobre la calidad de los POIs. Es un dato importante pero que fue imposible en el contexto del proyecto obtenerlos. </w:t>
      </w:r>
    </w:p>
    <w:p w14:paraId="7197B34F" w14:textId="77777777" w:rsidR="0088572A" w:rsidRDefault="0088572A"/>
    <w:p w14:paraId="201450AA" w14:textId="77777777" w:rsidR="004E2030" w:rsidRPr="004E2030" w:rsidRDefault="004E2030" w:rsidP="004E2030">
      <w:pPr>
        <w:rPr>
          <w:lang w:val="es-ES"/>
        </w:rPr>
      </w:pPr>
      <w:r w:rsidRPr="004E2030">
        <w:rPr>
          <w:lang w:val="es-ES"/>
        </w:rPr>
        <w:t xml:space="preserve">Para la predicción de precios con datos estructurados y enriquecidos como los tuyos (atributos de la propiedad + embeddings georreferenciales), los modelos basados en árboles, especialmente los de </w:t>
      </w:r>
      <w:r w:rsidRPr="004E2030">
        <w:rPr>
          <w:b/>
          <w:bCs/>
          <w:lang w:val="es-ES"/>
        </w:rPr>
        <w:t>Gradient Boosting (XGBoost, LightGBM)</w:t>
      </w:r>
      <w:r w:rsidRPr="004E2030">
        <w:rPr>
          <w:lang w:val="es-ES"/>
        </w:rPr>
        <w:t xml:space="preserve"> y </w:t>
      </w:r>
      <w:r w:rsidRPr="004E2030">
        <w:rPr>
          <w:b/>
          <w:bCs/>
          <w:lang w:val="es-ES"/>
        </w:rPr>
        <w:t>Random Forest</w:t>
      </w:r>
      <w:r w:rsidRPr="004E2030">
        <w:rPr>
          <w:lang w:val="es-ES"/>
        </w:rPr>
        <w:t>, son excelentes puntos de partida. Ofrecen un buen equilibrio entre rendimiento, facilidad de uso y la capacidad de manejar características de diferente tipo (numéricas, categóricas, y tus embeddings).</w:t>
      </w:r>
    </w:p>
    <w:p w14:paraId="46675E80" w14:textId="77777777" w:rsidR="004E2030" w:rsidRPr="004E2030" w:rsidRDefault="004E2030" w:rsidP="004E2030">
      <w:pPr>
        <w:rPr>
          <w:lang w:val="es-ES"/>
        </w:rPr>
      </w:pPr>
      <w:r w:rsidRPr="004E2030">
        <w:rPr>
          <w:lang w:val="es-ES"/>
        </w:rPr>
        <w:t>Tu metodología ya contempla la "Comparación de distintos modelos, arquitecturas e hiperparámetros" (punto 1.2.1 en tu estructura actualizada), lo cual es precisamente lo que debes hacer: probar varias de estas opciones para encontrar la que mejor se adapte a tus datos y logre la precisión deseada.</w:t>
      </w:r>
    </w:p>
    <w:p w14:paraId="4263E873" w14:textId="77777777" w:rsidR="004E2030" w:rsidRDefault="004E2030">
      <w:pPr>
        <w:rPr>
          <w:u w:val="single"/>
        </w:rPr>
      </w:pPr>
    </w:p>
    <w:p w14:paraId="347785B4" w14:textId="11E8F105" w:rsidR="00336259" w:rsidRDefault="00336259">
      <w:r w:rsidRPr="00336259">
        <w:t>Sobre la determinación de las distancias en las uniones de los POIs</w:t>
      </w:r>
    </w:p>
    <w:p w14:paraId="2DCBE976" w14:textId="77777777" w:rsidR="00336259" w:rsidRPr="00336259" w:rsidRDefault="00336259" w:rsidP="00336259">
      <w:pPr>
        <w:rPr>
          <w:lang w:val="es-ES"/>
        </w:rPr>
      </w:pPr>
      <w:r w:rsidRPr="00336259">
        <w:rPr>
          <w:lang w:val="es-ES"/>
        </w:rPr>
        <w:t xml:space="preserve">Si bien el estudio de Correa-Parra et al. (2020) sitúa 'Hospital' en su Categoría 3 (2400m) y 'Medical Centre' en Categoría 2 (1200m), para el contexto particular de Santiago de Chile y la naturaleza del acceso a la salud, se ha optado por una reasignación. Los </w:t>
      </w:r>
      <w:r w:rsidRPr="00336259">
        <w:rPr>
          <w:b/>
          <w:bCs/>
          <w:lang w:val="es-ES"/>
        </w:rPr>
        <w:t>Hospitales</w:t>
      </w:r>
      <w:r w:rsidRPr="00336259">
        <w:rPr>
          <w:lang w:val="es-ES"/>
        </w:rPr>
        <w:t xml:space="preserve">, predominantemente públicos, actúan como centros de atención primaria y secundaria esenciales, buscando una cobertura más amplia y accesible para la población general, lo que sugiere que su relevancia en el entorno inmediato de una vivienda es más significativa en una escala intermedia de distancia (1200m). Por otro lado, las </w:t>
      </w:r>
      <w:r w:rsidRPr="00336259">
        <w:rPr>
          <w:b/>
          <w:bCs/>
          <w:lang w:val="es-ES"/>
        </w:rPr>
        <w:t>Clínicas</w:t>
      </w:r>
      <w:r w:rsidRPr="00336259">
        <w:rPr>
          <w:lang w:val="es-ES"/>
        </w:rPr>
        <w:t xml:space="preserve"> privadas, a menudo más especializadas y con una distribución geográficamente más concentrada en ciertos polos urbanos, implican una mayor disposición por parte de los usuarios a realizar viajes más largos (2400m) para acceder a servicios específicos o de preferencia. Esta decisión refleja un entendimiento más profundo de los patrones de movilidad y uso de los servicios de salud en el Área Metropolitana de Santiago."</w:t>
      </w:r>
    </w:p>
    <w:p w14:paraId="02C81C07" w14:textId="77777777" w:rsidR="00336259" w:rsidRPr="00336259" w:rsidRDefault="00000000" w:rsidP="00336259">
      <w:pPr>
        <w:rPr>
          <w:lang w:val="es-ES"/>
        </w:rPr>
      </w:pPr>
      <w:r>
        <w:rPr>
          <w:lang w:val="es-ES"/>
        </w:rPr>
        <w:pict w14:anchorId="3746AF9D">
          <v:rect id="_x0000_i1025" style="width:0;height:1.5pt" o:hralign="center" o:hrstd="t" o:hr="t" fillcolor="#a0a0a0" stroked="f"/>
        </w:pict>
      </w:r>
    </w:p>
    <w:p w14:paraId="51E7E8F2" w14:textId="77777777" w:rsidR="00336259" w:rsidRPr="00336259" w:rsidRDefault="00336259" w:rsidP="00336259">
      <w:pPr>
        <w:rPr>
          <w:b/>
          <w:bCs/>
          <w:lang w:val="es-ES"/>
        </w:rPr>
      </w:pPr>
      <w:r w:rsidRPr="00336259">
        <w:rPr>
          <w:b/>
          <w:bCs/>
          <w:lang w:val="es-ES"/>
        </w:rPr>
        <w:t>Otras Consideraciones para esta Decisión</w:t>
      </w:r>
    </w:p>
    <w:p w14:paraId="48E072CB" w14:textId="77777777" w:rsidR="00336259" w:rsidRPr="00336259" w:rsidRDefault="00336259" w:rsidP="00336259">
      <w:pPr>
        <w:numPr>
          <w:ilvl w:val="0"/>
          <w:numId w:val="7"/>
        </w:numPr>
        <w:rPr>
          <w:lang w:val="es-ES"/>
        </w:rPr>
      </w:pPr>
      <w:r w:rsidRPr="00336259">
        <w:rPr>
          <w:b/>
          <w:bCs/>
          <w:lang w:val="es-ES"/>
        </w:rPr>
        <w:lastRenderedPageBreak/>
        <w:t>Flexibilidad del Marco</w:t>
      </w:r>
      <w:r w:rsidRPr="00336259">
        <w:rPr>
          <w:lang w:val="es-ES"/>
        </w:rPr>
        <w:t>: El propio paper de Correa-Parra et al. menciona que sus variables son una "interpretación" de un enfoque previo y que hay una "discusión discreta entre los autores" para decidir los niveles. Esto te da margen para adaptar su marco cuando un conocimiento contextual (como el tuyo sobre Santiago) sugiere una mejora</w:t>
      </w:r>
    </w:p>
    <w:p w14:paraId="3E3062D6" w14:textId="77777777" w:rsidR="00336259" w:rsidRPr="00336259" w:rsidRDefault="00336259"/>
    <w:p w14:paraId="46BF7057" w14:textId="5AEB9602" w:rsidR="00336259" w:rsidRDefault="00C02744">
      <w:pPr>
        <w:rPr>
          <w:u w:val="single"/>
        </w:rPr>
      </w:pPr>
      <w:r>
        <w:rPr>
          <w:u w:val="single"/>
        </w:rPr>
        <w:t>INCLUIR LO SIGUIENTE:</w:t>
      </w:r>
    </w:p>
    <w:p w14:paraId="7B1E9664" w14:textId="77777777" w:rsidR="00C02744" w:rsidRPr="00C02744" w:rsidRDefault="00C02744" w:rsidP="00C02744">
      <w:pPr>
        <w:rPr>
          <w:b/>
          <w:bCs/>
          <w:lang w:val="es-ES"/>
        </w:rPr>
      </w:pPr>
      <w:r w:rsidRPr="00C02744">
        <w:rPr>
          <w:b/>
          <w:bCs/>
          <w:lang w:val="es-ES"/>
        </w:rPr>
        <w:t>Resumen de la Preparación del Grafo para el Análisis Espacial</w:t>
      </w:r>
    </w:p>
    <w:p w14:paraId="5F7C6D44" w14:textId="77777777" w:rsidR="00C02744" w:rsidRPr="00C02744" w:rsidRDefault="00C02744" w:rsidP="00C02744">
      <w:pPr>
        <w:rPr>
          <w:lang w:val="es-ES"/>
        </w:rPr>
      </w:pPr>
      <w:r w:rsidRPr="00C02744">
        <w:rPr>
          <w:lang w:val="es-ES"/>
        </w:rPr>
        <w:t>Para optimizar el grafo para queries de proximidad y preparar el terreno para la creación de las relaciones entre departamentos y POIs, se realizaron los siguientes pasos:</w:t>
      </w:r>
    </w:p>
    <w:p w14:paraId="09D5B2C1" w14:textId="77777777" w:rsidR="00C02744" w:rsidRPr="00C02744" w:rsidRDefault="00C02744" w:rsidP="00C02744">
      <w:pPr>
        <w:numPr>
          <w:ilvl w:val="0"/>
          <w:numId w:val="8"/>
        </w:numPr>
        <w:rPr>
          <w:lang w:val="es-ES"/>
        </w:rPr>
      </w:pPr>
      <w:r w:rsidRPr="00C02744">
        <w:rPr>
          <w:b/>
          <w:bCs/>
          <w:lang w:val="es-ES"/>
        </w:rPr>
        <w:t>Creación de la Propiedad point:</w:t>
      </w:r>
      <w:r w:rsidRPr="00C02744">
        <w:rPr>
          <w:lang w:val="es-ES"/>
        </w:rPr>
        <w:t xml:space="preserve"> Se usó la función point() de Neo4j para consolidar las coordenadas de latitud y longitud en una sola propiedad llamada location para cada tipo de nodo (Departamento, POI, MetroStation, BusStop). Esto es crucial porque el tipo de dato point no es un simple número, sino un formato especializado que permite a Neo4j realizar cálculos espaciales de forma nativa y eficiente. Para manejar grandes cantidades de nodos de manera segura, esta operación se realizó en lotes usando apoc.periodic.iterate para evitar errores de memoria o tiempo de espera.</w:t>
      </w:r>
    </w:p>
    <w:p w14:paraId="66374025" w14:textId="77777777" w:rsidR="00C02744" w:rsidRPr="00C02744" w:rsidRDefault="00C02744" w:rsidP="00C02744">
      <w:pPr>
        <w:numPr>
          <w:ilvl w:val="0"/>
          <w:numId w:val="8"/>
        </w:numPr>
        <w:rPr>
          <w:lang w:val="es-ES"/>
        </w:rPr>
      </w:pPr>
      <w:r w:rsidRPr="00C02744">
        <w:rPr>
          <w:b/>
          <w:bCs/>
          <w:lang w:val="es-ES"/>
        </w:rPr>
        <w:t>Indexación Espacial:</w:t>
      </w:r>
      <w:r w:rsidRPr="00C02744">
        <w:rPr>
          <w:lang w:val="es-ES"/>
        </w:rPr>
        <w:t xml:space="preserve"> Se crearon índices espaciales en la propiedad location para cada tipo de nodo. Esta es la parte más importante para el rendimiento. La indexación permite que el motor de la base de datos encuentre rápidamente los nodos dentro de un radio geográfico sin tener que comparar cada par de nodos entre sí, lo que transforma la complejidad computacional de las futuras queries de O(N*M) a una mucho más rápida y escalable. Para evitar errores, se usaron nombres de índice únicos para cada tipo de nodo.</w:t>
      </w:r>
    </w:p>
    <w:p w14:paraId="206BDC02" w14:textId="77777777" w:rsidR="00C02744" w:rsidRPr="00C02744" w:rsidRDefault="00C02744"/>
    <w:p w14:paraId="09135DB3" w14:textId="6A7EFF9D" w:rsidR="00336259" w:rsidRPr="000B5278" w:rsidRDefault="000B5278">
      <w:r w:rsidRPr="000B5278">
        <w:t>El proceso de preparación y conexión de los datos se migró de Neo4j Aura a una instancia local para eliminar las limitaciones de capacidad. Se exportó un respaldo completo de la base de datos desde Aura y se restauró en Neo4j Desktop. Una vez en el entorno local, se eliminaron las relaciones incompletas de proximidad para asegurar la consistencia del grafo. Finalmente, se ejecutó un script en Python que se conecta a la base de datos local y, utilizando apoc.periodic.iterate, crea eficientemente las relaciones de proximidad (:CERCA_DE_CAT1, :CERCA_DE_CAT2, :CERCA_DE_CAT3) entre los departamentos y los POIs. Estas relaciones incluyen la distancia en metros como propiedad, lo que permitirá futuros análisis de accesibilidad para la creación de embeddings.</w:t>
      </w:r>
    </w:p>
    <w:p w14:paraId="259315A8" w14:textId="77777777" w:rsidR="00336259" w:rsidRDefault="00336259">
      <w:pPr>
        <w:rPr>
          <w:u w:val="single"/>
        </w:rPr>
      </w:pPr>
    </w:p>
    <w:p w14:paraId="5D85F734" w14:textId="3236F23F" w:rsidR="00336259" w:rsidRDefault="00CE7EBE">
      <w:pPr>
        <w:rPr>
          <w:u w:val="single"/>
        </w:rPr>
      </w:pPr>
      <w:r>
        <w:rPr>
          <w:u w:val="single"/>
        </w:rPr>
        <w:t>DESPUES EN PYTHON ARMAR GRUPOS DE DEPTOS CERCANOS Y VER SI SU DESVIACION ESTANDAR EN SU DISTINTOS VALORES GEOREFERENCIALES SON PEQUEÑOS</w:t>
      </w:r>
    </w:p>
    <w:p w14:paraId="1FD822A0" w14:textId="77777777" w:rsidR="00336259" w:rsidRDefault="00336259">
      <w:pPr>
        <w:rPr>
          <w:u w:val="single"/>
        </w:rPr>
      </w:pPr>
    </w:p>
    <w:p w14:paraId="5CABC5AE" w14:textId="77777777" w:rsidR="00336259" w:rsidRPr="004E2030" w:rsidRDefault="00336259">
      <w:pPr>
        <w:rPr>
          <w:u w:val="single"/>
        </w:rPr>
      </w:pPr>
    </w:p>
    <w:p w14:paraId="15D6332C" w14:textId="77777777" w:rsidR="00795149" w:rsidRPr="00795149" w:rsidRDefault="00795149" w:rsidP="00795149">
      <w:pPr>
        <w:rPr>
          <w:lang w:val="es-ES"/>
        </w:rPr>
      </w:pPr>
      <w:r w:rsidRPr="00795149">
        <w:rPr>
          <w:lang w:val="es-ES"/>
        </w:rPr>
        <w:lastRenderedPageBreak/>
        <w:t xml:space="preserve">Cuando hablamos de </w:t>
      </w:r>
      <w:r w:rsidRPr="00795149">
        <w:rPr>
          <w:b/>
          <w:bCs/>
          <w:lang w:val="es-ES"/>
        </w:rPr>
        <w:t>"predicción del precio"</w:t>
      </w:r>
      <w:r w:rsidRPr="00795149">
        <w:rPr>
          <w:lang w:val="es-ES"/>
        </w:rPr>
        <w:t xml:space="preserve">, implícitamente estamos hablando de predecir un </w:t>
      </w:r>
      <w:r w:rsidRPr="00795149">
        <w:rPr>
          <w:b/>
          <w:bCs/>
          <w:lang w:val="es-ES"/>
        </w:rPr>
        <w:t>valor numérico continuo</w:t>
      </w:r>
      <w:r w:rsidRPr="00795149">
        <w:rPr>
          <w:lang w:val="es-ES"/>
        </w:rPr>
        <w:t>. El precio de un departamento no es una categoría (como "alto", "medio", "bajo") ni una clase (como "departamento" vs. "casa"). Es un número que puede tomar infinitos valores dentro de un rango.</w:t>
      </w:r>
    </w:p>
    <w:p w14:paraId="5575CECA" w14:textId="77777777" w:rsidR="00795149" w:rsidRPr="00795149" w:rsidRDefault="00795149" w:rsidP="00795149">
      <w:pPr>
        <w:rPr>
          <w:lang w:val="es-ES"/>
        </w:rPr>
      </w:pPr>
      <w:r w:rsidRPr="00795149">
        <w:rPr>
          <w:lang w:val="es-ES"/>
        </w:rPr>
        <w:t xml:space="preserve">En el ámbito del aprendizaje automático, la tarea de predecir un valor numérico continuo se conoce como </w:t>
      </w:r>
      <w:r w:rsidRPr="00795149">
        <w:rPr>
          <w:b/>
          <w:bCs/>
          <w:lang w:val="es-ES"/>
        </w:rPr>
        <w:t>Regresión</w:t>
      </w:r>
      <w:r w:rsidRPr="00795149">
        <w:rPr>
          <w:lang w:val="es-ES"/>
        </w:rPr>
        <w:t>.</w:t>
      </w:r>
    </w:p>
    <w:p w14:paraId="238AF0E1" w14:textId="77777777" w:rsidR="00795149" w:rsidRPr="00795149" w:rsidRDefault="00795149" w:rsidP="00795149">
      <w:pPr>
        <w:rPr>
          <w:b/>
          <w:bCs/>
          <w:lang w:val="es-ES"/>
        </w:rPr>
      </w:pPr>
      <w:r w:rsidRPr="00795149">
        <w:rPr>
          <w:b/>
          <w:bCs/>
          <w:lang w:val="es-ES"/>
        </w:rPr>
        <w:t>¿Por qué "Regresión" y no "Clasificación"?</w:t>
      </w:r>
    </w:p>
    <w:p w14:paraId="2447A4E2" w14:textId="77777777" w:rsidR="00795149" w:rsidRPr="00795149" w:rsidRDefault="00795149" w:rsidP="00795149">
      <w:pPr>
        <w:numPr>
          <w:ilvl w:val="0"/>
          <w:numId w:val="1"/>
        </w:numPr>
        <w:rPr>
          <w:lang w:val="es-ES"/>
        </w:rPr>
      </w:pPr>
      <w:r w:rsidRPr="00795149">
        <w:rPr>
          <w:b/>
          <w:bCs/>
          <w:lang w:val="es-ES"/>
        </w:rPr>
        <w:t>Clasificación:</w:t>
      </w:r>
      <w:r w:rsidRPr="00795149">
        <w:rPr>
          <w:lang w:val="es-ES"/>
        </w:rPr>
        <w:t xml:space="preserve"> Se utiliza cuando la variable objetivo (lo que quieres predecir) es una </w:t>
      </w:r>
      <w:r w:rsidRPr="00795149">
        <w:rPr>
          <w:b/>
          <w:bCs/>
          <w:lang w:val="es-ES"/>
        </w:rPr>
        <w:t>categoría discreta o una clase</w:t>
      </w:r>
      <w:r w:rsidRPr="00795149">
        <w:rPr>
          <w:lang w:val="es-ES"/>
        </w:rPr>
        <w:t>.</w:t>
      </w:r>
    </w:p>
    <w:p w14:paraId="6B8D2DF8" w14:textId="77777777" w:rsidR="00795149" w:rsidRPr="00795149" w:rsidRDefault="00795149" w:rsidP="00795149">
      <w:pPr>
        <w:numPr>
          <w:ilvl w:val="1"/>
          <w:numId w:val="1"/>
        </w:numPr>
        <w:rPr>
          <w:lang w:val="es-ES"/>
        </w:rPr>
      </w:pPr>
      <w:r w:rsidRPr="00795149">
        <w:rPr>
          <w:lang w:val="es-ES"/>
        </w:rPr>
        <w:t>Ejemplos: Predecir si un cliente va a comprar (Sí/No), identificar si una imagen es de un perro o un gato, clasificar un correo electrónico como spam o no spam.</w:t>
      </w:r>
    </w:p>
    <w:p w14:paraId="222961F5" w14:textId="77777777" w:rsidR="00795149" w:rsidRPr="00795149" w:rsidRDefault="00795149" w:rsidP="00795149">
      <w:pPr>
        <w:numPr>
          <w:ilvl w:val="0"/>
          <w:numId w:val="1"/>
        </w:numPr>
        <w:rPr>
          <w:lang w:val="es-ES"/>
        </w:rPr>
      </w:pPr>
      <w:r w:rsidRPr="00795149">
        <w:rPr>
          <w:b/>
          <w:bCs/>
          <w:lang w:val="es-ES"/>
        </w:rPr>
        <w:t>Regresión:</w:t>
      </w:r>
      <w:r w:rsidRPr="00795149">
        <w:rPr>
          <w:lang w:val="es-ES"/>
        </w:rPr>
        <w:t xml:space="preserve"> Se utiliza cuando la variable objetivo es un </w:t>
      </w:r>
      <w:r w:rsidRPr="00795149">
        <w:rPr>
          <w:b/>
          <w:bCs/>
          <w:lang w:val="es-ES"/>
        </w:rPr>
        <w:t>valor numérico continuo</w:t>
      </w:r>
      <w:r w:rsidRPr="00795149">
        <w:rPr>
          <w:lang w:val="es-ES"/>
        </w:rPr>
        <w:t>.</w:t>
      </w:r>
    </w:p>
    <w:p w14:paraId="289FA5FC" w14:textId="77777777" w:rsidR="00795149" w:rsidRPr="00795149" w:rsidRDefault="00795149" w:rsidP="00795149">
      <w:pPr>
        <w:numPr>
          <w:ilvl w:val="1"/>
          <w:numId w:val="1"/>
        </w:numPr>
        <w:rPr>
          <w:lang w:val="es-ES"/>
        </w:rPr>
      </w:pPr>
      <w:r w:rsidRPr="00795149">
        <w:rPr>
          <w:lang w:val="es-ES"/>
        </w:rPr>
        <w:t>Ejemplos: Predecir el precio de una casa, la temperatura del día siguiente, la demanda de un producto, el tiempo de vida de un equipo.</w:t>
      </w:r>
    </w:p>
    <w:p w14:paraId="0FAF6DF2" w14:textId="77777777" w:rsidR="00795149" w:rsidRPr="00795149" w:rsidRDefault="00795149" w:rsidP="00795149">
      <w:pPr>
        <w:rPr>
          <w:lang w:val="es-ES"/>
        </w:rPr>
      </w:pPr>
      <w:r w:rsidRPr="00795149">
        <w:rPr>
          <w:lang w:val="es-ES"/>
        </w:rPr>
        <w:t xml:space="preserve">Dado que tu objetivo es predecir un </w:t>
      </w:r>
      <w:r w:rsidRPr="00795149">
        <w:rPr>
          <w:i/>
          <w:iCs/>
          <w:lang w:val="es-ES"/>
        </w:rPr>
        <w:t>precio</w:t>
      </w:r>
      <w:r w:rsidRPr="00795149">
        <w:rPr>
          <w:lang w:val="es-ES"/>
        </w:rPr>
        <w:t xml:space="preserve"> (un valor numérico continuo), tu problema es, por definición, un problema de </w:t>
      </w:r>
      <w:r w:rsidRPr="00795149">
        <w:rPr>
          <w:b/>
          <w:bCs/>
          <w:lang w:val="es-ES"/>
        </w:rPr>
        <w:t>regresión</w:t>
      </w:r>
      <w:r w:rsidRPr="00795149">
        <w:rPr>
          <w:lang w:val="es-ES"/>
        </w:rPr>
        <w:t>. Por eso la formulación "modelo de aprendizaje automático de regresión" es la más precisa.</w:t>
      </w:r>
    </w:p>
    <w:p w14:paraId="581995A2" w14:textId="77777777" w:rsidR="00795149" w:rsidRPr="00795149" w:rsidRDefault="00795149" w:rsidP="00795149">
      <w:pPr>
        <w:rPr>
          <w:b/>
          <w:bCs/>
          <w:lang w:val="es-ES"/>
        </w:rPr>
      </w:pPr>
      <w:r w:rsidRPr="00795149">
        <w:rPr>
          <w:b/>
          <w:bCs/>
          <w:lang w:val="es-ES"/>
        </w:rPr>
        <w:t>Opciones de Modelos de Regresión para la Predicción de Precios</w:t>
      </w:r>
    </w:p>
    <w:p w14:paraId="688E54F2" w14:textId="77777777" w:rsidR="00795149" w:rsidRPr="00795149" w:rsidRDefault="00795149" w:rsidP="00795149">
      <w:pPr>
        <w:rPr>
          <w:lang w:val="es-ES"/>
        </w:rPr>
      </w:pPr>
      <w:r w:rsidRPr="00795149">
        <w:rPr>
          <w:lang w:val="es-ES"/>
        </w:rPr>
        <w:t>Dentro de la categoría de regresión, existe una amplia gama de algoritmos que podrías considerar para la predicción de precios de propiedades. Aquí te presento algunas de las opciones más comunes y relevantes para tu tipo de proyecto:</w:t>
      </w:r>
    </w:p>
    <w:p w14:paraId="375DB3BD" w14:textId="77777777" w:rsidR="00795149" w:rsidRPr="00795149" w:rsidRDefault="00795149" w:rsidP="00795149">
      <w:pPr>
        <w:numPr>
          <w:ilvl w:val="0"/>
          <w:numId w:val="2"/>
        </w:numPr>
        <w:rPr>
          <w:lang w:val="es-ES"/>
        </w:rPr>
      </w:pPr>
      <w:r w:rsidRPr="00795149">
        <w:rPr>
          <w:b/>
          <w:bCs/>
          <w:lang w:val="es-ES"/>
        </w:rPr>
        <w:t>Modelos Lineales:</w:t>
      </w:r>
    </w:p>
    <w:p w14:paraId="20C51BC0" w14:textId="77777777" w:rsidR="00795149" w:rsidRPr="00795149" w:rsidRDefault="00795149" w:rsidP="00795149">
      <w:pPr>
        <w:numPr>
          <w:ilvl w:val="1"/>
          <w:numId w:val="2"/>
        </w:numPr>
        <w:rPr>
          <w:lang w:val="es-ES"/>
        </w:rPr>
      </w:pPr>
      <w:r w:rsidRPr="00795149">
        <w:rPr>
          <w:b/>
          <w:bCs/>
          <w:lang w:val="es-ES"/>
        </w:rPr>
        <w:t>Regresión Lineal Múltiple:</w:t>
      </w:r>
      <w:r w:rsidRPr="00795149">
        <w:rPr>
          <w:lang w:val="es-ES"/>
        </w:rPr>
        <w:t xml:space="preserve"> Es el modelo más simple. Asume una relación lineal entre las características de entrada y el precio. Aunque es fácil de interpretar, su capacidad para capturar relaciones complejas es limitada.</w:t>
      </w:r>
    </w:p>
    <w:p w14:paraId="44C6502B" w14:textId="77777777" w:rsidR="00795149" w:rsidRPr="00795149" w:rsidRDefault="00795149" w:rsidP="00795149">
      <w:pPr>
        <w:numPr>
          <w:ilvl w:val="1"/>
          <w:numId w:val="2"/>
        </w:numPr>
        <w:rPr>
          <w:lang w:val="es-ES"/>
        </w:rPr>
      </w:pPr>
      <w:r w:rsidRPr="00795149">
        <w:rPr>
          <w:b/>
          <w:bCs/>
          <w:lang w:val="es-ES"/>
        </w:rPr>
        <w:t>Ridge Regression, Lasso Regression, Elastic Net:</w:t>
      </w:r>
      <w:r w:rsidRPr="00795149">
        <w:rPr>
          <w:lang w:val="es-ES"/>
        </w:rPr>
        <w:t xml:space="preserve"> Son extensiones de la regresión lineal que añaden términos de regularización para evitar el sobreajuste, especialmente útil cuando tienes muchas características (como tus embeddings y POIs) o características correlacionadas.</w:t>
      </w:r>
    </w:p>
    <w:p w14:paraId="06FE5D0A" w14:textId="77777777" w:rsidR="00795149" w:rsidRPr="00795149" w:rsidRDefault="00795149" w:rsidP="00795149">
      <w:pPr>
        <w:numPr>
          <w:ilvl w:val="0"/>
          <w:numId w:val="2"/>
        </w:numPr>
        <w:rPr>
          <w:lang w:val="es-ES"/>
        </w:rPr>
      </w:pPr>
      <w:r w:rsidRPr="00795149">
        <w:rPr>
          <w:b/>
          <w:bCs/>
          <w:lang w:val="es-ES"/>
        </w:rPr>
        <w:t>Modelos Basados en Árboles:</w:t>
      </w:r>
    </w:p>
    <w:p w14:paraId="6743ECD2" w14:textId="77777777" w:rsidR="00795149" w:rsidRPr="00795149" w:rsidRDefault="00795149" w:rsidP="00795149">
      <w:pPr>
        <w:numPr>
          <w:ilvl w:val="1"/>
          <w:numId w:val="2"/>
        </w:numPr>
        <w:rPr>
          <w:lang w:val="es-ES"/>
        </w:rPr>
      </w:pPr>
      <w:r w:rsidRPr="00795149">
        <w:rPr>
          <w:b/>
          <w:bCs/>
          <w:lang w:val="es-ES"/>
        </w:rPr>
        <w:t>Árboles de Decisión para Regresión:</w:t>
      </w:r>
      <w:r w:rsidRPr="00795149">
        <w:rPr>
          <w:lang w:val="es-ES"/>
        </w:rPr>
        <w:t xml:space="preserve"> Dividen el espacio de características en regiones y predicen un valor constante (la media) para cada región. Son interpretables pero propensos al sobreajuste si no se controlan.</w:t>
      </w:r>
    </w:p>
    <w:p w14:paraId="33E12A3A" w14:textId="77777777" w:rsidR="00795149" w:rsidRPr="00795149" w:rsidRDefault="00795149" w:rsidP="00795149">
      <w:pPr>
        <w:numPr>
          <w:ilvl w:val="1"/>
          <w:numId w:val="2"/>
        </w:numPr>
        <w:rPr>
          <w:lang w:val="es-ES"/>
        </w:rPr>
      </w:pPr>
      <w:r w:rsidRPr="00795149">
        <w:rPr>
          <w:b/>
          <w:bCs/>
          <w:lang w:val="es-ES"/>
        </w:rPr>
        <w:t>Random Forest Regressor:</w:t>
      </w:r>
      <w:r w:rsidRPr="00795149">
        <w:rPr>
          <w:lang w:val="es-ES"/>
        </w:rPr>
        <w:t xml:space="preserve"> Un </w:t>
      </w:r>
      <w:r w:rsidRPr="00795149">
        <w:rPr>
          <w:i/>
          <w:iCs/>
          <w:lang w:val="es-ES"/>
        </w:rPr>
        <w:t>ensemble</w:t>
      </w:r>
      <w:r w:rsidRPr="00795149">
        <w:rPr>
          <w:lang w:val="es-ES"/>
        </w:rPr>
        <w:t xml:space="preserve"> de muchos árboles de decisión. Cada árbol se entrena en una submuestra aleatoria de los datos y las características, y las predicciones se promedian. Muy robusto y con excelente rendimiento, menos propenso al sobreajuste que un solo árbol.</w:t>
      </w:r>
    </w:p>
    <w:p w14:paraId="601DC929" w14:textId="77777777" w:rsidR="00795149" w:rsidRPr="00795149" w:rsidRDefault="00795149" w:rsidP="00795149">
      <w:pPr>
        <w:numPr>
          <w:ilvl w:val="1"/>
          <w:numId w:val="2"/>
        </w:numPr>
        <w:rPr>
          <w:lang w:val="es-ES"/>
        </w:rPr>
      </w:pPr>
      <w:r w:rsidRPr="00795149">
        <w:rPr>
          <w:b/>
          <w:bCs/>
          <w:lang w:val="es-ES"/>
        </w:rPr>
        <w:lastRenderedPageBreak/>
        <w:t>Gradient Boosting Regressor (e.g., XGBoost, LightGBM, CatBoost):</w:t>
      </w:r>
      <w:r w:rsidRPr="00795149">
        <w:rPr>
          <w:lang w:val="es-ES"/>
        </w:rPr>
        <w:t xml:space="preserve"> Otro tipo de </w:t>
      </w:r>
      <w:r w:rsidRPr="00795149">
        <w:rPr>
          <w:i/>
          <w:iCs/>
          <w:lang w:val="es-ES"/>
        </w:rPr>
        <w:t>ensemble</w:t>
      </w:r>
      <w:r w:rsidRPr="00795149">
        <w:rPr>
          <w:lang w:val="es-ES"/>
        </w:rPr>
        <w:t xml:space="preserve"> que construye árboles de forma secuencial, donde cada nuevo árbol intenta corregir los errores de los árboles anteriores. Son extremadamente potentes y suelen ganar competiciones de </w:t>
      </w:r>
      <w:r w:rsidRPr="00795149">
        <w:rPr>
          <w:i/>
          <w:iCs/>
          <w:lang w:val="es-ES"/>
        </w:rPr>
        <w:t>machine learning</w:t>
      </w:r>
      <w:r w:rsidRPr="00795149">
        <w:rPr>
          <w:lang w:val="es-ES"/>
        </w:rPr>
        <w:t>. Muy adecuados para datos estructurados como los tuyos.</w:t>
      </w:r>
    </w:p>
    <w:p w14:paraId="71BB1EC8" w14:textId="77777777" w:rsidR="00795149" w:rsidRPr="00795149" w:rsidRDefault="00795149" w:rsidP="00795149">
      <w:pPr>
        <w:numPr>
          <w:ilvl w:val="0"/>
          <w:numId w:val="2"/>
        </w:numPr>
        <w:rPr>
          <w:lang w:val="es-ES"/>
        </w:rPr>
      </w:pPr>
      <w:r w:rsidRPr="00795149">
        <w:rPr>
          <w:b/>
          <w:bCs/>
          <w:lang w:val="es-ES"/>
        </w:rPr>
        <w:t>Modelos Basados en Vecinos:</w:t>
      </w:r>
    </w:p>
    <w:p w14:paraId="3298C649" w14:textId="77777777" w:rsidR="00795149" w:rsidRPr="00795149" w:rsidRDefault="00795149" w:rsidP="00795149">
      <w:pPr>
        <w:numPr>
          <w:ilvl w:val="1"/>
          <w:numId w:val="2"/>
        </w:numPr>
        <w:rPr>
          <w:lang w:val="es-ES"/>
        </w:rPr>
      </w:pPr>
      <w:r w:rsidRPr="00795149">
        <w:rPr>
          <w:b/>
          <w:bCs/>
          <w:lang w:val="es-ES"/>
        </w:rPr>
        <w:t>K-Nearest Neighbors (KNN) Regressor:</w:t>
      </w:r>
      <w:r w:rsidRPr="00795149">
        <w:rPr>
          <w:lang w:val="es-ES"/>
        </w:rPr>
        <w:t xml:space="preserve"> Predice el precio de una nueva propiedad basándose en el promedio de los precios de sus 'K' propiedades más similares en el conjunto de entrenamiento.</w:t>
      </w:r>
    </w:p>
    <w:p w14:paraId="29FB9A17" w14:textId="77777777" w:rsidR="00795149" w:rsidRPr="00795149" w:rsidRDefault="00795149" w:rsidP="00795149">
      <w:pPr>
        <w:numPr>
          <w:ilvl w:val="0"/>
          <w:numId w:val="2"/>
        </w:numPr>
        <w:rPr>
          <w:lang w:val="es-ES"/>
        </w:rPr>
      </w:pPr>
      <w:r w:rsidRPr="00795149">
        <w:rPr>
          <w:b/>
          <w:bCs/>
          <w:lang w:val="es-ES"/>
        </w:rPr>
        <w:t>Máquinas de Soporte Vectorial (SVMs):</w:t>
      </w:r>
    </w:p>
    <w:p w14:paraId="34532758" w14:textId="77777777" w:rsidR="00795149" w:rsidRPr="00795149" w:rsidRDefault="00795149" w:rsidP="00795149">
      <w:pPr>
        <w:numPr>
          <w:ilvl w:val="1"/>
          <w:numId w:val="2"/>
        </w:numPr>
        <w:rPr>
          <w:lang w:val="es-ES"/>
        </w:rPr>
      </w:pPr>
      <w:r w:rsidRPr="00795149">
        <w:rPr>
          <w:b/>
          <w:bCs/>
          <w:lang w:val="es-ES"/>
        </w:rPr>
        <w:t>Support Vector Regressor (SVR):</w:t>
      </w:r>
      <w:r w:rsidRPr="00795149">
        <w:rPr>
          <w:lang w:val="es-ES"/>
        </w:rPr>
        <w:t xml:space="preserve"> Una extensión de las SVMs para problemas de regresión. Busca una función que se desvíe en una cantidad aceptable de los valores verdaderos y es robusta a los valores atípicos.</w:t>
      </w:r>
    </w:p>
    <w:p w14:paraId="75191D47" w14:textId="77777777" w:rsidR="00795149" w:rsidRPr="00795149" w:rsidRDefault="00795149" w:rsidP="00795149">
      <w:pPr>
        <w:numPr>
          <w:ilvl w:val="0"/>
          <w:numId w:val="2"/>
        </w:numPr>
        <w:rPr>
          <w:lang w:val="es-ES"/>
        </w:rPr>
      </w:pPr>
      <w:r w:rsidRPr="00795149">
        <w:rPr>
          <w:b/>
          <w:bCs/>
          <w:lang w:val="es-ES"/>
        </w:rPr>
        <w:t>Redes Neuronales (Neural Networks):</w:t>
      </w:r>
    </w:p>
    <w:p w14:paraId="5F85237A" w14:textId="77777777" w:rsidR="00795149" w:rsidRPr="00795149" w:rsidRDefault="00795149" w:rsidP="00795149">
      <w:pPr>
        <w:numPr>
          <w:ilvl w:val="1"/>
          <w:numId w:val="2"/>
        </w:numPr>
        <w:rPr>
          <w:lang w:val="es-ES"/>
        </w:rPr>
      </w:pPr>
      <w:r w:rsidRPr="00795149">
        <w:rPr>
          <w:b/>
          <w:bCs/>
          <w:lang w:val="es-ES"/>
        </w:rPr>
        <w:t>Multi-Layer Perceptron (MLP) Regressor / Redes Neuronales Profundas (DNNs):</w:t>
      </w:r>
      <w:r w:rsidRPr="00795149">
        <w:rPr>
          <w:lang w:val="es-ES"/>
        </w:rPr>
        <w:t xml:space="preserve"> Si tus representaciones vectoriales son complejas y tienes muchos datos, una red neuronal podría capturar patrones no lineales complejos. Sin embargo, requieren más datos y suelen ser más difíciles de ajustar e interpretar que los modelos basados en árboles para datos tabulares.</w:t>
      </w:r>
    </w:p>
    <w:p w14:paraId="7C19D264" w14:textId="77777777" w:rsidR="0088572A" w:rsidRDefault="0088572A"/>
    <w:p w14:paraId="20076F7D" w14:textId="77777777" w:rsidR="00B8467C" w:rsidRDefault="00B8467C"/>
    <w:p w14:paraId="1623D735" w14:textId="77777777" w:rsidR="00B8467C" w:rsidRDefault="00B8467C"/>
    <w:p w14:paraId="41A308D5" w14:textId="77777777" w:rsidR="00B8467C" w:rsidRDefault="00B8467C"/>
    <w:p w14:paraId="7C609BF2" w14:textId="61072380" w:rsidR="00B8467C" w:rsidRDefault="00B8467C">
      <w:r>
        <w:t>GUIA PARA EL DESARROLLO</w:t>
      </w:r>
    </w:p>
    <w:p w14:paraId="7293E76F" w14:textId="77777777" w:rsidR="00B8467C" w:rsidRPr="00B8467C" w:rsidRDefault="00B8467C" w:rsidP="00B8467C">
      <w:pPr>
        <w:rPr>
          <w:b/>
          <w:bCs/>
          <w:lang w:val="es-ES"/>
        </w:rPr>
      </w:pPr>
      <w:r w:rsidRPr="00B8467C">
        <w:rPr>
          <w:b/>
          <w:bCs/>
          <w:lang w:val="es-ES"/>
        </w:rPr>
        <w:t>3. Desarrollo del Proyecto</w:t>
      </w:r>
    </w:p>
    <w:p w14:paraId="2F2278EC" w14:textId="77777777" w:rsidR="00B8467C" w:rsidRPr="00B8467C" w:rsidRDefault="00B8467C" w:rsidP="00B8467C">
      <w:pPr>
        <w:rPr>
          <w:lang w:val="es-ES"/>
        </w:rPr>
      </w:pPr>
      <w:r w:rsidRPr="00B8467C">
        <w:rPr>
          <w:lang w:val="es-ES"/>
        </w:rPr>
        <w:t>Esta sección detalla las fases de análisis, diseño y desarrollo del proyecto, describiendo las decisiones clave, las herramientas utilizadas y la implementación de cada componente.</w:t>
      </w:r>
    </w:p>
    <w:p w14:paraId="5885C947" w14:textId="77777777" w:rsidR="00B8467C" w:rsidRPr="00B8467C" w:rsidRDefault="00B8467C" w:rsidP="00B8467C">
      <w:pPr>
        <w:rPr>
          <w:lang w:val="es-ES"/>
        </w:rPr>
      </w:pPr>
      <w:r w:rsidRPr="00B8467C">
        <w:rPr>
          <w:b/>
          <w:bCs/>
          <w:lang w:val="es-ES"/>
        </w:rPr>
        <w:t>3.1. Análisis y Diseño de la Solución</w:t>
      </w:r>
    </w:p>
    <w:p w14:paraId="1F8796F1" w14:textId="77777777" w:rsidR="00B8467C" w:rsidRPr="00B8467C" w:rsidRDefault="00B8467C" w:rsidP="00B8467C">
      <w:pPr>
        <w:numPr>
          <w:ilvl w:val="0"/>
          <w:numId w:val="3"/>
        </w:numPr>
        <w:rPr>
          <w:lang w:val="es-ES"/>
        </w:rPr>
      </w:pPr>
      <w:r w:rsidRPr="00B8467C">
        <w:rPr>
          <w:b/>
          <w:bCs/>
          <w:lang w:val="es-ES"/>
        </w:rPr>
        <w:t>3.1.1. Descripción de los Datasets y Fuentes de Datos</w:t>
      </w:r>
    </w:p>
    <w:p w14:paraId="2FB64F7A" w14:textId="77777777" w:rsidR="00B8467C" w:rsidRPr="00B8467C" w:rsidRDefault="00B8467C" w:rsidP="00B8467C">
      <w:pPr>
        <w:numPr>
          <w:ilvl w:val="1"/>
          <w:numId w:val="3"/>
        </w:numPr>
        <w:rPr>
          <w:lang w:val="es-ES"/>
        </w:rPr>
      </w:pPr>
      <w:r w:rsidRPr="00B8467C">
        <w:rPr>
          <w:b/>
          <w:bCs/>
          <w:lang w:val="es-ES"/>
        </w:rPr>
        <w:t>Dataset de Propiedades:</w:t>
      </w:r>
      <w:r w:rsidRPr="00B8467C">
        <w:rPr>
          <w:lang w:val="es-ES"/>
        </w:rPr>
        <w:t xml:space="preserve"> Origen (portal inmobiliario), volumen de datos obtenidos (número de propiedades, variables recolectadas) y sus características principales (atributos intrínsecos como superficie, habitaciones, baños, etc.).</w:t>
      </w:r>
    </w:p>
    <w:p w14:paraId="0013D071" w14:textId="77777777" w:rsidR="00B8467C" w:rsidRPr="00B8467C" w:rsidRDefault="00B8467C" w:rsidP="00B8467C">
      <w:pPr>
        <w:numPr>
          <w:ilvl w:val="1"/>
          <w:numId w:val="3"/>
        </w:numPr>
        <w:rPr>
          <w:lang w:val="es-ES"/>
        </w:rPr>
      </w:pPr>
      <w:r w:rsidRPr="00B8467C">
        <w:rPr>
          <w:b/>
          <w:bCs/>
          <w:lang w:val="es-ES"/>
        </w:rPr>
        <w:t>Datasets de Puntos de Interés (POIs):</w:t>
      </w:r>
    </w:p>
    <w:p w14:paraId="13303FB8" w14:textId="77777777" w:rsidR="00B8467C" w:rsidRPr="00B8467C" w:rsidRDefault="00B8467C" w:rsidP="00B8467C">
      <w:pPr>
        <w:numPr>
          <w:ilvl w:val="2"/>
          <w:numId w:val="3"/>
        </w:numPr>
        <w:rPr>
          <w:lang w:val="es-ES"/>
        </w:rPr>
      </w:pPr>
      <w:r w:rsidRPr="00B8467C">
        <w:rPr>
          <w:b/>
          <w:bCs/>
          <w:lang w:val="es-ES"/>
        </w:rPr>
        <w:lastRenderedPageBreak/>
        <w:t>POIs de Servicios Generales:</w:t>
      </w:r>
      <w:r w:rsidRPr="00B8467C">
        <w:rPr>
          <w:lang w:val="es-ES"/>
        </w:rPr>
        <w:t xml:space="preserve"> Detalle de la obtención de datos a través de la API de Mapbox (categorías de interés, volumen de POIs por propiedad).</w:t>
      </w:r>
    </w:p>
    <w:p w14:paraId="3D091FF5" w14:textId="77777777" w:rsidR="00B8467C" w:rsidRPr="00B8467C" w:rsidRDefault="00B8467C" w:rsidP="00B8467C">
      <w:pPr>
        <w:numPr>
          <w:ilvl w:val="2"/>
          <w:numId w:val="3"/>
        </w:numPr>
        <w:rPr>
          <w:lang w:val="es-ES"/>
        </w:rPr>
      </w:pPr>
      <w:r w:rsidRPr="00B8467C">
        <w:rPr>
          <w:b/>
          <w:bCs/>
          <w:lang w:val="es-ES"/>
        </w:rPr>
        <w:t>POIs de Transporte:</w:t>
      </w:r>
      <w:r w:rsidRPr="00B8467C">
        <w:rPr>
          <w:lang w:val="es-ES"/>
        </w:rPr>
        <w:t xml:space="preserve"> Origen y características de los datasets de paraderos de autobús y estaciones de metro utilizados.</w:t>
      </w:r>
    </w:p>
    <w:p w14:paraId="221BBE49" w14:textId="77777777" w:rsidR="00B8467C" w:rsidRPr="00B8467C" w:rsidRDefault="00B8467C" w:rsidP="00B8467C">
      <w:pPr>
        <w:numPr>
          <w:ilvl w:val="2"/>
          <w:numId w:val="3"/>
        </w:numPr>
        <w:rPr>
          <w:lang w:val="es-ES"/>
        </w:rPr>
      </w:pPr>
      <w:r w:rsidRPr="00B8467C">
        <w:rPr>
          <w:b/>
          <w:bCs/>
          <w:lang w:val="es-ES"/>
        </w:rPr>
        <w:t>Estandarización de Coordenadas:</w:t>
      </w:r>
      <w:r w:rsidRPr="00B8467C">
        <w:rPr>
          <w:lang w:val="es-ES"/>
        </w:rPr>
        <w:t xml:space="preserve"> Justificación y explicación del uso de PyProj para unificar los sistemas de coordenadas a latitud/longitud (WGS 84).</w:t>
      </w:r>
    </w:p>
    <w:p w14:paraId="1D5FB456" w14:textId="77777777" w:rsidR="00B8467C" w:rsidRPr="00B8467C" w:rsidRDefault="00B8467C" w:rsidP="00B8467C">
      <w:pPr>
        <w:numPr>
          <w:ilvl w:val="0"/>
          <w:numId w:val="3"/>
        </w:numPr>
        <w:rPr>
          <w:lang w:val="es-ES"/>
        </w:rPr>
      </w:pPr>
      <w:r w:rsidRPr="00B8467C">
        <w:rPr>
          <w:b/>
          <w:bCs/>
          <w:lang w:val="es-ES"/>
        </w:rPr>
        <w:t>3.1.2. Herramientas y Tecnologías Utilizadas</w:t>
      </w:r>
    </w:p>
    <w:p w14:paraId="7B961B75" w14:textId="77777777" w:rsidR="00B8467C" w:rsidRPr="00B8467C" w:rsidRDefault="00B8467C" w:rsidP="00B8467C">
      <w:pPr>
        <w:numPr>
          <w:ilvl w:val="1"/>
          <w:numId w:val="3"/>
        </w:numPr>
        <w:rPr>
          <w:lang w:val="es-ES"/>
        </w:rPr>
      </w:pPr>
      <w:r w:rsidRPr="00B8467C">
        <w:rPr>
          <w:b/>
          <w:bCs/>
          <w:lang w:val="es-ES"/>
        </w:rPr>
        <w:t>Lenguajes de Programación:</w:t>
      </w:r>
      <w:r w:rsidRPr="00B8467C">
        <w:rPr>
          <w:lang w:val="es-ES"/>
        </w:rPr>
        <w:t xml:space="preserve"> Python (justificación de su elección).</w:t>
      </w:r>
    </w:p>
    <w:p w14:paraId="48A85E00" w14:textId="77777777" w:rsidR="00B8467C" w:rsidRPr="00B8467C" w:rsidRDefault="00B8467C" w:rsidP="00B8467C">
      <w:pPr>
        <w:numPr>
          <w:ilvl w:val="1"/>
          <w:numId w:val="3"/>
        </w:numPr>
        <w:rPr>
          <w:lang w:val="es-ES"/>
        </w:rPr>
      </w:pPr>
      <w:r w:rsidRPr="00B8467C">
        <w:rPr>
          <w:b/>
          <w:bCs/>
          <w:lang w:val="es-ES"/>
        </w:rPr>
        <w:t>Librerías Clave:</w:t>
      </w:r>
      <w:r w:rsidRPr="00B8467C">
        <w:rPr>
          <w:lang w:val="es-ES"/>
        </w:rPr>
        <w:t xml:space="preserve"> Mención de librerías esenciales para cada fase (ej. requests para </w:t>
      </w:r>
      <w:r w:rsidRPr="00B8467C">
        <w:rPr>
          <w:i/>
          <w:iCs/>
          <w:lang w:val="es-ES"/>
        </w:rPr>
        <w:t>web scraping</w:t>
      </w:r>
      <w:r w:rsidRPr="00B8467C">
        <w:rPr>
          <w:lang w:val="es-ES"/>
        </w:rPr>
        <w:t xml:space="preserve">, pandas y numpy para manipulación de datos, scikit-learn para modelado, networkx para grafos, </w:t>
      </w:r>
      <w:r w:rsidRPr="00B8467C">
        <w:rPr>
          <w:i/>
          <w:iCs/>
          <w:lang w:val="es-ES"/>
        </w:rPr>
        <w:t>drivers</w:t>
      </w:r>
      <w:r w:rsidRPr="00B8467C">
        <w:rPr>
          <w:lang w:val="es-ES"/>
        </w:rPr>
        <w:t xml:space="preserve"> de Neo4j, pyproj para georreferenciación).</w:t>
      </w:r>
    </w:p>
    <w:p w14:paraId="7E2B01A2" w14:textId="77777777" w:rsidR="00B8467C" w:rsidRPr="00B8467C" w:rsidRDefault="00B8467C" w:rsidP="00B8467C">
      <w:pPr>
        <w:numPr>
          <w:ilvl w:val="1"/>
          <w:numId w:val="3"/>
        </w:numPr>
        <w:rPr>
          <w:lang w:val="es-ES"/>
        </w:rPr>
      </w:pPr>
      <w:r w:rsidRPr="00B8467C">
        <w:rPr>
          <w:b/>
          <w:bCs/>
          <w:lang w:val="es-ES"/>
        </w:rPr>
        <w:t>Bases de Datos:</w:t>
      </w:r>
      <w:r w:rsidRPr="00B8467C">
        <w:rPr>
          <w:lang w:val="es-ES"/>
        </w:rPr>
        <w:t xml:space="preserve"> Neo4j Aura (tipo de base de datos de grafos, su relevancia para el proyecto).</w:t>
      </w:r>
    </w:p>
    <w:p w14:paraId="52EAA9AC" w14:textId="77777777" w:rsidR="00B8467C" w:rsidRPr="00B8467C" w:rsidRDefault="00B8467C" w:rsidP="00B8467C">
      <w:pPr>
        <w:numPr>
          <w:ilvl w:val="1"/>
          <w:numId w:val="3"/>
        </w:numPr>
        <w:rPr>
          <w:lang w:val="es-ES"/>
        </w:rPr>
      </w:pPr>
      <w:r w:rsidRPr="00B8467C">
        <w:rPr>
          <w:b/>
          <w:bCs/>
          <w:lang w:val="es-ES"/>
        </w:rPr>
        <w:t>APIs:</w:t>
      </w:r>
      <w:r w:rsidRPr="00B8467C">
        <w:rPr>
          <w:lang w:val="es-ES"/>
        </w:rPr>
        <w:t xml:space="preserve"> Mapbox API (uso específico).</w:t>
      </w:r>
    </w:p>
    <w:p w14:paraId="0F7C1536" w14:textId="77777777" w:rsidR="00B8467C" w:rsidRPr="00B8467C" w:rsidRDefault="00B8467C" w:rsidP="00B8467C">
      <w:pPr>
        <w:numPr>
          <w:ilvl w:val="1"/>
          <w:numId w:val="3"/>
        </w:numPr>
        <w:rPr>
          <w:lang w:val="es-ES"/>
        </w:rPr>
      </w:pPr>
      <w:r w:rsidRPr="00B8467C">
        <w:rPr>
          <w:b/>
          <w:bCs/>
          <w:lang w:val="es-ES"/>
        </w:rPr>
        <w:t>Entorno de Desarrollo:</w:t>
      </w:r>
      <w:r w:rsidRPr="00B8467C">
        <w:rPr>
          <w:lang w:val="es-ES"/>
        </w:rPr>
        <w:t xml:space="preserve"> (ej. Jupyter Notebooks, IDEs).</w:t>
      </w:r>
    </w:p>
    <w:p w14:paraId="26467769" w14:textId="77777777" w:rsidR="00B8467C" w:rsidRPr="00B8467C" w:rsidRDefault="00B8467C" w:rsidP="00B8467C">
      <w:pPr>
        <w:numPr>
          <w:ilvl w:val="0"/>
          <w:numId w:val="3"/>
        </w:numPr>
        <w:rPr>
          <w:lang w:val="es-ES"/>
        </w:rPr>
      </w:pPr>
      <w:r w:rsidRPr="00B8467C">
        <w:rPr>
          <w:b/>
          <w:bCs/>
          <w:lang w:val="es-ES"/>
        </w:rPr>
        <w:t>3.1.3. Arquitectura General del Sistema</w:t>
      </w:r>
    </w:p>
    <w:p w14:paraId="785FB2DC" w14:textId="77777777" w:rsidR="00B8467C" w:rsidRPr="00B8467C" w:rsidRDefault="00B8467C" w:rsidP="00B8467C">
      <w:pPr>
        <w:numPr>
          <w:ilvl w:val="1"/>
          <w:numId w:val="3"/>
        </w:numPr>
        <w:rPr>
          <w:lang w:val="es-ES"/>
        </w:rPr>
      </w:pPr>
      <w:bookmarkStart w:id="0" w:name="_Hlk201891690"/>
      <w:r w:rsidRPr="00B8467C">
        <w:rPr>
          <w:lang w:val="es-ES"/>
        </w:rPr>
        <w:t xml:space="preserve">Presentación de un diagrama de flujo o esquema visual que ilustre la interacción entre los diferentes módulos del proyecto: desde la obtención de datos, pasando por el preprocesamiento, la construcción del grafo, la generación de </w:t>
      </w:r>
      <w:r w:rsidRPr="00B8467C">
        <w:rPr>
          <w:i/>
          <w:iCs/>
          <w:lang w:val="es-ES"/>
        </w:rPr>
        <w:t>embeddings</w:t>
      </w:r>
      <w:r w:rsidRPr="00B8467C">
        <w:rPr>
          <w:lang w:val="es-ES"/>
        </w:rPr>
        <w:t>, hasta el entrenamiento y evaluación del modelo predictivo.</w:t>
      </w:r>
    </w:p>
    <w:bookmarkEnd w:id="0"/>
    <w:p w14:paraId="0A5D9936" w14:textId="77777777" w:rsidR="00B8467C" w:rsidRPr="00B8467C" w:rsidRDefault="00B8467C" w:rsidP="00B8467C">
      <w:pPr>
        <w:rPr>
          <w:lang w:val="es-ES"/>
        </w:rPr>
      </w:pPr>
      <w:r w:rsidRPr="00B8467C">
        <w:rPr>
          <w:b/>
          <w:bCs/>
          <w:lang w:val="es-ES"/>
        </w:rPr>
        <w:t>3.2. Preprocesamiento y Consolidación de Datos</w:t>
      </w:r>
    </w:p>
    <w:p w14:paraId="43CB66B0" w14:textId="77777777" w:rsidR="00B8467C" w:rsidRPr="00B8467C" w:rsidRDefault="00B8467C" w:rsidP="00B8467C">
      <w:pPr>
        <w:numPr>
          <w:ilvl w:val="0"/>
          <w:numId w:val="4"/>
        </w:numPr>
        <w:rPr>
          <w:lang w:val="es-ES"/>
        </w:rPr>
      </w:pPr>
      <w:r w:rsidRPr="00B8467C">
        <w:rPr>
          <w:b/>
          <w:bCs/>
          <w:lang w:val="es-ES"/>
        </w:rPr>
        <w:t>3.2.1. Web Scraping de Propiedades</w:t>
      </w:r>
    </w:p>
    <w:p w14:paraId="6D2F3F02" w14:textId="77777777" w:rsidR="00B8467C" w:rsidRPr="00B8467C" w:rsidRDefault="00B8467C" w:rsidP="00B8467C">
      <w:pPr>
        <w:numPr>
          <w:ilvl w:val="1"/>
          <w:numId w:val="4"/>
        </w:numPr>
        <w:rPr>
          <w:lang w:val="es-ES"/>
        </w:rPr>
      </w:pPr>
      <w:r w:rsidRPr="00B8467C">
        <w:rPr>
          <w:lang w:val="es-ES"/>
        </w:rPr>
        <w:t>Descripción detallada del proceso de obtención de datos del portal inmobiliario.</w:t>
      </w:r>
    </w:p>
    <w:p w14:paraId="48911E19" w14:textId="77777777" w:rsidR="00B8467C" w:rsidRPr="00B8467C" w:rsidRDefault="00B8467C" w:rsidP="00B8467C">
      <w:pPr>
        <w:numPr>
          <w:ilvl w:val="1"/>
          <w:numId w:val="4"/>
        </w:numPr>
        <w:rPr>
          <w:lang w:val="es-ES"/>
        </w:rPr>
      </w:pPr>
      <w:r w:rsidRPr="00B8467C">
        <w:rPr>
          <w:lang w:val="es-ES"/>
        </w:rPr>
        <w:t xml:space="preserve">Estrategias implementadas para manejar desafíos comunes (ej., bloqueo de IPs, gestión de sesiones, rotadores de </w:t>
      </w:r>
      <w:r w:rsidRPr="00B8467C">
        <w:rPr>
          <w:i/>
          <w:iCs/>
          <w:lang w:val="es-ES"/>
        </w:rPr>
        <w:t>proxies</w:t>
      </w:r>
      <w:r w:rsidRPr="00B8467C">
        <w:rPr>
          <w:lang w:val="es-ES"/>
        </w:rPr>
        <w:t>).</w:t>
      </w:r>
    </w:p>
    <w:p w14:paraId="023C6DFE" w14:textId="77777777" w:rsidR="00B8467C" w:rsidRPr="00B8467C" w:rsidRDefault="00B8467C" w:rsidP="00B8467C">
      <w:pPr>
        <w:numPr>
          <w:ilvl w:val="1"/>
          <w:numId w:val="4"/>
        </w:numPr>
        <w:rPr>
          <w:lang w:val="es-ES"/>
        </w:rPr>
      </w:pPr>
      <w:r w:rsidRPr="00B8467C">
        <w:rPr>
          <w:lang w:val="es-ES"/>
        </w:rPr>
        <w:t>Descripción del formato y la estructura inicial de los datos obtenidos.</w:t>
      </w:r>
    </w:p>
    <w:p w14:paraId="635452A2" w14:textId="77777777" w:rsidR="00B8467C" w:rsidRPr="00B8467C" w:rsidRDefault="00B8467C" w:rsidP="00B8467C">
      <w:pPr>
        <w:numPr>
          <w:ilvl w:val="0"/>
          <w:numId w:val="4"/>
        </w:numPr>
        <w:rPr>
          <w:lang w:val="es-ES"/>
        </w:rPr>
      </w:pPr>
      <w:r w:rsidRPr="00B8467C">
        <w:rPr>
          <w:b/>
          <w:bCs/>
          <w:lang w:val="es-ES"/>
        </w:rPr>
        <w:t>3.2.2. Exploración y Análisis de Datos (EDA)</w:t>
      </w:r>
    </w:p>
    <w:p w14:paraId="34F2F4E2" w14:textId="77777777" w:rsidR="00B8467C" w:rsidRPr="00B8467C" w:rsidRDefault="00B8467C" w:rsidP="00B8467C">
      <w:pPr>
        <w:numPr>
          <w:ilvl w:val="1"/>
          <w:numId w:val="4"/>
        </w:numPr>
        <w:rPr>
          <w:lang w:val="es-ES"/>
        </w:rPr>
      </w:pPr>
      <w:r w:rsidRPr="00B8467C">
        <w:rPr>
          <w:lang w:val="es-ES"/>
        </w:rPr>
        <w:t>Análisis descriptivo de las principales características del dataset de propiedades (distribución de precios, variables numéricas y categóricas, correlaciones).</w:t>
      </w:r>
    </w:p>
    <w:p w14:paraId="67A95F63" w14:textId="77777777" w:rsidR="00B8467C" w:rsidRPr="00B8467C" w:rsidRDefault="00B8467C" w:rsidP="00B8467C">
      <w:pPr>
        <w:numPr>
          <w:ilvl w:val="1"/>
          <w:numId w:val="4"/>
        </w:numPr>
        <w:rPr>
          <w:lang w:val="es-ES"/>
        </w:rPr>
      </w:pPr>
      <w:r w:rsidRPr="00B8467C">
        <w:rPr>
          <w:lang w:val="es-ES"/>
        </w:rPr>
        <w:t xml:space="preserve">Identificación y análisis de </w:t>
      </w:r>
      <w:r w:rsidRPr="00B8467C">
        <w:rPr>
          <w:i/>
          <w:iCs/>
          <w:lang w:val="es-ES"/>
        </w:rPr>
        <w:t>outliers</w:t>
      </w:r>
      <w:r w:rsidRPr="00B8467C">
        <w:rPr>
          <w:lang w:val="es-ES"/>
        </w:rPr>
        <w:t xml:space="preserve"> y anomalías en los datos.</w:t>
      </w:r>
    </w:p>
    <w:p w14:paraId="67BD3846" w14:textId="77777777" w:rsidR="00B8467C" w:rsidRPr="00B8467C" w:rsidRDefault="00B8467C" w:rsidP="00B8467C">
      <w:pPr>
        <w:numPr>
          <w:ilvl w:val="1"/>
          <w:numId w:val="4"/>
        </w:numPr>
        <w:rPr>
          <w:lang w:val="es-ES"/>
        </w:rPr>
      </w:pPr>
      <w:r w:rsidRPr="00B8467C">
        <w:rPr>
          <w:lang w:val="es-ES"/>
        </w:rPr>
        <w:t xml:space="preserve">Presentación de visualizaciones clave (histogramas, </w:t>
      </w:r>
      <w:r w:rsidRPr="00B8467C">
        <w:rPr>
          <w:i/>
          <w:iCs/>
          <w:lang w:val="es-ES"/>
        </w:rPr>
        <w:t>scatter plots</w:t>
      </w:r>
      <w:r w:rsidRPr="00B8467C">
        <w:rPr>
          <w:lang w:val="es-ES"/>
        </w:rPr>
        <w:t>, mapas de calor) que revelen patrones y relaciones.</w:t>
      </w:r>
    </w:p>
    <w:p w14:paraId="6124B111" w14:textId="77777777" w:rsidR="00B8467C" w:rsidRPr="00B8467C" w:rsidRDefault="00B8467C" w:rsidP="00B8467C">
      <w:pPr>
        <w:numPr>
          <w:ilvl w:val="1"/>
          <w:numId w:val="4"/>
        </w:numPr>
        <w:rPr>
          <w:lang w:val="es-ES"/>
        </w:rPr>
      </w:pPr>
      <w:r w:rsidRPr="00B8467C">
        <w:rPr>
          <w:b/>
          <w:bCs/>
          <w:lang w:val="es-ES"/>
        </w:rPr>
        <w:lastRenderedPageBreak/>
        <w:t>Decisiones Clave:</w:t>
      </w:r>
      <w:r w:rsidRPr="00B8467C">
        <w:rPr>
          <w:lang w:val="es-ES"/>
        </w:rPr>
        <w:t xml:space="preserve"> Explicar cómo el EDA informó las decisiones posteriores de limpieza y preprocesamiento.</w:t>
      </w:r>
    </w:p>
    <w:p w14:paraId="57A9B8A2" w14:textId="77777777" w:rsidR="00B8467C" w:rsidRPr="00B8467C" w:rsidRDefault="00B8467C" w:rsidP="00B8467C">
      <w:pPr>
        <w:numPr>
          <w:ilvl w:val="0"/>
          <w:numId w:val="4"/>
        </w:numPr>
        <w:rPr>
          <w:lang w:val="es-ES"/>
        </w:rPr>
      </w:pPr>
      <w:r w:rsidRPr="00B8467C">
        <w:rPr>
          <w:b/>
          <w:bCs/>
          <w:lang w:val="es-ES"/>
        </w:rPr>
        <w:t>3.2.3. Estrategias de Manejo de Datos Faltantes</w:t>
      </w:r>
    </w:p>
    <w:p w14:paraId="251D086D" w14:textId="77777777" w:rsidR="00B8467C" w:rsidRPr="00B8467C" w:rsidRDefault="00B8467C" w:rsidP="00B8467C">
      <w:pPr>
        <w:numPr>
          <w:ilvl w:val="1"/>
          <w:numId w:val="4"/>
        </w:numPr>
        <w:rPr>
          <w:lang w:val="es-ES"/>
        </w:rPr>
      </w:pPr>
      <w:r w:rsidRPr="00B8467C">
        <w:rPr>
          <w:lang w:val="es-ES"/>
        </w:rPr>
        <w:t>Clasificación de los tipos de datos faltantes identificados (Missing Not at Random - MNAR, Missing at Random - MAR, Missing Completely at Random - MCAR).</w:t>
      </w:r>
    </w:p>
    <w:p w14:paraId="65D914D0" w14:textId="77777777" w:rsidR="00B8467C" w:rsidRPr="00B8467C" w:rsidRDefault="00B8467C" w:rsidP="00B8467C">
      <w:pPr>
        <w:numPr>
          <w:ilvl w:val="1"/>
          <w:numId w:val="4"/>
        </w:numPr>
        <w:rPr>
          <w:lang w:val="es-ES"/>
        </w:rPr>
      </w:pPr>
      <w:r w:rsidRPr="00B8467C">
        <w:rPr>
          <w:lang w:val="es-ES"/>
        </w:rPr>
        <w:t xml:space="preserve">Descripción detallada de las decisiones tomadas para cada tipo (ej., imputación, creación de variables indicadoras para MNAR, eliminación de registros). </w:t>
      </w:r>
      <w:r w:rsidRPr="00B8467C">
        <w:rPr>
          <w:b/>
          <w:bCs/>
          <w:lang w:val="es-ES"/>
        </w:rPr>
        <w:t>(Aquí puedes referirte a la bibliografía sobre manejo de datos faltantes, como el paper que me compartiste, si las decisiones se basaron en esas recomendaciones)</w:t>
      </w:r>
      <w:r w:rsidRPr="00B8467C">
        <w:rPr>
          <w:lang w:val="es-ES"/>
        </w:rPr>
        <w:t>.</w:t>
      </w:r>
    </w:p>
    <w:p w14:paraId="540059E3" w14:textId="77777777" w:rsidR="00B8467C" w:rsidRPr="00B8467C" w:rsidRDefault="00B8467C" w:rsidP="00B8467C">
      <w:pPr>
        <w:numPr>
          <w:ilvl w:val="0"/>
          <w:numId w:val="4"/>
        </w:numPr>
        <w:rPr>
          <w:lang w:val="es-ES"/>
        </w:rPr>
      </w:pPr>
      <w:r w:rsidRPr="00B8467C">
        <w:rPr>
          <w:b/>
          <w:bCs/>
          <w:lang w:val="es-ES"/>
        </w:rPr>
        <w:t>3.2.4. Limpieza y Filtrado Específico de POIs</w:t>
      </w:r>
    </w:p>
    <w:p w14:paraId="2C8529A4" w14:textId="77777777" w:rsidR="00B8467C" w:rsidRPr="00B8467C" w:rsidRDefault="00B8467C" w:rsidP="00B8467C">
      <w:pPr>
        <w:numPr>
          <w:ilvl w:val="1"/>
          <w:numId w:val="4"/>
        </w:numPr>
        <w:rPr>
          <w:lang w:val="es-ES"/>
        </w:rPr>
      </w:pPr>
      <w:r w:rsidRPr="00B8467C">
        <w:rPr>
          <w:lang w:val="es-ES"/>
        </w:rPr>
        <w:t>Decisiones de filtrado de categorías de POIs de Mapbox (ej., exclusión de categorías irrelevantes, consolidación de categorías similares).</w:t>
      </w:r>
    </w:p>
    <w:p w14:paraId="0B9B39B2" w14:textId="77777777" w:rsidR="00B8467C" w:rsidRPr="00B8467C" w:rsidRDefault="00B8467C" w:rsidP="00B8467C">
      <w:pPr>
        <w:numPr>
          <w:ilvl w:val="1"/>
          <w:numId w:val="4"/>
        </w:numPr>
        <w:rPr>
          <w:lang w:val="es-ES"/>
        </w:rPr>
      </w:pPr>
      <w:r w:rsidRPr="00B8467C">
        <w:rPr>
          <w:lang w:val="es-ES"/>
        </w:rPr>
        <w:t>Manejo de errores o inconsistencias específicas encontradas en los datasets de POIs (servicios y transporte).</w:t>
      </w:r>
    </w:p>
    <w:p w14:paraId="5D010F38" w14:textId="77777777" w:rsidR="00B8467C" w:rsidRPr="00B8467C" w:rsidRDefault="00B8467C" w:rsidP="00B8467C">
      <w:pPr>
        <w:rPr>
          <w:lang w:val="es-ES"/>
        </w:rPr>
      </w:pPr>
      <w:r w:rsidRPr="00B8467C">
        <w:rPr>
          <w:b/>
          <w:bCs/>
          <w:lang w:val="es-ES"/>
        </w:rPr>
        <w:t>3.3. Representación Geoespacial Basada en Grafos</w:t>
      </w:r>
    </w:p>
    <w:p w14:paraId="0CB1C1F8" w14:textId="77777777" w:rsidR="00B8467C" w:rsidRPr="00B8467C" w:rsidRDefault="00B8467C" w:rsidP="00B8467C">
      <w:pPr>
        <w:numPr>
          <w:ilvl w:val="0"/>
          <w:numId w:val="5"/>
        </w:numPr>
        <w:rPr>
          <w:lang w:val="es-ES"/>
        </w:rPr>
      </w:pPr>
      <w:r w:rsidRPr="00B8467C">
        <w:rPr>
          <w:b/>
          <w:bCs/>
          <w:lang w:val="es-ES"/>
        </w:rPr>
        <w:t>3.3.1</w:t>
      </w:r>
      <w:bookmarkStart w:id="1" w:name="_Hlk201888893"/>
      <w:r w:rsidRPr="00B8467C">
        <w:rPr>
          <w:b/>
          <w:bCs/>
          <w:lang w:val="es-ES"/>
        </w:rPr>
        <w:t>. Marco Teórico: Bases de Datos de Grafos y Embeddings de Grafos</w:t>
      </w:r>
    </w:p>
    <w:p w14:paraId="1A6B0CC8" w14:textId="77777777" w:rsidR="00B8467C" w:rsidRPr="00B8467C" w:rsidRDefault="00B8467C" w:rsidP="00B8467C">
      <w:pPr>
        <w:numPr>
          <w:ilvl w:val="1"/>
          <w:numId w:val="5"/>
        </w:numPr>
        <w:rPr>
          <w:lang w:val="es-ES"/>
        </w:rPr>
      </w:pPr>
      <w:r w:rsidRPr="00B8467C">
        <w:rPr>
          <w:b/>
          <w:bCs/>
          <w:lang w:val="es-ES"/>
        </w:rPr>
        <w:t>Bases de Datos de Grafos:</w:t>
      </w:r>
      <w:r w:rsidRPr="00B8467C">
        <w:rPr>
          <w:lang w:val="es-ES"/>
        </w:rPr>
        <w:t xml:space="preserve"> Explicación del paradigma de las bases de datos de grafos, sus ventajas para modelar relaciones complejas como el contexto geoespacial, y por qué Neo4j Aura fue la elección adecuada para este proyecto (escalabilidad, rendimiento, Cypher).</w:t>
      </w:r>
    </w:p>
    <w:p w14:paraId="17D6054A" w14:textId="77777777" w:rsidR="00B8467C" w:rsidRPr="00B8467C" w:rsidRDefault="00B8467C" w:rsidP="00B8467C">
      <w:pPr>
        <w:numPr>
          <w:ilvl w:val="1"/>
          <w:numId w:val="5"/>
        </w:numPr>
        <w:rPr>
          <w:lang w:val="es-ES"/>
        </w:rPr>
      </w:pPr>
      <w:r w:rsidRPr="00B8467C">
        <w:rPr>
          <w:b/>
          <w:bCs/>
          <w:lang w:val="es-ES"/>
        </w:rPr>
        <w:t>Embeddings de Grafos:</w:t>
      </w:r>
      <w:r w:rsidRPr="00B8467C">
        <w:rPr>
          <w:lang w:val="es-ES"/>
        </w:rPr>
        <w:t xml:space="preserve"> Concepto de </w:t>
      </w:r>
      <w:r w:rsidRPr="00B8467C">
        <w:rPr>
          <w:i/>
          <w:iCs/>
          <w:lang w:val="es-ES"/>
        </w:rPr>
        <w:t>Graph Embeddings</w:t>
      </w:r>
      <w:r w:rsidRPr="00B8467C">
        <w:rPr>
          <w:lang w:val="es-ES"/>
        </w:rPr>
        <w:t xml:space="preserve"> o </w:t>
      </w:r>
      <w:r w:rsidRPr="00B8467C">
        <w:rPr>
          <w:i/>
          <w:iCs/>
          <w:lang w:val="es-ES"/>
        </w:rPr>
        <w:t>Graph Neural Networks (GNNs)</w:t>
      </w:r>
      <w:r w:rsidRPr="00B8467C">
        <w:rPr>
          <w:lang w:val="es-ES"/>
        </w:rPr>
        <w:t xml:space="preserve"> como técnica para transformar la estructura y las características de un grafo en vectores densos de baja dimensión. Su propósito es capturar y representar el contexto relacional implícito en el grafo para que pueda ser utilizado por modelos de aprendizaje automático tradicionales. Revisión concisa de la bibliografía clave que sustenta esta aproximación.</w:t>
      </w:r>
    </w:p>
    <w:p w14:paraId="089596F1" w14:textId="77777777" w:rsidR="00B8467C" w:rsidRPr="00B8467C" w:rsidRDefault="00B8467C" w:rsidP="00B8467C">
      <w:pPr>
        <w:numPr>
          <w:ilvl w:val="0"/>
          <w:numId w:val="5"/>
        </w:numPr>
        <w:rPr>
          <w:lang w:val="es-ES"/>
        </w:rPr>
      </w:pPr>
      <w:r w:rsidRPr="00B8467C">
        <w:rPr>
          <w:b/>
          <w:bCs/>
          <w:lang w:val="es-ES"/>
        </w:rPr>
        <w:t>3.3.2. Diseño y Modelado del Grafo en Neo4j Aura</w:t>
      </w:r>
    </w:p>
    <w:p w14:paraId="6DCC51B9" w14:textId="77777777" w:rsidR="00B8467C" w:rsidRPr="00B8467C" w:rsidRDefault="00B8467C" w:rsidP="00B8467C">
      <w:pPr>
        <w:numPr>
          <w:ilvl w:val="1"/>
          <w:numId w:val="5"/>
        </w:numPr>
        <w:rPr>
          <w:lang w:val="es-ES"/>
        </w:rPr>
      </w:pPr>
      <w:r w:rsidRPr="00B8467C">
        <w:rPr>
          <w:b/>
          <w:bCs/>
          <w:lang w:val="es-ES"/>
        </w:rPr>
        <w:t>Nodos:</w:t>
      </w:r>
      <w:r w:rsidRPr="00B8467C">
        <w:rPr>
          <w:lang w:val="es-ES"/>
        </w:rPr>
        <w:t xml:space="preserve"> Descripción de los tipos de nodos (Departamento, POI_Servicio, POI_Transporte) y sus propiedades (ej., latitud, longitud, tipo de servicio, nombre, etc.).</w:t>
      </w:r>
    </w:p>
    <w:p w14:paraId="52680C8F" w14:textId="77777777" w:rsidR="00B8467C" w:rsidRPr="00B8467C" w:rsidRDefault="00B8467C" w:rsidP="00B8467C">
      <w:pPr>
        <w:numPr>
          <w:ilvl w:val="1"/>
          <w:numId w:val="5"/>
        </w:numPr>
        <w:rPr>
          <w:lang w:val="es-ES"/>
        </w:rPr>
      </w:pPr>
      <w:r w:rsidRPr="00B8467C">
        <w:rPr>
          <w:b/>
          <w:bCs/>
          <w:lang w:val="es-ES"/>
        </w:rPr>
        <w:t>Relaciones:</w:t>
      </w:r>
      <w:r w:rsidRPr="00B8467C">
        <w:rPr>
          <w:lang w:val="es-ES"/>
        </w:rPr>
        <w:t xml:space="preserve"> Descripción de las relaciones definidas (CERCA_DE, ACCESIBLE_POR) y sus propiedades (ej., distancia, tiempo de viaje, tipo de servicio asociado).</w:t>
      </w:r>
    </w:p>
    <w:p w14:paraId="7CB6A895" w14:textId="77777777" w:rsidR="00B8467C" w:rsidRPr="00B8467C" w:rsidRDefault="00B8467C" w:rsidP="00B8467C">
      <w:pPr>
        <w:numPr>
          <w:ilvl w:val="1"/>
          <w:numId w:val="5"/>
        </w:numPr>
        <w:rPr>
          <w:lang w:val="es-ES"/>
        </w:rPr>
      </w:pPr>
      <w:r w:rsidRPr="00B8467C">
        <w:rPr>
          <w:b/>
          <w:bCs/>
          <w:lang w:val="es-ES"/>
        </w:rPr>
        <w:t>Justificación:</w:t>
      </w:r>
      <w:r w:rsidRPr="00B8467C">
        <w:rPr>
          <w:lang w:val="es-ES"/>
        </w:rPr>
        <w:t xml:space="preserve"> Argumentación de las decisiones de modelado del grafo para representar eficazmente el contexto geoespacial de los departamentos.</w:t>
      </w:r>
    </w:p>
    <w:p w14:paraId="066E45C8" w14:textId="77777777" w:rsidR="00B8467C" w:rsidRPr="00B8467C" w:rsidRDefault="00B8467C" w:rsidP="00B8467C">
      <w:pPr>
        <w:numPr>
          <w:ilvl w:val="0"/>
          <w:numId w:val="5"/>
        </w:numPr>
        <w:rPr>
          <w:lang w:val="es-ES"/>
        </w:rPr>
      </w:pPr>
      <w:r w:rsidRPr="00B8467C">
        <w:rPr>
          <w:b/>
          <w:bCs/>
          <w:lang w:val="es-ES"/>
        </w:rPr>
        <w:t>3.3.3. Carga de Datos y Construcción del Grafo</w:t>
      </w:r>
    </w:p>
    <w:p w14:paraId="4F77C1A1" w14:textId="77777777" w:rsidR="00B8467C" w:rsidRPr="00B8467C" w:rsidRDefault="00B8467C" w:rsidP="00B8467C">
      <w:pPr>
        <w:numPr>
          <w:ilvl w:val="1"/>
          <w:numId w:val="5"/>
        </w:numPr>
        <w:rPr>
          <w:lang w:val="es-ES"/>
        </w:rPr>
      </w:pPr>
      <w:r w:rsidRPr="00B8467C">
        <w:rPr>
          <w:lang w:val="es-ES"/>
        </w:rPr>
        <w:lastRenderedPageBreak/>
        <w:t>Detalle del proceso programático para cargar los datasets limpios de propiedades y POIs como nodos en la instancia de Neo4j Aura.</w:t>
      </w:r>
    </w:p>
    <w:p w14:paraId="404C0B44" w14:textId="77777777" w:rsidR="00B8467C" w:rsidRPr="00B8467C" w:rsidRDefault="00B8467C" w:rsidP="00B8467C">
      <w:pPr>
        <w:numPr>
          <w:ilvl w:val="1"/>
          <w:numId w:val="5"/>
        </w:numPr>
        <w:rPr>
          <w:lang w:val="es-ES"/>
        </w:rPr>
      </w:pPr>
      <w:r w:rsidRPr="00B8467C">
        <w:rPr>
          <w:lang w:val="es-ES"/>
        </w:rPr>
        <w:t>Proceso y lógica utilizada para la creación de las relaciones entre los nodos, incluyendo cómo se calcularon y asignaron los pesos/propiedades a las aristas (ej., cálculos de distancia basados en geocódigos).</w:t>
      </w:r>
    </w:p>
    <w:p w14:paraId="4058F802" w14:textId="77777777" w:rsidR="00B8467C" w:rsidRPr="00B8467C" w:rsidRDefault="00B8467C" w:rsidP="00B8467C">
      <w:pPr>
        <w:numPr>
          <w:ilvl w:val="0"/>
          <w:numId w:val="5"/>
        </w:numPr>
        <w:rPr>
          <w:lang w:val="es-ES"/>
        </w:rPr>
      </w:pPr>
      <w:r w:rsidRPr="00B8467C">
        <w:rPr>
          <w:b/>
          <w:bCs/>
          <w:lang w:val="es-ES"/>
        </w:rPr>
        <w:t>3.3.4. Generación de Representaciones Vectoriales (</w:t>
      </w:r>
      <w:r w:rsidRPr="00B8467C">
        <w:rPr>
          <w:b/>
          <w:bCs/>
          <w:i/>
          <w:iCs/>
          <w:lang w:val="es-ES"/>
        </w:rPr>
        <w:t>Embeddings</w:t>
      </w:r>
      <w:r w:rsidRPr="00B8467C">
        <w:rPr>
          <w:b/>
          <w:bCs/>
          <w:lang w:val="es-ES"/>
        </w:rPr>
        <w:t>)</w:t>
      </w:r>
    </w:p>
    <w:p w14:paraId="302F496E" w14:textId="77777777" w:rsidR="00B8467C" w:rsidRPr="00B8467C" w:rsidRDefault="00B8467C" w:rsidP="00B8467C">
      <w:pPr>
        <w:numPr>
          <w:ilvl w:val="1"/>
          <w:numId w:val="5"/>
        </w:numPr>
        <w:rPr>
          <w:lang w:val="es-ES"/>
        </w:rPr>
      </w:pPr>
      <w:r w:rsidRPr="00B8467C">
        <w:rPr>
          <w:lang w:val="es-ES"/>
        </w:rPr>
        <w:t xml:space="preserve">Descripción de la metodología específica (algoritmo, librerías, parámetros) utilizada para generar los </w:t>
      </w:r>
      <w:r w:rsidRPr="00B8467C">
        <w:rPr>
          <w:i/>
          <w:iCs/>
          <w:lang w:val="es-ES"/>
        </w:rPr>
        <w:t>embeddings</w:t>
      </w:r>
      <w:r w:rsidRPr="00B8467C">
        <w:rPr>
          <w:lang w:val="es-ES"/>
        </w:rPr>
        <w:t xml:space="preserve"> a partir del grafo construido en Neo4j.</w:t>
      </w:r>
    </w:p>
    <w:p w14:paraId="2120DF99" w14:textId="77777777" w:rsidR="00B8467C" w:rsidRPr="00B8467C" w:rsidRDefault="00B8467C" w:rsidP="00B8467C">
      <w:pPr>
        <w:numPr>
          <w:ilvl w:val="1"/>
          <w:numId w:val="5"/>
        </w:numPr>
        <w:rPr>
          <w:lang w:val="es-ES"/>
        </w:rPr>
      </w:pPr>
      <w:r w:rsidRPr="00B8467C">
        <w:rPr>
          <w:lang w:val="es-ES"/>
        </w:rPr>
        <w:t xml:space="preserve">Explicación de cómo estos </w:t>
      </w:r>
      <w:r w:rsidRPr="00B8467C">
        <w:rPr>
          <w:i/>
          <w:iCs/>
          <w:lang w:val="es-ES"/>
        </w:rPr>
        <w:t>embeddings</w:t>
      </w:r>
      <w:r w:rsidRPr="00B8467C">
        <w:rPr>
          <w:lang w:val="es-ES"/>
        </w:rPr>
        <w:t xml:space="preserve"> encapsulan el valor geoespacial contextual por categoría de interés (ej., </w:t>
      </w:r>
      <w:r w:rsidRPr="00B8467C">
        <w:rPr>
          <w:i/>
          <w:iCs/>
          <w:lang w:val="es-ES"/>
        </w:rPr>
        <w:t>embeddings</w:t>
      </w:r>
      <w:r w:rsidRPr="00B8467C">
        <w:rPr>
          <w:lang w:val="es-ES"/>
        </w:rPr>
        <w:t xml:space="preserve"> que representen la "conectividad a transporte" o la "proximidad a servicios educativos").</w:t>
      </w:r>
    </w:p>
    <w:p w14:paraId="052EB3DF" w14:textId="77777777" w:rsidR="00B8467C" w:rsidRPr="00B8467C" w:rsidRDefault="00B8467C" w:rsidP="00B8467C">
      <w:pPr>
        <w:numPr>
          <w:ilvl w:val="1"/>
          <w:numId w:val="5"/>
        </w:numPr>
        <w:rPr>
          <w:lang w:val="es-ES"/>
        </w:rPr>
      </w:pPr>
      <w:r w:rsidRPr="00B8467C">
        <w:rPr>
          <w:lang w:val="es-ES"/>
        </w:rPr>
        <w:t xml:space="preserve">Consideraciones sobre la dimensionalidad y la interpretación de los </w:t>
      </w:r>
      <w:r w:rsidRPr="00B8467C">
        <w:rPr>
          <w:i/>
          <w:iCs/>
          <w:lang w:val="es-ES"/>
        </w:rPr>
        <w:t>embeddings</w:t>
      </w:r>
      <w:r w:rsidRPr="00B8467C">
        <w:rPr>
          <w:lang w:val="es-ES"/>
        </w:rPr>
        <w:t xml:space="preserve"> obtenidos.</w:t>
      </w:r>
    </w:p>
    <w:p w14:paraId="6BB729D5" w14:textId="77777777" w:rsidR="00B8467C" w:rsidRPr="00B8467C" w:rsidRDefault="00B8467C" w:rsidP="00B8467C">
      <w:pPr>
        <w:numPr>
          <w:ilvl w:val="0"/>
          <w:numId w:val="5"/>
        </w:numPr>
        <w:rPr>
          <w:lang w:val="es-ES"/>
        </w:rPr>
      </w:pPr>
      <w:r w:rsidRPr="00B8467C">
        <w:rPr>
          <w:b/>
          <w:bCs/>
          <w:lang w:val="es-ES"/>
        </w:rPr>
        <w:t>3.3.5. Integración de Embeddings al Dataset Principal</w:t>
      </w:r>
    </w:p>
    <w:p w14:paraId="6CCCB694" w14:textId="77777777" w:rsidR="00B8467C" w:rsidRPr="00B8467C" w:rsidRDefault="00B8467C" w:rsidP="00B8467C">
      <w:pPr>
        <w:numPr>
          <w:ilvl w:val="1"/>
          <w:numId w:val="5"/>
        </w:numPr>
        <w:rPr>
          <w:lang w:val="es-ES"/>
        </w:rPr>
      </w:pPr>
      <w:r w:rsidRPr="00B8467C">
        <w:rPr>
          <w:lang w:val="es-ES"/>
        </w:rPr>
        <w:t xml:space="preserve">Detalle de cómo se unen los </w:t>
      </w:r>
      <w:r w:rsidRPr="00B8467C">
        <w:rPr>
          <w:i/>
          <w:iCs/>
          <w:lang w:val="es-ES"/>
        </w:rPr>
        <w:t>embeddings</w:t>
      </w:r>
      <w:r w:rsidRPr="00B8467C">
        <w:rPr>
          <w:lang w:val="es-ES"/>
        </w:rPr>
        <w:t xml:space="preserve"> generados al dataset de propiedades (ej., como nuevas columnas correspondientes a cada departamento).</w:t>
      </w:r>
    </w:p>
    <w:p w14:paraId="048542AE" w14:textId="77777777" w:rsidR="00B8467C" w:rsidRPr="00B8467C" w:rsidRDefault="00B8467C" w:rsidP="00B8467C">
      <w:pPr>
        <w:numPr>
          <w:ilvl w:val="1"/>
          <w:numId w:val="5"/>
        </w:numPr>
        <w:rPr>
          <w:lang w:val="es-ES"/>
        </w:rPr>
      </w:pPr>
      <w:r w:rsidRPr="00B8467C">
        <w:rPr>
          <w:lang w:val="es-ES"/>
        </w:rPr>
        <w:t>Ajustes finales del dataset enriquecido para asegurar su formato y preparación óptima para la fase de modelado.</w:t>
      </w:r>
    </w:p>
    <w:p w14:paraId="075BCAE1" w14:textId="77777777" w:rsidR="00B8467C" w:rsidRPr="00B8467C" w:rsidRDefault="00B8467C" w:rsidP="00B8467C">
      <w:pPr>
        <w:rPr>
          <w:lang w:val="es-ES"/>
        </w:rPr>
      </w:pPr>
      <w:r w:rsidRPr="00B8467C">
        <w:rPr>
          <w:b/>
          <w:bCs/>
          <w:lang w:val="es-ES"/>
        </w:rPr>
        <w:t>3.4. Desarrollo del Modelo Predictivo</w:t>
      </w:r>
    </w:p>
    <w:p w14:paraId="6782E005" w14:textId="77777777" w:rsidR="00B8467C" w:rsidRPr="00B8467C" w:rsidRDefault="00B8467C" w:rsidP="00B8467C">
      <w:pPr>
        <w:numPr>
          <w:ilvl w:val="0"/>
          <w:numId w:val="6"/>
        </w:numPr>
        <w:rPr>
          <w:lang w:val="es-ES"/>
        </w:rPr>
      </w:pPr>
      <w:r w:rsidRPr="00B8467C">
        <w:rPr>
          <w:b/>
          <w:bCs/>
          <w:lang w:val="es-ES"/>
        </w:rPr>
        <w:t>3.4.1. Selección y Justificación de Modelos de Regresión</w:t>
      </w:r>
    </w:p>
    <w:p w14:paraId="22D90832" w14:textId="77777777" w:rsidR="00B8467C" w:rsidRPr="00B8467C" w:rsidRDefault="00B8467C" w:rsidP="00B8467C">
      <w:pPr>
        <w:numPr>
          <w:ilvl w:val="1"/>
          <w:numId w:val="6"/>
        </w:numPr>
        <w:rPr>
          <w:lang w:val="es-ES"/>
        </w:rPr>
      </w:pPr>
      <w:r w:rsidRPr="00B8467C">
        <w:rPr>
          <w:lang w:val="es-ES"/>
        </w:rPr>
        <w:t>Descripción de los modelos de regresión candidatos considerados (ej., Random Forest, Gradient Boosting, SVR, modelos de regresión avanzados) y las razones de su elección (ej., capacidad para manejar datos no lineales, robustez, buen rendimiento con datos estructurados).</w:t>
      </w:r>
    </w:p>
    <w:p w14:paraId="7B1C1A9C" w14:textId="77777777" w:rsidR="00B8467C" w:rsidRPr="00B8467C" w:rsidRDefault="00B8467C" w:rsidP="00B8467C">
      <w:pPr>
        <w:numPr>
          <w:ilvl w:val="0"/>
          <w:numId w:val="6"/>
        </w:numPr>
        <w:rPr>
          <w:lang w:val="es-ES"/>
        </w:rPr>
      </w:pPr>
      <w:r w:rsidRPr="00B8467C">
        <w:rPr>
          <w:b/>
          <w:bCs/>
          <w:lang w:val="es-ES"/>
        </w:rPr>
        <w:t>3.4.2. Estrategia de Entrenamiento y Validación</w:t>
      </w:r>
    </w:p>
    <w:p w14:paraId="0035D893" w14:textId="77777777" w:rsidR="00B8467C" w:rsidRPr="00B8467C" w:rsidRDefault="00B8467C" w:rsidP="00B8467C">
      <w:pPr>
        <w:numPr>
          <w:ilvl w:val="1"/>
          <w:numId w:val="6"/>
        </w:numPr>
        <w:rPr>
          <w:lang w:val="es-ES"/>
        </w:rPr>
      </w:pPr>
      <w:r w:rsidRPr="00B8467C">
        <w:rPr>
          <w:lang w:val="es-ES"/>
        </w:rPr>
        <w:t xml:space="preserve">Explicación detallada de la estrategia de validación cruzada utilizada (ej., </w:t>
      </w:r>
      <w:r w:rsidRPr="00B8467C">
        <w:rPr>
          <w:i/>
          <w:iCs/>
          <w:lang w:val="es-ES"/>
        </w:rPr>
        <w:t>k-fold cross-validation</w:t>
      </w:r>
      <w:r w:rsidRPr="00B8467C">
        <w:rPr>
          <w:lang w:val="es-ES"/>
        </w:rPr>
        <w:t>) para evaluar el rendimiento de los modelos de manera robusta.</w:t>
      </w:r>
    </w:p>
    <w:p w14:paraId="2CC2234B" w14:textId="77777777" w:rsidR="00B8467C" w:rsidRPr="00B8467C" w:rsidRDefault="00B8467C" w:rsidP="00B8467C">
      <w:pPr>
        <w:numPr>
          <w:ilvl w:val="1"/>
          <w:numId w:val="6"/>
        </w:numPr>
        <w:rPr>
          <w:lang w:val="es-ES"/>
        </w:rPr>
      </w:pPr>
      <w:r w:rsidRPr="00B8467C">
        <w:rPr>
          <w:lang w:val="es-ES"/>
        </w:rPr>
        <w:t>Definición de las métricas de evaluación clave (ej., Error Absoluto Medio - MAE, Error Cuadrático Medio - MSE, R-cuadrado) y la justificación de su elección para el problema de predicción de precios.</w:t>
      </w:r>
    </w:p>
    <w:p w14:paraId="2ED0CE50" w14:textId="77777777" w:rsidR="00B8467C" w:rsidRPr="00B8467C" w:rsidRDefault="00B8467C" w:rsidP="00B8467C">
      <w:pPr>
        <w:numPr>
          <w:ilvl w:val="0"/>
          <w:numId w:val="6"/>
        </w:numPr>
        <w:rPr>
          <w:lang w:val="es-ES"/>
        </w:rPr>
      </w:pPr>
      <w:r w:rsidRPr="00B8467C">
        <w:rPr>
          <w:b/>
          <w:bCs/>
          <w:lang w:val="es-ES"/>
        </w:rPr>
        <w:t>3.4.3. Proceso de Ajuste de Hiperparámetros</w:t>
      </w:r>
    </w:p>
    <w:p w14:paraId="1B87A1AA" w14:textId="77777777" w:rsidR="00B8467C" w:rsidRPr="00B8467C" w:rsidRDefault="00B8467C" w:rsidP="00B8467C">
      <w:pPr>
        <w:numPr>
          <w:ilvl w:val="1"/>
          <w:numId w:val="6"/>
        </w:numPr>
        <w:rPr>
          <w:lang w:val="es-ES"/>
        </w:rPr>
      </w:pPr>
      <w:r w:rsidRPr="00B8467C">
        <w:rPr>
          <w:lang w:val="es-ES"/>
        </w:rPr>
        <w:t xml:space="preserve">Métodos utilizados para optimizar los hiperparámetros de los modelos (ej., </w:t>
      </w:r>
      <w:r w:rsidRPr="00B8467C">
        <w:rPr>
          <w:i/>
          <w:iCs/>
          <w:lang w:val="es-ES"/>
        </w:rPr>
        <w:t>Grid Search</w:t>
      </w:r>
      <w:r w:rsidRPr="00B8467C">
        <w:rPr>
          <w:lang w:val="es-ES"/>
        </w:rPr>
        <w:t xml:space="preserve">, </w:t>
      </w:r>
      <w:r w:rsidRPr="00B8467C">
        <w:rPr>
          <w:i/>
          <w:iCs/>
          <w:lang w:val="es-ES"/>
        </w:rPr>
        <w:t>Random Search</w:t>
      </w:r>
      <w:r w:rsidRPr="00B8467C">
        <w:rPr>
          <w:lang w:val="es-ES"/>
        </w:rPr>
        <w:t>, optimización bayesiana) y su implementación.</w:t>
      </w:r>
    </w:p>
    <w:p w14:paraId="3D51BEFD" w14:textId="77777777" w:rsidR="00B8467C" w:rsidRPr="00B8467C" w:rsidRDefault="00B8467C" w:rsidP="00B8467C">
      <w:pPr>
        <w:numPr>
          <w:ilvl w:val="0"/>
          <w:numId w:val="6"/>
        </w:numPr>
        <w:rPr>
          <w:lang w:val="es-ES"/>
        </w:rPr>
      </w:pPr>
      <w:r w:rsidRPr="00B8467C">
        <w:rPr>
          <w:b/>
          <w:bCs/>
          <w:lang w:val="es-ES"/>
        </w:rPr>
        <w:t>3.4.4. Resultados Experimentales y Comparativa</w:t>
      </w:r>
    </w:p>
    <w:p w14:paraId="0418CDA6" w14:textId="77777777" w:rsidR="00B8467C" w:rsidRPr="00B8467C" w:rsidRDefault="00B8467C" w:rsidP="00B8467C">
      <w:pPr>
        <w:numPr>
          <w:ilvl w:val="1"/>
          <w:numId w:val="6"/>
        </w:numPr>
        <w:rPr>
          <w:lang w:val="es-ES"/>
        </w:rPr>
      </w:pPr>
      <w:r w:rsidRPr="00B8467C">
        <w:rPr>
          <w:lang w:val="es-ES"/>
        </w:rPr>
        <w:lastRenderedPageBreak/>
        <w:t>Presentación sistemática de los resultados obtenidos por cada modelo candidato.</w:t>
      </w:r>
    </w:p>
    <w:p w14:paraId="469615B2" w14:textId="77777777" w:rsidR="00B8467C" w:rsidRPr="00B8467C" w:rsidRDefault="00B8467C" w:rsidP="00B8467C">
      <w:pPr>
        <w:numPr>
          <w:ilvl w:val="1"/>
          <w:numId w:val="6"/>
        </w:numPr>
        <w:rPr>
          <w:lang w:val="es-ES"/>
        </w:rPr>
      </w:pPr>
      <w:r w:rsidRPr="00B8467C">
        <w:rPr>
          <w:b/>
          <w:bCs/>
          <w:lang w:val="es-ES"/>
        </w:rPr>
        <w:t>Análisis Comparativo Clave:</w:t>
      </w:r>
      <w:r w:rsidRPr="00B8467C">
        <w:rPr>
          <w:lang w:val="es-ES"/>
        </w:rPr>
        <w:t xml:space="preserve"> Comparación del rendimiento predictivo del modelo final enriquecido con </w:t>
      </w:r>
      <w:r w:rsidRPr="00B8467C">
        <w:rPr>
          <w:i/>
          <w:iCs/>
          <w:lang w:val="es-ES"/>
        </w:rPr>
        <w:t>embeddings</w:t>
      </w:r>
      <w:r w:rsidRPr="00B8467C">
        <w:rPr>
          <w:lang w:val="es-ES"/>
        </w:rPr>
        <w:t xml:space="preserve"> geoespaciales frente a un modelo </w:t>
      </w:r>
      <w:r w:rsidRPr="00B8467C">
        <w:rPr>
          <w:i/>
          <w:iCs/>
          <w:lang w:val="es-ES"/>
        </w:rPr>
        <w:t>baseline</w:t>
      </w:r>
      <w:r w:rsidRPr="00B8467C">
        <w:rPr>
          <w:lang w:val="es-ES"/>
        </w:rPr>
        <w:t xml:space="preserve"> basado exclusivamente en atributos intrínsecos de la vivienda, para demostrar el valor añadido del enfoque propuesto.</w:t>
      </w:r>
    </w:p>
    <w:p w14:paraId="06CB36F1" w14:textId="77777777" w:rsidR="00B8467C" w:rsidRPr="00B8467C" w:rsidRDefault="00B8467C" w:rsidP="00B8467C">
      <w:pPr>
        <w:numPr>
          <w:ilvl w:val="0"/>
          <w:numId w:val="6"/>
        </w:numPr>
        <w:rPr>
          <w:lang w:val="es-ES"/>
        </w:rPr>
      </w:pPr>
      <w:r w:rsidRPr="00B8467C">
        <w:rPr>
          <w:b/>
          <w:bCs/>
          <w:lang w:val="es-ES"/>
        </w:rPr>
        <w:t>3.4.5. Selección del Modelo Final</w:t>
      </w:r>
    </w:p>
    <w:p w14:paraId="3D0776E5" w14:textId="77777777" w:rsidR="00B8467C" w:rsidRPr="00B8467C" w:rsidRDefault="00B8467C" w:rsidP="00B8467C">
      <w:pPr>
        <w:numPr>
          <w:ilvl w:val="1"/>
          <w:numId w:val="6"/>
        </w:numPr>
        <w:rPr>
          <w:lang w:val="es-ES"/>
        </w:rPr>
      </w:pPr>
      <w:r w:rsidRPr="00B8467C">
        <w:rPr>
          <w:lang w:val="es-ES"/>
        </w:rPr>
        <w:t>Justificación explícita de la elección del modelo definitivo basada en las métricas de evaluación, la robustez y, si es posible, la interpretabilidad o eficiencia.</w:t>
      </w:r>
    </w:p>
    <w:p w14:paraId="626903A2" w14:textId="77777777" w:rsidR="00B8467C" w:rsidRPr="00B8467C" w:rsidRDefault="00B8467C" w:rsidP="00B8467C">
      <w:pPr>
        <w:numPr>
          <w:ilvl w:val="1"/>
          <w:numId w:val="6"/>
        </w:numPr>
        <w:rPr>
          <w:lang w:val="es-ES"/>
        </w:rPr>
      </w:pPr>
      <w:r w:rsidRPr="00B8467C">
        <w:rPr>
          <w:lang w:val="es-ES"/>
        </w:rPr>
        <w:t>Discusión sobre las implicaciones de los resultados obtenidos.</w:t>
      </w:r>
    </w:p>
    <w:bookmarkEnd w:id="1"/>
    <w:p w14:paraId="47C8997E" w14:textId="77777777" w:rsidR="00B8467C" w:rsidRPr="00D3527E" w:rsidRDefault="00B8467C"/>
    <w:sectPr w:rsidR="00B8467C" w:rsidRPr="00D3527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05E06"/>
    <w:multiLevelType w:val="multilevel"/>
    <w:tmpl w:val="99561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031946"/>
    <w:multiLevelType w:val="multilevel"/>
    <w:tmpl w:val="86108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D414A7"/>
    <w:multiLevelType w:val="multilevel"/>
    <w:tmpl w:val="19CC14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6A050C"/>
    <w:multiLevelType w:val="multilevel"/>
    <w:tmpl w:val="8034B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166C21"/>
    <w:multiLevelType w:val="multilevel"/>
    <w:tmpl w:val="E1F2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384B1A"/>
    <w:multiLevelType w:val="multilevel"/>
    <w:tmpl w:val="E696C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120BAB"/>
    <w:multiLevelType w:val="multilevel"/>
    <w:tmpl w:val="992CA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D9221C"/>
    <w:multiLevelType w:val="multilevel"/>
    <w:tmpl w:val="92E25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1154432">
    <w:abstractNumId w:val="6"/>
  </w:num>
  <w:num w:numId="2" w16cid:durableId="256333190">
    <w:abstractNumId w:val="2"/>
  </w:num>
  <w:num w:numId="3" w16cid:durableId="202795433">
    <w:abstractNumId w:val="1"/>
  </w:num>
  <w:num w:numId="4" w16cid:durableId="1011956707">
    <w:abstractNumId w:val="5"/>
  </w:num>
  <w:num w:numId="5" w16cid:durableId="586615874">
    <w:abstractNumId w:val="3"/>
  </w:num>
  <w:num w:numId="6" w16cid:durableId="162626006">
    <w:abstractNumId w:val="7"/>
  </w:num>
  <w:num w:numId="7" w16cid:durableId="159007080">
    <w:abstractNumId w:val="4"/>
  </w:num>
  <w:num w:numId="8" w16cid:durableId="262301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1835"/>
    <w:rsid w:val="000B5278"/>
    <w:rsid w:val="00154D99"/>
    <w:rsid w:val="002C09A9"/>
    <w:rsid w:val="003237DE"/>
    <w:rsid w:val="00336259"/>
    <w:rsid w:val="003770F2"/>
    <w:rsid w:val="004E2030"/>
    <w:rsid w:val="005E302E"/>
    <w:rsid w:val="00622004"/>
    <w:rsid w:val="00686B7A"/>
    <w:rsid w:val="006C3DFA"/>
    <w:rsid w:val="00795149"/>
    <w:rsid w:val="0088572A"/>
    <w:rsid w:val="008A4AD3"/>
    <w:rsid w:val="008F0925"/>
    <w:rsid w:val="00982296"/>
    <w:rsid w:val="00990FBC"/>
    <w:rsid w:val="009D0125"/>
    <w:rsid w:val="00A4172D"/>
    <w:rsid w:val="00A46540"/>
    <w:rsid w:val="00A81835"/>
    <w:rsid w:val="00B8467C"/>
    <w:rsid w:val="00BD2CFE"/>
    <w:rsid w:val="00C02744"/>
    <w:rsid w:val="00C55C91"/>
    <w:rsid w:val="00CE7EBE"/>
    <w:rsid w:val="00D30148"/>
    <w:rsid w:val="00D3527E"/>
    <w:rsid w:val="00D438D0"/>
    <w:rsid w:val="00D9145C"/>
    <w:rsid w:val="00E00AD1"/>
    <w:rsid w:val="00F5318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FD0E"/>
  <w15:chartTrackingRefBased/>
  <w15:docId w15:val="{C39B4F1A-6B6B-46E0-A066-9CA4FC006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L"/>
    </w:rPr>
  </w:style>
  <w:style w:type="paragraph" w:styleId="Ttulo1">
    <w:name w:val="heading 1"/>
    <w:basedOn w:val="Normal"/>
    <w:next w:val="Normal"/>
    <w:link w:val="Ttulo1Car"/>
    <w:uiPriority w:val="9"/>
    <w:qFormat/>
    <w:rsid w:val="00A818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818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8183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8183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A8183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A8183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A8183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A8183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A8183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81835"/>
    <w:rPr>
      <w:rFonts w:asciiTheme="majorHAnsi" w:eastAsiaTheme="majorEastAsia" w:hAnsiTheme="majorHAnsi" w:cstheme="majorBidi"/>
      <w:color w:val="0F4761" w:themeColor="accent1" w:themeShade="BF"/>
      <w:sz w:val="40"/>
      <w:szCs w:val="40"/>
      <w:lang w:val="es-CL"/>
    </w:rPr>
  </w:style>
  <w:style w:type="character" w:customStyle="1" w:styleId="Ttulo2Car">
    <w:name w:val="Título 2 Car"/>
    <w:basedOn w:val="Fuentedeprrafopredeter"/>
    <w:link w:val="Ttulo2"/>
    <w:uiPriority w:val="9"/>
    <w:semiHidden/>
    <w:rsid w:val="00A81835"/>
    <w:rPr>
      <w:rFonts w:asciiTheme="majorHAnsi" w:eastAsiaTheme="majorEastAsia" w:hAnsiTheme="majorHAnsi" w:cstheme="majorBidi"/>
      <w:color w:val="0F4761" w:themeColor="accent1" w:themeShade="BF"/>
      <w:sz w:val="32"/>
      <w:szCs w:val="32"/>
      <w:lang w:val="es-CL"/>
    </w:rPr>
  </w:style>
  <w:style w:type="character" w:customStyle="1" w:styleId="Ttulo3Car">
    <w:name w:val="Título 3 Car"/>
    <w:basedOn w:val="Fuentedeprrafopredeter"/>
    <w:link w:val="Ttulo3"/>
    <w:uiPriority w:val="9"/>
    <w:semiHidden/>
    <w:rsid w:val="00A81835"/>
    <w:rPr>
      <w:rFonts w:asciiTheme="minorHAnsi" w:eastAsiaTheme="majorEastAsia" w:hAnsiTheme="minorHAnsi" w:cstheme="majorBidi"/>
      <w:color w:val="0F4761" w:themeColor="accent1" w:themeShade="BF"/>
      <w:sz w:val="28"/>
      <w:szCs w:val="28"/>
      <w:lang w:val="es-CL"/>
    </w:rPr>
  </w:style>
  <w:style w:type="character" w:customStyle="1" w:styleId="Ttulo4Car">
    <w:name w:val="Título 4 Car"/>
    <w:basedOn w:val="Fuentedeprrafopredeter"/>
    <w:link w:val="Ttulo4"/>
    <w:uiPriority w:val="9"/>
    <w:semiHidden/>
    <w:rsid w:val="00A81835"/>
    <w:rPr>
      <w:rFonts w:asciiTheme="minorHAnsi" w:eastAsiaTheme="majorEastAsia" w:hAnsiTheme="minorHAnsi" w:cstheme="majorBidi"/>
      <w:i/>
      <w:iCs/>
      <w:color w:val="0F4761" w:themeColor="accent1" w:themeShade="BF"/>
      <w:lang w:val="es-CL"/>
    </w:rPr>
  </w:style>
  <w:style w:type="character" w:customStyle="1" w:styleId="Ttulo5Car">
    <w:name w:val="Título 5 Car"/>
    <w:basedOn w:val="Fuentedeprrafopredeter"/>
    <w:link w:val="Ttulo5"/>
    <w:uiPriority w:val="9"/>
    <w:semiHidden/>
    <w:rsid w:val="00A81835"/>
    <w:rPr>
      <w:rFonts w:asciiTheme="minorHAnsi" w:eastAsiaTheme="majorEastAsia" w:hAnsiTheme="minorHAnsi" w:cstheme="majorBidi"/>
      <w:color w:val="0F4761" w:themeColor="accent1" w:themeShade="BF"/>
      <w:lang w:val="es-CL"/>
    </w:rPr>
  </w:style>
  <w:style w:type="character" w:customStyle="1" w:styleId="Ttulo6Car">
    <w:name w:val="Título 6 Car"/>
    <w:basedOn w:val="Fuentedeprrafopredeter"/>
    <w:link w:val="Ttulo6"/>
    <w:uiPriority w:val="9"/>
    <w:semiHidden/>
    <w:rsid w:val="00A81835"/>
    <w:rPr>
      <w:rFonts w:asciiTheme="minorHAnsi" w:eastAsiaTheme="majorEastAsia" w:hAnsiTheme="minorHAnsi" w:cstheme="majorBidi"/>
      <w:i/>
      <w:iCs/>
      <w:color w:val="595959" w:themeColor="text1" w:themeTint="A6"/>
      <w:lang w:val="es-CL"/>
    </w:rPr>
  </w:style>
  <w:style w:type="character" w:customStyle="1" w:styleId="Ttulo7Car">
    <w:name w:val="Título 7 Car"/>
    <w:basedOn w:val="Fuentedeprrafopredeter"/>
    <w:link w:val="Ttulo7"/>
    <w:uiPriority w:val="9"/>
    <w:semiHidden/>
    <w:rsid w:val="00A81835"/>
    <w:rPr>
      <w:rFonts w:asciiTheme="minorHAnsi" w:eastAsiaTheme="majorEastAsia" w:hAnsiTheme="minorHAnsi" w:cstheme="majorBidi"/>
      <w:color w:val="595959" w:themeColor="text1" w:themeTint="A6"/>
      <w:lang w:val="es-CL"/>
    </w:rPr>
  </w:style>
  <w:style w:type="character" w:customStyle="1" w:styleId="Ttulo8Car">
    <w:name w:val="Título 8 Car"/>
    <w:basedOn w:val="Fuentedeprrafopredeter"/>
    <w:link w:val="Ttulo8"/>
    <w:uiPriority w:val="9"/>
    <w:semiHidden/>
    <w:rsid w:val="00A81835"/>
    <w:rPr>
      <w:rFonts w:asciiTheme="minorHAnsi" w:eastAsiaTheme="majorEastAsia" w:hAnsiTheme="minorHAnsi" w:cstheme="majorBidi"/>
      <w:i/>
      <w:iCs/>
      <w:color w:val="272727" w:themeColor="text1" w:themeTint="D8"/>
      <w:lang w:val="es-CL"/>
    </w:rPr>
  </w:style>
  <w:style w:type="character" w:customStyle="1" w:styleId="Ttulo9Car">
    <w:name w:val="Título 9 Car"/>
    <w:basedOn w:val="Fuentedeprrafopredeter"/>
    <w:link w:val="Ttulo9"/>
    <w:uiPriority w:val="9"/>
    <w:semiHidden/>
    <w:rsid w:val="00A81835"/>
    <w:rPr>
      <w:rFonts w:asciiTheme="minorHAnsi" w:eastAsiaTheme="majorEastAsia" w:hAnsiTheme="minorHAnsi" w:cstheme="majorBidi"/>
      <w:color w:val="272727" w:themeColor="text1" w:themeTint="D8"/>
      <w:lang w:val="es-CL"/>
    </w:rPr>
  </w:style>
  <w:style w:type="paragraph" w:styleId="Ttulo">
    <w:name w:val="Title"/>
    <w:basedOn w:val="Normal"/>
    <w:next w:val="Normal"/>
    <w:link w:val="TtuloCar"/>
    <w:uiPriority w:val="10"/>
    <w:qFormat/>
    <w:rsid w:val="00A818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81835"/>
    <w:rPr>
      <w:rFonts w:asciiTheme="majorHAnsi" w:eastAsiaTheme="majorEastAsia" w:hAnsiTheme="majorHAnsi" w:cstheme="majorBidi"/>
      <w:spacing w:val="-10"/>
      <w:kern w:val="28"/>
      <w:sz w:val="56"/>
      <w:szCs w:val="56"/>
      <w:lang w:val="es-CL"/>
    </w:rPr>
  </w:style>
  <w:style w:type="paragraph" w:styleId="Subttulo">
    <w:name w:val="Subtitle"/>
    <w:basedOn w:val="Normal"/>
    <w:next w:val="Normal"/>
    <w:link w:val="SubttuloCar"/>
    <w:uiPriority w:val="11"/>
    <w:qFormat/>
    <w:rsid w:val="00A8183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81835"/>
    <w:rPr>
      <w:rFonts w:asciiTheme="minorHAnsi" w:eastAsiaTheme="majorEastAsia" w:hAnsiTheme="minorHAnsi" w:cstheme="majorBidi"/>
      <w:color w:val="595959" w:themeColor="text1" w:themeTint="A6"/>
      <w:spacing w:val="15"/>
      <w:sz w:val="28"/>
      <w:szCs w:val="28"/>
      <w:lang w:val="es-CL"/>
    </w:rPr>
  </w:style>
  <w:style w:type="paragraph" w:styleId="Cita">
    <w:name w:val="Quote"/>
    <w:basedOn w:val="Normal"/>
    <w:next w:val="Normal"/>
    <w:link w:val="CitaCar"/>
    <w:uiPriority w:val="29"/>
    <w:qFormat/>
    <w:rsid w:val="00A81835"/>
    <w:pPr>
      <w:spacing w:before="160"/>
      <w:jc w:val="center"/>
    </w:pPr>
    <w:rPr>
      <w:i/>
      <w:iCs/>
      <w:color w:val="404040" w:themeColor="text1" w:themeTint="BF"/>
    </w:rPr>
  </w:style>
  <w:style w:type="character" w:customStyle="1" w:styleId="CitaCar">
    <w:name w:val="Cita Car"/>
    <w:basedOn w:val="Fuentedeprrafopredeter"/>
    <w:link w:val="Cita"/>
    <w:uiPriority w:val="29"/>
    <w:rsid w:val="00A81835"/>
    <w:rPr>
      <w:i/>
      <w:iCs/>
      <w:color w:val="404040" w:themeColor="text1" w:themeTint="BF"/>
      <w:lang w:val="es-CL"/>
    </w:rPr>
  </w:style>
  <w:style w:type="paragraph" w:styleId="Prrafodelista">
    <w:name w:val="List Paragraph"/>
    <w:basedOn w:val="Normal"/>
    <w:uiPriority w:val="34"/>
    <w:qFormat/>
    <w:rsid w:val="00A81835"/>
    <w:pPr>
      <w:ind w:left="720"/>
      <w:contextualSpacing/>
    </w:pPr>
  </w:style>
  <w:style w:type="character" w:styleId="nfasisintenso">
    <w:name w:val="Intense Emphasis"/>
    <w:basedOn w:val="Fuentedeprrafopredeter"/>
    <w:uiPriority w:val="21"/>
    <w:qFormat/>
    <w:rsid w:val="00A81835"/>
    <w:rPr>
      <w:i/>
      <w:iCs/>
      <w:color w:val="0F4761" w:themeColor="accent1" w:themeShade="BF"/>
    </w:rPr>
  </w:style>
  <w:style w:type="paragraph" w:styleId="Citadestacada">
    <w:name w:val="Intense Quote"/>
    <w:basedOn w:val="Normal"/>
    <w:next w:val="Normal"/>
    <w:link w:val="CitadestacadaCar"/>
    <w:uiPriority w:val="30"/>
    <w:qFormat/>
    <w:rsid w:val="00A818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81835"/>
    <w:rPr>
      <w:i/>
      <w:iCs/>
      <w:color w:val="0F4761" w:themeColor="accent1" w:themeShade="BF"/>
      <w:lang w:val="es-CL"/>
    </w:rPr>
  </w:style>
  <w:style w:type="character" w:styleId="Referenciaintensa">
    <w:name w:val="Intense Reference"/>
    <w:basedOn w:val="Fuentedeprrafopredeter"/>
    <w:uiPriority w:val="32"/>
    <w:qFormat/>
    <w:rsid w:val="00A818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284441">
      <w:bodyDiv w:val="1"/>
      <w:marLeft w:val="0"/>
      <w:marRight w:val="0"/>
      <w:marTop w:val="0"/>
      <w:marBottom w:val="0"/>
      <w:divBdr>
        <w:top w:val="none" w:sz="0" w:space="0" w:color="auto"/>
        <w:left w:val="none" w:sz="0" w:space="0" w:color="auto"/>
        <w:bottom w:val="none" w:sz="0" w:space="0" w:color="auto"/>
        <w:right w:val="none" w:sz="0" w:space="0" w:color="auto"/>
      </w:divBdr>
    </w:div>
    <w:div w:id="1043822763">
      <w:bodyDiv w:val="1"/>
      <w:marLeft w:val="0"/>
      <w:marRight w:val="0"/>
      <w:marTop w:val="0"/>
      <w:marBottom w:val="0"/>
      <w:divBdr>
        <w:top w:val="none" w:sz="0" w:space="0" w:color="auto"/>
        <w:left w:val="none" w:sz="0" w:space="0" w:color="auto"/>
        <w:bottom w:val="none" w:sz="0" w:space="0" w:color="auto"/>
        <w:right w:val="none" w:sz="0" w:space="0" w:color="auto"/>
      </w:divBdr>
    </w:div>
    <w:div w:id="1099370964">
      <w:bodyDiv w:val="1"/>
      <w:marLeft w:val="0"/>
      <w:marRight w:val="0"/>
      <w:marTop w:val="0"/>
      <w:marBottom w:val="0"/>
      <w:divBdr>
        <w:top w:val="none" w:sz="0" w:space="0" w:color="auto"/>
        <w:left w:val="none" w:sz="0" w:space="0" w:color="auto"/>
        <w:bottom w:val="none" w:sz="0" w:space="0" w:color="auto"/>
        <w:right w:val="none" w:sz="0" w:space="0" w:color="auto"/>
      </w:divBdr>
    </w:div>
    <w:div w:id="1140541559">
      <w:bodyDiv w:val="1"/>
      <w:marLeft w:val="0"/>
      <w:marRight w:val="0"/>
      <w:marTop w:val="0"/>
      <w:marBottom w:val="0"/>
      <w:divBdr>
        <w:top w:val="none" w:sz="0" w:space="0" w:color="auto"/>
        <w:left w:val="none" w:sz="0" w:space="0" w:color="auto"/>
        <w:bottom w:val="none" w:sz="0" w:space="0" w:color="auto"/>
        <w:right w:val="none" w:sz="0" w:space="0" w:color="auto"/>
      </w:divBdr>
    </w:div>
    <w:div w:id="1178274598">
      <w:bodyDiv w:val="1"/>
      <w:marLeft w:val="0"/>
      <w:marRight w:val="0"/>
      <w:marTop w:val="0"/>
      <w:marBottom w:val="0"/>
      <w:divBdr>
        <w:top w:val="none" w:sz="0" w:space="0" w:color="auto"/>
        <w:left w:val="none" w:sz="0" w:space="0" w:color="auto"/>
        <w:bottom w:val="none" w:sz="0" w:space="0" w:color="auto"/>
        <w:right w:val="none" w:sz="0" w:space="0" w:color="auto"/>
      </w:divBdr>
    </w:div>
    <w:div w:id="1561750534">
      <w:bodyDiv w:val="1"/>
      <w:marLeft w:val="0"/>
      <w:marRight w:val="0"/>
      <w:marTop w:val="0"/>
      <w:marBottom w:val="0"/>
      <w:divBdr>
        <w:top w:val="none" w:sz="0" w:space="0" w:color="auto"/>
        <w:left w:val="none" w:sz="0" w:space="0" w:color="auto"/>
        <w:bottom w:val="none" w:sz="0" w:space="0" w:color="auto"/>
        <w:right w:val="none" w:sz="0" w:space="0" w:color="auto"/>
      </w:divBdr>
    </w:div>
    <w:div w:id="1671789655">
      <w:bodyDiv w:val="1"/>
      <w:marLeft w:val="0"/>
      <w:marRight w:val="0"/>
      <w:marTop w:val="0"/>
      <w:marBottom w:val="0"/>
      <w:divBdr>
        <w:top w:val="none" w:sz="0" w:space="0" w:color="auto"/>
        <w:left w:val="none" w:sz="0" w:space="0" w:color="auto"/>
        <w:bottom w:val="none" w:sz="0" w:space="0" w:color="auto"/>
        <w:right w:val="none" w:sz="0" w:space="0" w:color="auto"/>
      </w:divBdr>
    </w:div>
    <w:div w:id="2076201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975</TotalTime>
  <Pages>8</Pages>
  <Words>2613</Words>
  <Characters>14376</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DÍAZ STARI ALONSO A</dc:creator>
  <cp:keywords/>
  <dc:description/>
  <cp:lastModifiedBy>DÍAZ STARI ALONSO A</cp:lastModifiedBy>
  <cp:revision>13</cp:revision>
  <dcterms:created xsi:type="dcterms:W3CDTF">2025-06-21T22:52:00Z</dcterms:created>
  <dcterms:modified xsi:type="dcterms:W3CDTF">2025-08-12T01:46:00Z</dcterms:modified>
</cp:coreProperties>
</file>