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825E" w14:textId="77777777" w:rsidR="002926EF" w:rsidRDefault="00B75564" w:rsidP="00C16E91">
      <w:pPr>
        <w:pStyle w:val="Textoindependiente"/>
        <w:ind w:left="1440" w:hanging="1440"/>
        <w:rPr>
          <w:rFonts w:ascii="Times New Roman"/>
          <w:sz w:val="20"/>
        </w:rPr>
      </w:pPr>
      <w:bookmarkStart w:id="0" w:name="_Hlk47287176"/>
      <w:bookmarkEnd w:id="0"/>
      <w:r>
        <w:rPr>
          <w:noProof/>
        </w:rPr>
        <w:drawing>
          <wp:anchor distT="0" distB="0" distL="0" distR="0" simplePos="0" relativeHeight="487127040" behindDoc="1" locked="0" layoutInCell="1" allowOverlap="1" wp14:anchorId="7CF6EDC3" wp14:editId="280C4F59">
            <wp:simplePos x="0" y="0"/>
            <wp:positionH relativeFrom="page">
              <wp:posOffset>287201</wp:posOffset>
            </wp:positionH>
            <wp:positionV relativeFrom="page">
              <wp:posOffset>256638</wp:posOffset>
            </wp:positionV>
            <wp:extent cx="7279309" cy="955019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279309" cy="9550199"/>
                    </a:xfrm>
                    <a:prstGeom prst="rect">
                      <a:avLst/>
                    </a:prstGeom>
                  </pic:spPr>
                </pic:pic>
              </a:graphicData>
            </a:graphic>
          </wp:anchor>
        </w:drawing>
      </w:r>
    </w:p>
    <w:p w14:paraId="708A2FC2" w14:textId="77777777" w:rsidR="002926EF" w:rsidRDefault="002926EF">
      <w:pPr>
        <w:pStyle w:val="Textoindependiente"/>
        <w:rPr>
          <w:rFonts w:ascii="Times New Roman"/>
          <w:sz w:val="20"/>
        </w:rPr>
      </w:pPr>
    </w:p>
    <w:p w14:paraId="00570DA2" w14:textId="77777777" w:rsidR="002926EF" w:rsidRDefault="002926EF">
      <w:pPr>
        <w:pStyle w:val="Textoindependiente"/>
        <w:rPr>
          <w:rFonts w:ascii="Times New Roman"/>
          <w:sz w:val="20"/>
        </w:rPr>
      </w:pPr>
    </w:p>
    <w:p w14:paraId="26B29F8C" w14:textId="77777777" w:rsidR="002926EF" w:rsidRDefault="002926EF">
      <w:pPr>
        <w:pStyle w:val="Textoindependiente"/>
        <w:rPr>
          <w:rFonts w:ascii="Times New Roman"/>
          <w:sz w:val="20"/>
        </w:rPr>
      </w:pPr>
    </w:p>
    <w:p w14:paraId="2D9F9155" w14:textId="77777777" w:rsidR="002926EF" w:rsidRDefault="002926EF">
      <w:pPr>
        <w:pStyle w:val="Textoindependiente"/>
        <w:rPr>
          <w:rFonts w:ascii="Times New Roman"/>
          <w:sz w:val="20"/>
        </w:rPr>
      </w:pPr>
    </w:p>
    <w:p w14:paraId="5D973914" w14:textId="77777777" w:rsidR="002926EF" w:rsidRDefault="002926EF">
      <w:pPr>
        <w:pStyle w:val="Textoindependiente"/>
        <w:rPr>
          <w:rFonts w:ascii="Times New Roman"/>
          <w:sz w:val="20"/>
        </w:rPr>
      </w:pPr>
    </w:p>
    <w:p w14:paraId="0D758DE2" w14:textId="77777777" w:rsidR="002926EF" w:rsidRDefault="002926EF">
      <w:pPr>
        <w:pStyle w:val="Textoindependiente"/>
        <w:rPr>
          <w:rFonts w:ascii="Times New Roman"/>
          <w:sz w:val="20"/>
        </w:rPr>
      </w:pPr>
    </w:p>
    <w:p w14:paraId="71D0D3DE" w14:textId="77777777" w:rsidR="002926EF" w:rsidRDefault="002926EF">
      <w:pPr>
        <w:pStyle w:val="Textoindependiente"/>
        <w:rPr>
          <w:rFonts w:ascii="Times New Roman"/>
          <w:sz w:val="20"/>
        </w:rPr>
      </w:pPr>
    </w:p>
    <w:p w14:paraId="735CD166" w14:textId="77777777" w:rsidR="002926EF" w:rsidRDefault="002926EF">
      <w:pPr>
        <w:pStyle w:val="Textoindependiente"/>
        <w:rPr>
          <w:rFonts w:ascii="Times New Roman"/>
          <w:sz w:val="20"/>
        </w:rPr>
      </w:pPr>
    </w:p>
    <w:p w14:paraId="4ADA29AB" w14:textId="77777777" w:rsidR="002926EF" w:rsidRDefault="002926EF">
      <w:pPr>
        <w:pStyle w:val="Textoindependiente"/>
        <w:rPr>
          <w:rFonts w:ascii="Times New Roman"/>
          <w:sz w:val="20"/>
        </w:rPr>
      </w:pPr>
    </w:p>
    <w:p w14:paraId="2E7D6974" w14:textId="77777777" w:rsidR="002926EF" w:rsidRDefault="002926EF">
      <w:pPr>
        <w:pStyle w:val="Textoindependiente"/>
        <w:rPr>
          <w:rFonts w:ascii="Times New Roman"/>
          <w:sz w:val="20"/>
        </w:rPr>
      </w:pPr>
    </w:p>
    <w:p w14:paraId="1C4342F0" w14:textId="77777777" w:rsidR="002926EF" w:rsidRDefault="002926EF">
      <w:pPr>
        <w:pStyle w:val="Textoindependiente"/>
        <w:rPr>
          <w:rFonts w:ascii="Times New Roman"/>
          <w:sz w:val="20"/>
        </w:rPr>
      </w:pPr>
    </w:p>
    <w:p w14:paraId="5B6BA2B7" w14:textId="77777777" w:rsidR="002926EF" w:rsidRDefault="002926EF">
      <w:pPr>
        <w:pStyle w:val="Textoindependiente"/>
        <w:rPr>
          <w:rFonts w:ascii="Times New Roman"/>
          <w:sz w:val="20"/>
        </w:rPr>
      </w:pPr>
    </w:p>
    <w:p w14:paraId="4B4E22CB" w14:textId="77777777" w:rsidR="002926EF" w:rsidRDefault="002926EF">
      <w:pPr>
        <w:pStyle w:val="Textoindependiente"/>
        <w:rPr>
          <w:rFonts w:ascii="Times New Roman"/>
          <w:sz w:val="20"/>
        </w:rPr>
      </w:pPr>
    </w:p>
    <w:p w14:paraId="0F999732" w14:textId="77777777" w:rsidR="002926EF" w:rsidRDefault="002926EF">
      <w:pPr>
        <w:pStyle w:val="Textoindependiente"/>
        <w:rPr>
          <w:rFonts w:ascii="Times New Roman"/>
          <w:sz w:val="20"/>
        </w:rPr>
      </w:pPr>
    </w:p>
    <w:p w14:paraId="124A1DA7" w14:textId="77777777" w:rsidR="002926EF" w:rsidRDefault="002926EF">
      <w:pPr>
        <w:pStyle w:val="Textoindependiente"/>
        <w:rPr>
          <w:rFonts w:ascii="Times New Roman"/>
          <w:sz w:val="20"/>
        </w:rPr>
      </w:pPr>
    </w:p>
    <w:p w14:paraId="406043E5" w14:textId="77777777" w:rsidR="002926EF" w:rsidRDefault="002926EF">
      <w:pPr>
        <w:pStyle w:val="Textoindependiente"/>
        <w:rPr>
          <w:rFonts w:ascii="Times New Roman"/>
          <w:sz w:val="20"/>
        </w:rPr>
      </w:pPr>
    </w:p>
    <w:p w14:paraId="481972D2" w14:textId="77777777" w:rsidR="002926EF" w:rsidRDefault="002926EF">
      <w:pPr>
        <w:pStyle w:val="Textoindependiente"/>
        <w:rPr>
          <w:rFonts w:ascii="Times New Roman"/>
          <w:sz w:val="20"/>
        </w:rPr>
      </w:pPr>
    </w:p>
    <w:p w14:paraId="1356B8D6" w14:textId="77777777" w:rsidR="002926EF" w:rsidRDefault="002926EF">
      <w:pPr>
        <w:pStyle w:val="Textoindependiente"/>
        <w:spacing w:before="3"/>
        <w:rPr>
          <w:rFonts w:ascii="Times New Roman"/>
          <w:sz w:val="27"/>
        </w:rPr>
      </w:pPr>
    </w:p>
    <w:p>
      <w:pPr>
        <w:pStyle w:val="Ttulo"/>
      </w:pPr>
      <w:r>
        <w:rPr>
          <w:color w:val="585858"/>
        </w:rPr>
        <w:t xml:space="preserve">MINUTA SOBRE LA METODOLOGÍA DE MÍNIMO CAMINO ELÉCTRICO PARA MEDIOS DE GENERACIÓN DE PEQUEÑA ESCALA</w:t>
      </w:r>
    </w:p>
    <w:p w14:paraId="03EDE754" w14:textId="77777777" w:rsidR="002926EF" w:rsidRDefault="002926EF">
      <w:pPr>
        <w:pStyle w:val="Textoindependiente"/>
        <w:rPr>
          <w:sz w:val="20"/>
        </w:rPr>
      </w:pPr>
    </w:p>
    <w:p w14:paraId="58D033E7" w14:textId="77777777" w:rsidR="002926EF" w:rsidRDefault="002926EF">
      <w:pPr>
        <w:pStyle w:val="Textoindependiente"/>
        <w:rPr>
          <w:sz w:val="20"/>
        </w:rPr>
      </w:pPr>
    </w:p>
    <w:p w14:paraId="466417D2" w14:textId="77777777" w:rsidR="002926EF" w:rsidRDefault="002926EF">
      <w:pPr>
        <w:pStyle w:val="Textoindependiente"/>
        <w:rPr>
          <w:sz w:val="20"/>
        </w:rPr>
      </w:pPr>
    </w:p>
    <w:p w14:paraId="08F2AEDB" w14:textId="77777777" w:rsidR="002926EF" w:rsidRDefault="002926EF">
      <w:pPr>
        <w:pStyle w:val="Textoindependiente"/>
        <w:rPr>
          <w:sz w:val="20"/>
        </w:rPr>
      </w:pPr>
    </w:p>
    <w:p w14:paraId="612AB9AF" w14:textId="77777777" w:rsidR="002926EF" w:rsidRDefault="002926EF">
      <w:pPr>
        <w:pStyle w:val="Textoindependiente"/>
        <w:rPr>
          <w:sz w:val="20"/>
        </w:rPr>
      </w:pPr>
    </w:p>
    <w:p w14:paraId="3F225C45" w14:textId="77777777" w:rsidR="00B75564" w:rsidRDefault="00B75564" w:rsidP="00B75564">
      <w:pPr>
        <w:spacing w:before="164"/>
        <w:ind w:left="1418" w:right="1368" w:hanging="125"/>
        <w:jc w:val="center"/>
        <w:rPr>
          <w:color w:val="30849B"/>
          <w:sz w:val="32"/>
        </w:rPr>
      </w:pPr>
      <w:r>
        <w:rPr>
          <w:color w:val="30849B"/>
          <w:sz w:val="32"/>
        </w:rPr>
        <w:t>Departamento de Transferencias de Potencia y Cargos de Transmisión</w:t>
      </w:r>
    </w:p>
    <w:p w14:paraId="243A99E9" w14:textId="77777777" w:rsidR="002926EF" w:rsidRPr="000974B3" w:rsidRDefault="00B75564" w:rsidP="000974B3">
      <w:pPr>
        <w:spacing w:before="164"/>
        <w:ind w:left="1418" w:right="1368" w:hanging="125"/>
        <w:jc w:val="center"/>
        <w:rPr>
          <w:color w:val="30849B"/>
          <w:sz w:val="32"/>
        </w:rPr>
      </w:pPr>
      <w:r>
        <w:rPr>
          <w:color w:val="30849B"/>
          <w:sz w:val="32"/>
        </w:rPr>
        <w:t>Coordinador Eléctrico Nacional</w:t>
      </w:r>
    </w:p>
    <w:p w14:paraId="772F4720" w14:textId="77777777" w:rsidR="002926EF" w:rsidRPr="000974B3" w:rsidRDefault="002926EF" w:rsidP="000974B3">
      <w:pPr>
        <w:spacing w:before="164"/>
        <w:ind w:left="1418" w:right="1368" w:hanging="125"/>
        <w:jc w:val="center"/>
        <w:rPr>
          <w:color w:val="30849B"/>
          <w:sz w:val="32"/>
        </w:rPr>
        <w:sectPr w:rsidR="002926EF" w:rsidRPr="000974B3" w:rsidSect="00CC6FB6">
          <w:type w:val="continuous"/>
          <w:pgSz w:w="12240" w:h="15840"/>
          <w:pgMar w:top="1500" w:right="1021" w:bottom="280" w:left="1021" w:header="720" w:footer="720" w:gutter="0"/>
          <w:cols w:space="720"/>
        </w:sectPr>
      </w:pPr>
    </w:p>
    <w:p w14:paraId="06E41934" w14:textId="30D709FC" w:rsidR="00F43104" w:rsidRDefault="00B75564" w:rsidP="00F43104">
      <w:pPr>
        <w:pStyle w:val="Ttulo1"/>
        <w:numPr>
          <w:ilvl w:val="0"/>
          <w:numId w:val="8"/>
        </w:numPr>
        <w:tabs>
          <w:tab w:val="left" w:pos="572"/>
          <w:tab w:val="left" w:pos="573"/>
        </w:tabs>
        <w:spacing w:before="0" w:after="18"/>
      </w:pPr>
      <w:bookmarkStart w:id="103" w:name="_bookmark101"/>
      <w:bookmarkStart w:id="104" w:name="_Toc1029049"/>
      <w:bookmarkEnd w:id="103"/>
      <w:r>
        <w:t>INTRODUCCIÓN</w:t>
      </w:r>
      <w:bookmarkEnd w:id="104"/>
    </w:p>
    <w:p w14:paraId="3981A37B" w14:textId="77777777" w:rsidR="002926EF" w:rsidRDefault="006B5104">
      <w:pPr>
        <w:pStyle w:val="Textoindependiente"/>
        <w:spacing w:line="20" w:lineRule="exact"/>
        <w:ind w:left="111"/>
        <w:rPr>
          <w:sz w:val="2"/>
        </w:rPr>
      </w:pPr>
      <w:r>
        <w:rPr>
          <w:noProof/>
          <w:sz w:val="2"/>
        </w:rPr>
        <mc:AlternateContent>
          <mc:Choice Requires="wpg">
            <w:drawing>
              <wp:inline distT="0" distB="0" distL="0" distR="0" wp14:anchorId="A3010BE5" wp14:editId="2AF97D57">
                <wp:extent cx="6438900" cy="6350"/>
                <wp:effectExtent l="635" t="0" r="0" b="5080"/>
                <wp:docPr id="201"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0" cy="6350"/>
                          <a:chOff x="0" y="0"/>
                          <a:chExt cx="10140" cy="10"/>
                        </a:xfrm>
                      </wpg:grpSpPr>
                      <wps:wsp>
                        <wps:cNvPr id="202" name="Rectangle 48"/>
                        <wps:cNvSpPr>
                          <a:spLocks noChangeArrowheads="1"/>
                        </wps:cNvSpPr>
                        <wps:spPr bwMode="auto">
                          <a:xfrm>
                            <a:off x="0" y="0"/>
                            <a:ext cx="1014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4C0DEB52" id="Group 47" o:spid="_x0000_s1026" style="width:507pt;height:.5pt;mso-position-horizontal-relative:char;mso-position-vertical-relative:line" coordsize="101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">
                <v:rect id="Rectangle 48" o:spid="_x0000_s1027" style="position:absolute;width:1014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" fillcolor="black" stroked="f"/>
                <w10:anchorlock/>
              </v:group>
            </w:pict>
          </mc:Fallback>
        </mc:AlternateContent>
      </w:r>
    </w:p>
    <w:p>
      <w:pPr>
        <w:pStyle w:val="Textoindependiente"/>
        <w:spacing w:before="0" w:after="0"/>
        <w:rPr>
          <w:sz w:val="14"/>
        </w:rPr>
      </w:pPr>
    </w:p>
    <w:p>
      <w:pPr>
        <w:pStyle w:val="Textoindependiente"/>
        <w:spacing w:after="200" w:line="276" w:lineRule="auto"/>
        <w:ind w:left="140" w:right="272"/>
        <w:jc w:val="both"/>
      </w:pPr>
      <w:r>
        <w:t xml:space="preserve">Los medios de generación de pequeña escala a que se refiere el artículo segundo transitorio del decreto N° 88/2019, del Ministerio de Energía, valorizan sus inyecciones de energía y potencia al precio de nudo de la subestación del Sistema de Transmisión Nacional más cercana. La determinación de cuál es dicha subestación corresponde al Coordinador y se efectúa mediante el criterio de mínima distancia eléctrica, también denominado mínimo camino eléctrico.</w:t>
      </w:r>
    </w:p>
    <w:p>
      <w:pPr>
        <w:pStyle w:val="Textoindependiente"/>
        <w:spacing w:after="200" w:line="276" w:lineRule="auto"/>
        <w:ind w:left="140" w:right="272"/>
        <w:jc w:val="both"/>
      </w:pPr>
      <w:r>
        <w:t xml:space="preserve">Como fuente de la metodología descrita en esta minuta se utiliza el siguiente extracto del numeral 2.2 del decreto de precios de nudo publicado en el Diario Oficial el 26 de noviembre de 2025 (edición N° 44.309, disponible en https://www.diariooficial.interior.gob.cl/publicaciones/2025/11/26/44309/01/2730484.pdf):</w:t>
      </w:r>
    </w:p>
    <w:p>
      <w:pPr>
        <w:pStyle w:val="Textoindependiente"/>
        <w:spacing w:after="200" w:line="276" w:lineRule="auto"/>
        <w:ind w:left="700" w:right="700"/>
        <w:jc w:val="both"/>
      </w:pPr>
      <w:r>
        <w:rPr>
          <w:i/>
          <w:iCs/>
        </w:rPr>
        <w:t xml:space="preserve">“2.2 Precio de Nudo aplicables a las Inyecciones de Medios de generación de pequeña escala. Tanto el precio de nudo de energía como el precio de nudo de potencia aplicables a las inyecciones efectuadas por los medios de generación de pequeña escala a que se refiere el artículo segundo transitorio del decreto Nº 88/2019, del Ministerio de Energía, corresponderán al precio de nudo de la subestación del Sistema de Transmisión Nacional más cercana. A estos efectos, la subestación del Sistema de Transmisión Nacional más cercana corresponderá a la que se encuentre a la mínima distancia eléctrica entre el punto de inyección y la subestación respectiva del Sistema de Transmisión Nacional, determinada por el Coordinador.”</w:t>
      </w:r>
    </w:p>
    <w:p>
      <w:pPr>
        <w:pStyle w:val="Textoindependiente"/>
        <w:spacing w:after="200" w:line="276" w:lineRule="auto"/>
        <w:ind w:left="140" w:right="272"/>
        <w:jc w:val="both"/>
      </w:pPr>
      <w:r>
        <w:t xml:space="preserve">La presente minuta describe brevemente la lógica de la metodología de mínimo camino eléctrico y expone, mediante un caso específico, una situación problemática de su aplicación: la asignación de una subestación alejada de la barra en que inyecta el medio de generación porque el camino directo, de menor longitud, contiene un transformador de alta reactancia que la metodología prefiere rodear.</w:t>
      </w:r>
    </w:p>
    <w:p>
      <w:pPr>
        <w:pStyle w:val="Textoindependiente"/>
        <w:spacing w:after="0"/>
      </w:pPr>
    </w:p>
    <w:p w14:paraId="79772296" w14:textId="30D709FC" w:rsidR="00F43104" w:rsidRDefault="00B75564" w:rsidP="00F43104">
      <w:pPr>
        <w:pStyle w:val="Ttulo1"/>
        <w:numPr>
          <w:ilvl w:val="0"/>
          <w:numId w:val="8"/>
        </w:numPr>
        <w:tabs>
          <w:tab w:val="left" w:pos="572"/>
          <w:tab w:val="left" w:pos="573"/>
        </w:tabs>
        <w:spacing w:before="0" w:after="18"/>
      </w:pPr>
      <w:bookmarkStart w:id="107" w:name="_bookmark105"/>
      <w:bookmarkStart w:id="108" w:name="_Toc1069049"/>
      <w:bookmarkEnd w:id="107"/>
      <w:r>
        <w:t>METODOLOGÍA DEL MÍNIMO CAMINO ELÉCTRICO</w:t>
      </w:r>
      <w:bookmarkEnd w:id="108"/>
    </w:p>
    <w:p w14:paraId="6A02784B" w14:textId="77777777" w:rsidR="002926EF" w:rsidRDefault="006B5104">
      <w:pPr>
        <w:pStyle w:val="Textoindependiente"/>
        <w:spacing w:line="20" w:lineRule="exact"/>
        <w:ind w:left="111"/>
        <w:rPr>
          <w:sz w:val="2"/>
        </w:rPr>
      </w:pPr>
      <w:r>
        <w:rPr>
          <w:noProof/>
          <w:sz w:val="2"/>
        </w:rPr>
        <mc:AlternateContent>
          <mc:Choice Requires="wpg">
            <w:drawing>
              <wp:inline distT="0" distB="0" distL="0" distR="0" wp14:anchorId="A1C062BC" wp14:editId="2AF97D57">
                <wp:extent cx="6438900" cy="6350"/>
                <wp:effectExtent l="635" t="0" r="0" b="5080"/>
                <wp:docPr id="203"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0" cy="6350"/>
                          <a:chOff x="0" y="0"/>
                          <a:chExt cx="10140" cy="10"/>
                        </a:xfrm>
                      </wpg:grpSpPr>
                      <wps:wsp>
                        <wps:cNvPr id="204" name="Rectangle 48"/>
                        <wps:cNvSpPr>
                          <a:spLocks noChangeArrowheads="1"/>
                        </wps:cNvSpPr>
                        <wps:spPr bwMode="auto">
                          <a:xfrm>
                            <a:off x="0" y="0"/>
                            <a:ext cx="1014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AF612530" id="Group 47" o:spid="_x0000_s1026" style="width:507pt;height:.5pt;mso-position-horizontal-relative:char;mso-position-vertical-relative:line" coordsize="101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">
                <v:rect id="Rectangle 48" o:spid="_x0000_s1027" style="position:absolute;width:1014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" fillcolor="black" stroked="f"/>
                <w10:anchorlock/>
              </v:group>
            </w:pict>
          </mc:Fallback>
        </mc:AlternateContent>
      </w:r>
    </w:p>
    <w:p>
      <w:pPr>
        <w:pStyle w:val="Textoindependiente"/>
        <w:spacing w:before="0" w:after="0"/>
        <w:rPr>
          <w:sz w:val="14"/>
        </w:rPr>
      </w:pPr>
    </w:p>
    <w:p>
      <w:pPr>
        <w:pStyle w:val="Textoindependiente"/>
        <w:spacing w:after="200" w:line="276" w:lineRule="auto"/>
        <w:ind w:left="140" w:right="272"/>
        <w:jc w:val="both"/>
      </w:pPr>
      <w:r>
        <w:t xml:space="preserve">La metodología representa el sistema de transmisión como una red en la que las barras corresponden a nodos y las líneas y transformadores a tramos que las conectan. Cada tramo se caracteriza por sus barras extremas, su tensión nominal y su reactancia X, expresada en ohm, de acuerdo con los parámetros de la base de instalaciones que utiliza el Coordinador para el Balance de Potencia.</w:t>
      </w:r>
    </w:p>
    <w:p>
      <w:pPr>
        <w:pStyle w:val="Textoindependiente"/>
        <w:spacing w:after="200" w:line="276" w:lineRule="auto"/>
        <w:ind w:left="140" w:right="272"/>
        <w:jc w:val="both"/>
      </w:pPr>
      <w:r>
        <w:t xml:space="preserve">La “distancia” que considera el decreto no es la longitud geográfica que separa la barra de inyección de la subestación, sino su distancia eléctrica, representada por la reactancia de los tramos que los vinculan. De este modo, la distancia eléctrica de un camino entre dos barras corresponde a la suma de las reactancias de los tramos que lo componen, y el mínimo camino eléctrico entre la barra de inyección y una subestación es aquel que minimiza dicha suma entre todas las rutas posibles de la red.</w:t>
      </w:r>
    </w:p>
    <w:p>
      <w:pPr>
        <w:pStyle w:val="Textoindependiente"/>
        <w:spacing w:after="200" w:line="276" w:lineRule="auto"/>
        <w:ind w:left="140" w:right="272"/>
        <w:jc w:val="both"/>
      </w:pPr>
      <w:r>
        <w:t xml:space="preserve">En consecuencia, la determinación de la subestación del Sistema de Transmisión Nacional más cercana a un medio de generación de pequeña escala se efectúa de la siguiente forma:</w:t>
      </w:r>
    </w:p>
    <w:p>
      <w:pPr>
        <w:pStyle w:val="Textoindependiente"/>
        <w:numPr>
          <w:ilvl w:val="0"/>
          <w:numId w:val="15"/>
        </w:numPr>
        <w:spacing w:after="100" w:line="276" w:lineRule="auto"/>
        <w:ind w:right="272"/>
        <w:jc w:val="both"/>
      </w:pPr>
      <w:r>
        <w:t xml:space="preserve">Se identifica la barra del sistema en la que inyecta el medio de generación (barra de inyección).</w:t>
      </w:r>
    </w:p>
    <w:p>
      <w:pPr>
        <w:pStyle w:val="Textoindependiente"/>
        <w:numPr>
          <w:ilvl w:val="0"/>
          <w:numId w:val="15"/>
        </w:numPr>
        <w:spacing w:after="100" w:line="276" w:lineRule="auto"/>
        <w:ind w:right="272"/>
        <w:jc w:val="both"/>
      </w:pPr>
      <w:r>
        <w:t xml:space="preserve">Se identifican las subestaciones que forman parte del Sistema de Transmisión Nacional y que son candidatas a ser asignadas.</w:t>
      </w:r>
    </w:p>
    <w:p>
      <w:pPr>
        <w:pStyle w:val="Textoindependiente"/>
        <w:numPr>
          <w:ilvl w:val="0"/>
          <w:numId w:val="15"/>
        </w:numPr>
        <w:spacing w:after="100" w:line="276" w:lineRule="auto"/>
        <w:ind w:right="272"/>
        <w:jc w:val="both"/>
      </w:pPr>
      <w:r>
        <w:t xml:space="preserve">Para cada subestación candidata se determina el camino de mínima reactancia acumulada desde la barra de inyección, considerando únicamente las instalaciones operativas en el período.</w:t>
      </w:r>
    </w:p>
    <w:p>
      <w:pPr>
        <w:pStyle w:val="Textoindependiente"/>
        <w:numPr>
          <w:ilvl w:val="0"/>
          <w:numId w:val="15"/>
        </w:numPr>
        <w:spacing w:after="100" w:line="276" w:lineRule="auto"/>
        <w:ind w:right="272"/>
        <w:jc w:val="both"/>
      </w:pPr>
      <w:r>
        <w:t xml:space="preserve">Se asigna la subestación cuya distancia eléctrica resulta menor, y el precio de nudo de dicha subestación se aplica a las inyecciones del medio de generación.</w:t>
      </w:r>
    </w:p>
    <w:p>
      <w:pPr>
        <w:pStyle w:val="Textoindependiente"/>
        <w:spacing w:after="200" w:line="276" w:lineRule="auto"/>
        <w:ind w:left="140" w:right="272"/>
        <w:jc w:val="both"/>
      </w:pPr>
      <w:r>
        <w:t xml:space="preserve">La Figura 1 ilustra el criterio con un ejemplo conceptual: la barra de inyección es la barra de baja tensión de la subestación A, pero el transformador que la vincula con ella tiene una reactancia muy alta, por lo que la suma de reactancias del camino hacia la subestación B, a 55 km por la red, resulta menor y es esta última la que se asigna.</w:t>
      </w:r>
    </w:p>
    <w:p>
      <w:pPr>
        <w:pStyle w:val="Textoindependiente"/>
        <w:spacing w:before="120"/>
        <w:jc w:val="center"/>
      </w:pPr>
      <w:r>
        <w:rPr>
          <w:noProof/>
        </w:rPr>
        <w:drawing>
          <wp:inline distT="0" distB="0" distL="0" distR="0">
            <wp:extent cx="4937760" cy="2225409"/>
            <wp:effectExtent l="0" t="0" r="0" b="0"/>
            <wp:docPr id="205" name="image_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_fig1.png"/>
                    <pic:cNvPicPr/>
                  </pic:nvPicPr>
                  <pic:blipFill>
                    <a:blip r:embed="rIdFig1"/>
                    <a:stretch>
                      <a:fillRect/>
                    </a:stretch>
                  </pic:blipFill>
                  <pic:spPr>
                    <a:xfrm>
                      <a:off x="0" y="0"/>
                      <a:ext cx="4937760" cy="2225409"/>
                    </a:xfrm>
                    <a:prstGeom prst="rect">
                      <a:avLst/>
                    </a:prstGeom>
                  </pic:spPr>
                </pic:pic>
              </a:graphicData>
            </a:graphic>
          </wp:inline>
        </w:drawing>
      </w:r>
    </w:p>
    <w:p>
      <w:pPr>
        <w:pStyle w:val="Textoindependiente"/>
        <w:spacing w:before="60" w:after="200"/>
        <w:jc w:val="center"/>
      </w:pPr>
      <w:r>
        <w:rPr>
          <w:i/>
          <w:iCs/>
          <w:color w:val="585858"/>
          <w:sz w:val="18"/>
          <w:szCs w:val="18"/>
        </w:rPr>
        <w:t xml:space="preserve">Figura 1. Criterio de mínima distancia eléctrica: la subestación asignada es la de menor suma de reactancias, no la de menor longitud.</w:t>
      </w:r>
    </w:p>
    <w:p>
      <w:pPr>
        <w:pStyle w:val="Textoindependiente"/>
        <w:spacing w:after="200" w:line="276" w:lineRule="auto"/>
        <w:ind w:left="140" w:right="272"/>
        <w:jc w:val="both"/>
      </w:pPr>
      <w:r>
        <w:t xml:space="preserve">Cabe destacar que, como la reactancia de una línea es proporcional a su longitud, en una red compuesta solo por líneas la distancia eléctrica y la longitud del camino suelen coincidir. Sin embargo, los transformadores tienen longitud nula y una reactancia que puede equivaler a decenas o cientos de kilómetros de línea, por lo que un camino directo que atraviese un transformador de alta reactancia puede resultar eléctricamente más largo que un rodeo de muchos kilómetros por la red, como se muestra en el caso siguiente.</w:t>
      </w:r>
    </w:p>
    <w:p>
      <w:pPr>
        <w:pStyle w:val="Textoindependiente"/>
        <w:spacing w:after="0"/>
      </w:pPr>
    </w:p>
    <w:p w14:paraId="112C7688" w14:textId="30D709FC" w:rsidR="00F43104" w:rsidRDefault="00B75564" w:rsidP="00F43104">
      <w:pPr>
        <w:pStyle w:val="Ttulo1"/>
        <w:numPr>
          <w:ilvl w:val="0"/>
          <w:numId w:val="8"/>
        </w:numPr>
        <w:tabs>
          <w:tab w:val="left" w:pos="572"/>
          <w:tab w:val="left" w:pos="573"/>
        </w:tabs>
        <w:spacing w:before="0" w:after="18"/>
      </w:pPr>
      <w:bookmarkStart w:id="111" w:name="_bookmark109"/>
      <w:bookmarkStart w:id="112" w:name="_Toc1109049"/>
      <w:bookmarkEnd w:id="111"/>
      <w:r>
        <w:t>CASO PROBLEMÁTICO: EL MÍNIMO CAMINO ELÉCTRICO RODEA UN CAMINO DIRECTO</w:t>
      </w:r>
      <w:bookmarkEnd w:id="112"/>
    </w:p>
    <w:p w14:paraId="07E72531" w14:textId="77777777" w:rsidR="002926EF" w:rsidRDefault="006B5104">
      <w:pPr>
        <w:pStyle w:val="Textoindependiente"/>
        <w:spacing w:line="20" w:lineRule="exact"/>
        <w:ind w:left="111"/>
        <w:rPr>
          <w:sz w:val="2"/>
        </w:rPr>
      </w:pPr>
      <w:r>
        <w:rPr>
          <w:noProof/>
          <w:sz w:val="2"/>
        </w:rPr>
        <mc:AlternateContent>
          <mc:Choice Requires="wpg">
            <w:drawing>
              <wp:inline distT="0" distB="0" distL="0" distR="0" wp14:anchorId="5DF0009A" wp14:editId="2AF97D57">
                <wp:extent cx="6438900" cy="6350"/>
                <wp:effectExtent l="635" t="0" r="0" b="5080"/>
                <wp:docPr id="206"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0" cy="6350"/>
                          <a:chOff x="0" y="0"/>
                          <a:chExt cx="10140" cy="10"/>
                        </a:xfrm>
                      </wpg:grpSpPr>
                      <wps:wsp>
                        <wps:cNvPr id="207" name="Rectangle 48"/>
                        <wps:cNvSpPr>
                          <a:spLocks noChangeArrowheads="1"/>
                        </wps:cNvSpPr>
                        <wps:spPr bwMode="auto">
                          <a:xfrm>
                            <a:off x="0" y="0"/>
                            <a:ext cx="1014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90964B89" id="Group 47" o:spid="_x0000_s1026" style="width:507pt;height:.5pt;mso-position-horizontal-relative:char;mso-position-vertical-relative:line" coordsize="101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">
                <v:rect id="Rectangle 48" o:spid="_x0000_s1027" style="position:absolute;width:1014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" fillcolor="black" stroked="f"/>
                <w10:anchorlock/>
              </v:group>
            </w:pict>
          </mc:Fallback>
        </mc:AlternateContent>
      </w:r>
    </w:p>
    <w:p>
      <w:pPr>
        <w:pStyle w:val="Textoindependiente"/>
        <w:spacing w:before="0" w:after="0"/>
        <w:rPr>
          <w:sz w:val="14"/>
        </w:rPr>
      </w:pPr>
    </w:p>
    <w:p>
      <w:pPr>
        <w:pStyle w:val="Textoindependiente"/>
        <w:spacing w:after="200" w:line="276" w:lineRule="auto"/>
        <w:ind w:left="140" w:right="272"/>
        <w:jc w:val="both"/>
      </w:pPr>
      <w:r>
        <w:t xml:space="preserve">La situación problemática no se produce cuando no existe un camino directo entre la barra de inyección y la subestación, sino cuando dicho camino sí existe, es el más corto en distancia, y sin embargo la metodología lo descarta porque uno de sus tramos presenta una reactancia muy alta. El caso típico es un transformador de alta reactancia: como el transformador tiene longitud nula, pero una reactancia que puede ser equivalente a decenas de kilómetros de línea, el mínimo camino eléctrico prefiere rodearlo a través de la red, aunque ello implique recorrer una distancia mucho mayor.</w:t>
      </w:r>
    </w:p>
    <w:p>
      <w:pPr>
        <w:pStyle w:val="Textoindependiente"/>
        <w:spacing w:after="200" w:line="276" w:lineRule="auto"/>
        <w:ind w:left="140" w:right="272"/>
        <w:jc w:val="both"/>
      </w:pPr>
      <w:r>
        <w:t xml:space="preserve">Para ilustrarlo se considera un medio de generación de pequeña escala conectado en la barra Temuco 66 kV. La subestación Temuco cuenta con transformadores 220/66 kV, por lo que la subestación del Sistema de Transmisión Nacional Temuco 220 kV se encuentra en el mismo lugar, a cero kilómetros de distancia, y el camino directo corresponde al propio transformador. No obstante, la base de instalaciones registra para dicho transformador una reactancia de 265,4 ohm, valor muy superior al de las líneas de la zona.</w:t>
      </w:r>
    </w:p>
    <w:p>
      <w:pPr>
        <w:pStyle w:val="Textoindependiente"/>
        <w:spacing w:after="200" w:line="276" w:lineRule="auto"/>
        <w:ind w:left="140" w:right="272"/>
        <w:jc w:val="both"/>
      </w:pPr>
      <w:r>
        <w:t xml:space="preserve">Como consecuencia, el camino de mínima distancia eléctrica no atraviesa el transformador de Temuco, sino que recorre la red de 66 kV Temuco – Pillanlelbún – Llaima – Lautaro – Victoria – Los Peumos y sube al sistema de 220 kV por el transformador 220/66 kV de Los Peumos, de 28,6 ohm, según se muestra en la Figura 2. De esta forma, la subestación asignada al medio de generación es Los Peumos 220 kV, ubicada a 61,5 km de recorrido, y no Temuco 220 kV, que se encuentra en el mismo emplazamiento de la barra Temuco 66 kV en que inyecta el medio de generación.</w:t>
      </w:r>
    </w:p>
    <w:p>
      <w:pPr>
        <w:pStyle w:val="Textoindependiente"/>
        <w:spacing w:before="120"/>
        <w:jc w:val="center"/>
      </w:pPr>
      <w:r>
        <w:rPr>
          <w:noProof/>
        </w:rPr>
        <w:drawing>
          <wp:inline distT="0" distB="0" distL="0" distR="0">
            <wp:extent cx="5303520" cy="2926962"/>
            <wp:effectExtent l="0" t="0" r="0" b="0"/>
            <wp:docPr id="208" name="image_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_fig2.png"/>
                    <pic:cNvPicPr/>
                  </pic:nvPicPr>
                  <pic:blipFill>
                    <a:blip r:embed="rIdFig2"/>
                    <a:stretch>
                      <a:fillRect/>
                    </a:stretch>
                  </pic:blipFill>
                  <pic:spPr>
                    <a:xfrm>
                      <a:off x="0" y="0"/>
                      <a:ext cx="5303520" cy="2926962"/>
                    </a:xfrm>
                    <a:prstGeom prst="rect">
                      <a:avLst/>
                    </a:prstGeom>
                  </pic:spPr>
                </pic:pic>
              </a:graphicData>
            </a:graphic>
          </wp:inline>
        </w:drawing>
      </w:r>
    </w:p>
    <w:p>
      <w:pPr>
        <w:pStyle w:val="Textoindependiente"/>
        <w:spacing w:before="60" w:after="200"/>
        <w:jc w:val="center"/>
      </w:pPr>
      <w:r>
        <w:rPr>
          <w:i/>
          <w:iCs/>
          <w:color w:val="585858"/>
          <w:sz w:val="18"/>
          <w:szCs w:val="18"/>
        </w:rPr>
        <w:t xml:space="preserve">Figura 2. Caminos eléctricos desde la barra Temuco 66 kV: camino directo por el transformador (segmentado) y camino de mínima distancia eléctrica por la red de 66 kV (continuo).</w:t>
      </w:r>
    </w:p>
    <w:p>
      <w:pPr>
        <w:pStyle w:val="Textoindependiente"/>
        <w:spacing w:after="200" w:line="276" w:lineRule="auto"/>
        <w:ind w:left="140" w:right="272"/>
        <w:jc w:val="both"/>
      </w:pPr>
      <w:r>
        <w:t xml:space="preserve">Los tramos de ambos caminos, con su longitud según los reportes de Infotécnica y su reactancia según la base de instalaciones, se presentan a continuación:</w:t>
      </w:r>
    </w:p>
    <w:tbl>
      <w:tblPr>
        <w:tblW w:w="9400" w:type="dxa"/>
        <w:tblInd w:w="399" w:type="dxa"/>
        <w:tblCellMar>
          <w:left w:w="70" w:type="dxa"/>
          <w:right w:w="70" w:type="dxa"/>
        </w:tblCellMar>
        <w:tblLook w:val="04A0"/>
      </w:tblPr>
      <w:tblGrid>
        <w:gridCol w:w="3100"/>
        <w:gridCol w:w="1050"/>
        <w:gridCol w:w="1250"/>
        <w:gridCol w:w="1150"/>
        <w:gridCol w:w="1250"/>
        <w:gridCol w:w="1600"/>
      </w:tblGrid>
      <w:tr>
        <w:trPr>
          <w:trHeight w:val="300"/>
        </w:trPr>
        <w:tc>
          <w:tcPr>
            <w:tcW w:w="3100" w:type="dxa"/>
            <w:tcBorders>
              <w:top w:val="single" w:sz="4" w:space="0" w:color="auto"/>
              <w:left w:val="single" w:sz="4" w:space="0" w:color="auto"/>
              <w:bottom w:val="single" w:sz="4" w:space="0" w:color="auto"/>
              <w:right w:val="single" w:sz="4" w:space="0" w:color="auto"/>
            </w:tcBorders>
            <w:shd w:val="clear" w:color="auto" w:fill="DCEBF0"/>
            <w:vAlign w:val="center"/>
          </w:tcPr>
          <w:p>
            <w:pPr>
              <w:spacing w:before="40" w:after="40"/>
              <w:jc w:val="center"/>
              <w:rPr>
                <w:b/>
                <w:bCs/>
                <w:sz w:val="20"/>
                <w:szCs w:val="20"/>
              </w:rPr>
            </w:pPr>
            <w:r>
              <w:rPr>
                <w:b/>
                <w:bCs/>
                <w:sz w:val="20"/>
                <w:szCs w:val="20"/>
              </w:rPr>
              <w:t xml:space="preserve">Tramo</w:t>
            </w:r>
          </w:p>
        </w:tc>
        <w:tc>
          <w:tcPr>
            <w:tcW w:w="1050" w:type="dxa"/>
            <w:tcBorders>
              <w:top w:val="single" w:sz="4" w:space="0" w:color="auto"/>
              <w:left w:val="single" w:sz="4" w:space="0" w:color="auto"/>
              <w:bottom w:val="single" w:sz="4" w:space="0" w:color="auto"/>
              <w:right w:val="single" w:sz="4" w:space="0" w:color="auto"/>
            </w:tcBorders>
            <w:shd w:val="clear" w:color="auto" w:fill="DCEBF0"/>
            <w:vAlign w:val="center"/>
          </w:tcPr>
          <w:p>
            <w:pPr>
              <w:spacing w:before="40" w:after="40"/>
              <w:jc w:val="center"/>
              <w:rPr>
                <w:b/>
                <w:bCs/>
                <w:sz w:val="20"/>
                <w:szCs w:val="20"/>
              </w:rPr>
            </w:pPr>
            <w:r>
              <w:rPr>
                <w:b/>
                <w:bCs/>
                <w:sz w:val="20"/>
                <w:szCs w:val="20"/>
              </w:rPr>
              <w:t xml:space="preserve">Tensión [kV]</w:t>
            </w:r>
          </w:p>
        </w:tc>
        <w:tc>
          <w:tcPr>
            <w:tcW w:w="1250" w:type="dxa"/>
            <w:tcBorders>
              <w:top w:val="single" w:sz="4" w:space="0" w:color="auto"/>
              <w:left w:val="single" w:sz="4" w:space="0" w:color="auto"/>
              <w:bottom w:val="single" w:sz="4" w:space="0" w:color="auto"/>
              <w:right w:val="single" w:sz="4" w:space="0" w:color="auto"/>
            </w:tcBorders>
            <w:shd w:val="clear" w:color="auto" w:fill="DCEBF0"/>
            <w:vAlign w:val="center"/>
          </w:tcPr>
          <w:p>
            <w:pPr>
              <w:spacing w:before="40" w:after="40"/>
              <w:jc w:val="center"/>
              <w:rPr>
                <w:b/>
                <w:bCs/>
                <w:sz w:val="20"/>
                <w:szCs w:val="20"/>
              </w:rPr>
            </w:pPr>
            <w:r>
              <w:rPr>
                <w:b/>
                <w:bCs/>
                <w:sz w:val="20"/>
                <w:szCs w:val="20"/>
              </w:rPr>
              <w:t xml:space="preserve">Longitud [km]</w:t>
            </w:r>
          </w:p>
        </w:tc>
        <w:tc>
          <w:tcPr>
            <w:tcW w:w="1150" w:type="dxa"/>
            <w:tcBorders>
              <w:top w:val="single" w:sz="4" w:space="0" w:color="auto"/>
              <w:left w:val="single" w:sz="4" w:space="0" w:color="auto"/>
              <w:bottom w:val="single" w:sz="4" w:space="0" w:color="auto"/>
              <w:right w:val="single" w:sz="4" w:space="0" w:color="auto"/>
            </w:tcBorders>
            <w:shd w:val="clear" w:color="auto" w:fill="DCEBF0"/>
            <w:vAlign w:val="center"/>
          </w:tcPr>
          <w:p>
            <w:pPr>
              <w:spacing w:before="40" w:after="40"/>
              <w:jc w:val="center"/>
              <w:rPr>
                <w:b/>
                <w:bCs/>
                <w:sz w:val="20"/>
                <w:szCs w:val="20"/>
              </w:rPr>
            </w:pPr>
            <w:r>
              <w:rPr>
                <w:b/>
                <w:bCs/>
                <w:sz w:val="20"/>
                <w:szCs w:val="20"/>
              </w:rPr>
              <w:t xml:space="preserve">X [ohm]</w:t>
            </w:r>
          </w:p>
        </w:tc>
        <w:tc>
          <w:tcPr>
            <w:tcW w:w="1250" w:type="dxa"/>
            <w:tcBorders>
              <w:top w:val="single" w:sz="4" w:space="0" w:color="auto"/>
              <w:left w:val="single" w:sz="4" w:space="0" w:color="auto"/>
              <w:bottom w:val="single" w:sz="4" w:space="0" w:color="auto"/>
              <w:right w:val="single" w:sz="4" w:space="0" w:color="auto"/>
            </w:tcBorders>
            <w:shd w:val="clear" w:color="auto" w:fill="DCEBF0"/>
            <w:vAlign w:val="center"/>
          </w:tcPr>
          <w:p>
            <w:pPr>
              <w:spacing w:before="40" w:after="40"/>
              <w:jc w:val="center"/>
              <w:rPr>
                <w:b/>
                <w:bCs/>
                <w:sz w:val="20"/>
                <w:szCs w:val="20"/>
              </w:rPr>
            </w:pPr>
            <w:r>
              <w:rPr>
                <w:b/>
                <w:bCs/>
                <w:sz w:val="20"/>
                <w:szCs w:val="20"/>
              </w:rPr>
              <w:t xml:space="preserve">Camino directo</w:t>
            </w:r>
          </w:p>
        </w:tc>
        <w:tc>
          <w:tcPr>
            <w:tcW w:w="1600" w:type="dxa"/>
            <w:tcBorders>
              <w:top w:val="single" w:sz="4" w:space="0" w:color="auto"/>
              <w:left w:val="single" w:sz="4" w:space="0" w:color="auto"/>
              <w:bottom w:val="single" w:sz="4" w:space="0" w:color="auto"/>
              <w:right w:val="single" w:sz="4" w:space="0" w:color="auto"/>
            </w:tcBorders>
            <w:shd w:val="clear" w:color="auto" w:fill="DCEBF0"/>
            <w:vAlign w:val="center"/>
          </w:tcPr>
          <w:p>
            <w:pPr>
              <w:spacing w:before="40" w:after="40"/>
              <w:jc w:val="center"/>
              <w:rPr>
                <w:b/>
                <w:bCs/>
                <w:sz w:val="20"/>
                <w:szCs w:val="20"/>
              </w:rPr>
            </w:pPr>
            <w:r>
              <w:rPr>
                <w:b/>
                <w:bCs/>
                <w:sz w:val="20"/>
                <w:szCs w:val="20"/>
              </w:rPr>
              <w:t xml:space="preserve">Camino por Los Peumos</w:t>
            </w:r>
          </w:p>
        </w:tc>
      </w:tr>
      <w:tr>
        <w:trPr>
          <w:trHeight w:val="300"/>
        </w:trPr>
        <w:tc>
          <w:tcPr>
            <w:tcW w:w="31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Transformador Temuco 220/66 kV</w:t>
            </w:r>
          </w:p>
        </w:tc>
        <w:tc>
          <w:tcPr>
            <w:tcW w:w="10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220/66</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0,0</w:t>
            </w:r>
          </w:p>
        </w:tc>
        <w:tc>
          <w:tcPr>
            <w:tcW w:w="11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265,4</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Sí</w:t>
            </w:r>
          </w:p>
        </w:tc>
        <w:tc>
          <w:tcPr>
            <w:tcW w:w="16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No</w:t>
            </w:r>
          </w:p>
        </w:tc>
      </w:tr>
      <w:tr>
        <w:trPr>
          <w:trHeight w:val="300"/>
        </w:trPr>
        <w:tc>
          <w:tcPr>
            <w:tcW w:w="31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Temuco – Pillanlelbún</w:t>
            </w:r>
          </w:p>
        </w:tc>
        <w:tc>
          <w:tcPr>
            <w:tcW w:w="10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66</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12,4</w:t>
            </w:r>
          </w:p>
        </w:tc>
        <w:tc>
          <w:tcPr>
            <w:tcW w:w="11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4,39</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No</w:t>
            </w:r>
          </w:p>
        </w:tc>
        <w:tc>
          <w:tcPr>
            <w:tcW w:w="16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Sí</w:t>
            </w:r>
          </w:p>
        </w:tc>
      </w:tr>
      <w:tr>
        <w:trPr>
          <w:trHeight w:val="300"/>
        </w:trPr>
        <w:tc>
          <w:tcPr>
            <w:tcW w:w="31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Pillanlelbún – Llaima</w:t>
            </w:r>
          </w:p>
        </w:tc>
        <w:tc>
          <w:tcPr>
            <w:tcW w:w="10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66</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2,4</w:t>
            </w:r>
          </w:p>
        </w:tc>
        <w:tc>
          <w:tcPr>
            <w:tcW w:w="11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0,94</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No</w:t>
            </w:r>
          </w:p>
        </w:tc>
        <w:tc>
          <w:tcPr>
            <w:tcW w:w="16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Sí</w:t>
            </w:r>
          </w:p>
        </w:tc>
      </w:tr>
      <w:tr>
        <w:trPr>
          <w:trHeight w:val="300"/>
        </w:trPr>
        <w:tc>
          <w:tcPr>
            <w:tcW w:w="31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Llaima – Lautaro</w:t>
            </w:r>
          </w:p>
        </w:tc>
        <w:tc>
          <w:tcPr>
            <w:tcW w:w="10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66</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9,9</w:t>
            </w:r>
          </w:p>
        </w:tc>
        <w:tc>
          <w:tcPr>
            <w:tcW w:w="11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3,84</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No</w:t>
            </w:r>
          </w:p>
        </w:tc>
        <w:tc>
          <w:tcPr>
            <w:tcW w:w="16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Sí</w:t>
            </w:r>
          </w:p>
        </w:tc>
      </w:tr>
      <w:tr>
        <w:trPr>
          <w:trHeight w:val="300"/>
        </w:trPr>
        <w:tc>
          <w:tcPr>
            <w:tcW w:w="31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Lautaro – Victoria</w:t>
            </w:r>
          </w:p>
        </w:tc>
        <w:tc>
          <w:tcPr>
            <w:tcW w:w="10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66</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36,8</w:t>
            </w:r>
          </w:p>
        </w:tc>
        <w:tc>
          <w:tcPr>
            <w:tcW w:w="11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14,62</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No</w:t>
            </w:r>
          </w:p>
        </w:tc>
        <w:tc>
          <w:tcPr>
            <w:tcW w:w="16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Sí</w:t>
            </w:r>
          </w:p>
        </w:tc>
      </w:tr>
      <w:tr>
        <w:trPr>
          <w:trHeight w:val="300"/>
        </w:trPr>
        <w:tc>
          <w:tcPr>
            <w:tcW w:w="31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Victoria – Los Peumos</w:t>
            </w:r>
          </w:p>
        </w:tc>
        <w:tc>
          <w:tcPr>
            <w:tcW w:w="10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66</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0,1</w:t>
            </w:r>
          </w:p>
        </w:tc>
        <w:tc>
          <w:tcPr>
            <w:tcW w:w="11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1,29</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No</w:t>
            </w:r>
          </w:p>
        </w:tc>
        <w:tc>
          <w:tcPr>
            <w:tcW w:w="16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Sí</w:t>
            </w:r>
          </w:p>
        </w:tc>
      </w:tr>
      <w:tr>
        <w:trPr>
          <w:trHeight w:val="300"/>
        </w:trPr>
        <w:tc>
          <w:tcPr>
            <w:tcW w:w="31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Transformador Los Peumos 220/66 kV</w:t>
            </w:r>
          </w:p>
        </w:tc>
        <w:tc>
          <w:tcPr>
            <w:tcW w:w="10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220/66</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0,0</w:t>
            </w:r>
          </w:p>
        </w:tc>
        <w:tc>
          <w:tcPr>
            <w:tcW w:w="11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28,61</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No</w:t>
            </w:r>
          </w:p>
        </w:tc>
        <w:tc>
          <w:tcPr>
            <w:tcW w:w="16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Sí</w:t>
            </w:r>
          </w:p>
        </w:tc>
      </w:tr>
      <w:tr>
        <w:trPr>
          <w:trHeight w:val="300"/>
        </w:trPr>
        <w:tc>
          <w:tcPr>
            <w:tcW w:w="31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Hasta Los Peumos 220 kV</w:t>
            </w:r>
          </w:p>
        </w:tc>
        <w:tc>
          <w:tcPr>
            <w:tcW w:w="10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61,5</w:t>
            </w:r>
          </w:p>
        </w:tc>
        <w:tc>
          <w:tcPr>
            <w:tcW w:w="11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53,7</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
            </w:r>
          </w:p>
        </w:tc>
        <w:tc>
          <w:tcPr>
            <w:tcW w:w="16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Seleccionado</w:t>
            </w:r>
          </w:p>
        </w:tc>
      </w:tr>
      <w:tr>
        <w:trPr>
          <w:trHeight w:val="300"/>
        </w:trPr>
        <w:tc>
          <w:tcPr>
            <w:tcW w:w="31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Los Peumos – Temuco 220 kV</w:t>
            </w:r>
          </w:p>
        </w:tc>
        <w:tc>
          <w:tcPr>
            <w:tcW w:w="10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220</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59,8</w:t>
            </w:r>
          </w:p>
        </w:tc>
        <w:tc>
          <w:tcPr>
            <w:tcW w:w="11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22,89</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No</w:t>
            </w:r>
          </w:p>
        </w:tc>
        <w:tc>
          <w:tcPr>
            <w:tcW w:w="16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sz w:val="20"/>
                <w:szCs w:val="20"/>
              </w:rPr>
            </w:pPr>
            <w:r>
              <w:rPr>
                <w:sz w:val="20"/>
                <w:szCs w:val="20"/>
              </w:rPr>
              <w:t xml:space="preserve">Sí</w:t>
            </w:r>
          </w:p>
        </w:tc>
      </w:tr>
      <w:tr>
        <w:trPr>
          <w:trHeight w:val="300"/>
        </w:trPr>
        <w:tc>
          <w:tcPr>
            <w:tcW w:w="31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Hasta Temuco 220 kV</w:t>
            </w:r>
          </w:p>
        </w:tc>
        <w:tc>
          <w:tcPr>
            <w:tcW w:w="10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0,0 / 121,3</w:t>
            </w:r>
          </w:p>
        </w:tc>
        <w:tc>
          <w:tcPr>
            <w:tcW w:w="11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265,4 / 76,6</w:t>
            </w:r>
          </w:p>
        </w:tc>
        <w:tc>
          <w:tcPr>
            <w:tcW w:w="125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Descartado</w:t>
            </w:r>
          </w:p>
        </w:tc>
        <w:tc>
          <w:tcPr>
            <w:tcW w:w="1600" w:type="dxa"/>
            <w:tcBorders>
              <w:top w:val="single" w:sz="4" w:space="0" w:color="auto"/>
              <w:left w:val="single" w:sz="4" w:space="0" w:color="auto"/>
              <w:bottom w:val="single" w:sz="4" w:space="0" w:color="auto"/>
              <w:right w:val="single" w:sz="4" w:space="0" w:color="auto"/>
            </w:tcBorders>
            <w:vAlign w:val="center"/>
          </w:tcPr>
          <w:p>
            <w:pPr>
              <w:spacing w:before="40" w:after="40"/>
              <w:jc w:val="center"/>
              <w:rPr>
                <w:b/>
                <w:bCs/>
                <w:sz w:val="20"/>
                <w:szCs w:val="20"/>
              </w:rPr>
            </w:pPr>
            <w:r>
              <w:rPr>
                <w:b/>
                <w:bCs/>
                <w:sz w:val="20"/>
                <w:szCs w:val="20"/>
              </w:rPr>
              <w:t xml:space="preserve">Seleccionado</w:t>
            </w:r>
          </w:p>
        </w:tc>
      </w:tr>
    </w:tbl>
    <w:p>
      <w:pPr>
        <w:pStyle w:val="Textoindependiente"/>
        <w:spacing w:after="0"/>
      </w:pPr>
    </w:p>
    <w:p>
      <w:pPr>
        <w:pStyle w:val="Textoindependiente"/>
        <w:spacing w:after="200" w:line="276" w:lineRule="auto"/>
        <w:ind w:left="140" w:right="272"/>
        <w:jc w:val="both"/>
      </w:pPr>
      <w:r>
        <w:t xml:space="preserve">Como se observa, para llegar a la subestación Temuco 220 kV el camino directo tiene una longitud de 0 km y una distancia eléctrica de 265,4 ohm, mientras que el camino que rodea el transformador por Los Peumos tiene una longitud de 121,3 km y una distancia eléctrica de 76,6 ohm. La metodología selecciona el rodeo y, más aún, encuentra en dicho rodeo una subestación distinta, Los Peumos 220 kV, a 53,7 ohm y 61,5 km, que resulta ser la subestación más cercana eléctricamente (Figura 3). El transformador de Temuco equivale, en reactancia, a cerca de 700 km de línea de 66 kV, lo que explica que el algoritmo lo evite.</w:t>
      </w:r>
    </w:p>
    <w:p>
      <w:pPr>
        <w:pStyle w:val="Textoindependiente"/>
        <w:spacing w:before="120"/>
        <w:jc w:val="center"/>
      </w:pPr>
      <w:r>
        <w:rPr>
          <w:noProof/>
        </w:rPr>
        <w:drawing>
          <wp:inline distT="0" distB="0" distL="0" distR="0">
            <wp:extent cx="5120640" cy="1846315"/>
            <wp:effectExtent l="0" t="0" r="0" b="0"/>
            <wp:docPr id="209" name="image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_fig3.png"/>
                    <pic:cNvPicPr/>
                  </pic:nvPicPr>
                  <pic:blipFill>
                    <a:blip r:embed="rIdFig3"/>
                    <a:stretch>
                      <a:fillRect/>
                    </a:stretch>
                  </pic:blipFill>
                  <pic:spPr>
                    <a:xfrm>
                      <a:off x="0" y="0"/>
                      <a:ext cx="5120640" cy="1846315"/>
                    </a:xfrm>
                    <a:prstGeom prst="rect">
                      <a:avLst/>
                    </a:prstGeom>
                  </pic:spPr>
                </pic:pic>
              </a:graphicData>
            </a:graphic>
          </wp:inline>
        </w:drawing>
      </w:r>
    </w:p>
    <w:p>
      <w:pPr>
        <w:pStyle w:val="Textoindependiente"/>
        <w:spacing w:before="60" w:after="200"/>
        <w:jc w:val="center"/>
      </w:pPr>
      <w:r>
        <w:rPr>
          <w:i/>
          <w:iCs/>
          <w:color w:val="585858"/>
          <w:sz w:val="18"/>
          <w:szCs w:val="18"/>
        </w:rPr>
        <w:t xml:space="preserve">Figura 3. Longitud y distancia eléctrica de los caminos desde Temuco 66 kV hacia las subestaciones Temuco 220 kV y Los Peumos 220 kV.</w:t>
      </w:r>
    </w:p>
    <w:p>
      <w:pPr>
        <w:pStyle w:val="Textoindependiente"/>
        <w:spacing w:after="200" w:line="276" w:lineRule="auto"/>
        <w:ind w:left="140" w:right="272"/>
        <w:jc w:val="both"/>
      </w:pPr>
      <w:r>
        <w:t xml:space="preserve">Lo anterior genera los siguientes problemas en la aplicación de la metodología:</w:t>
      </w:r>
    </w:p>
    <w:p>
      <w:pPr>
        <w:pStyle w:val="Textoindependiente"/>
        <w:numPr>
          <w:ilvl w:val="0"/>
          <w:numId w:val="15"/>
        </w:numPr>
        <w:spacing w:after="100" w:line="276" w:lineRule="auto"/>
        <w:ind w:right="272"/>
        <w:jc w:val="both"/>
      </w:pPr>
      <w:r>
        <w:rPr>
          <w:b/>
          <w:bCs/>
        </w:rPr>
        <w:t xml:space="preserve">Resultados contraintuitivos para los coordinados:</w:t>
      </w:r>
      <w:r>
        <w:t xml:space="preserve"> el medio de generación inyecta en la misma subestación en que se ubica una subestación del Sistema de Transmisión Nacional y, pese a ello, se le asigna otra subestación a más de 60 km de distancia, cuyo precio de nudo puede ser distinto. Esta situación es difícil de explicar y motiva observaciones y discrepancias en los procesos de valorización.</w:t>
      </w:r>
    </w:p>
    <w:p>
      <w:pPr>
        <w:pStyle w:val="Textoindependiente"/>
        <w:numPr>
          <w:ilvl w:val="0"/>
          <w:numId w:val="15"/>
        </w:numPr>
        <w:spacing w:after="100" w:line="276" w:lineRule="auto"/>
        <w:ind w:right="272"/>
        <w:jc w:val="both"/>
      </w:pPr>
      <w:r>
        <w:rPr>
          <w:b/>
          <w:bCs/>
        </w:rPr>
        <w:t xml:space="preserve">Dependencia de un único parámetro:</w:t>
      </w:r>
      <w:r>
        <w:t xml:space="preserve"> la asignación queda determinada por la reactancia registrada para un solo tramo, el transformador. Un valor elevado, sea por las características reales de la unidad o por un error en la base de instalaciones, basta para que el camino directo quede descartado. En el caso de Temuco, además, la base registra cuatro unidades en paralelo como tramos independientes de 265,4 ohm cada una, de modo que el camino no considera la reducción de reactancia que resulta de su operación en paralelo.</w:t>
      </w:r>
    </w:p>
    <w:p>
      <w:pPr>
        <w:pStyle w:val="Textoindependiente"/>
        <w:numPr>
          <w:ilvl w:val="0"/>
          <w:numId w:val="15"/>
        </w:numPr>
        <w:spacing w:after="100" w:line="276" w:lineRule="auto"/>
        <w:ind w:right="272"/>
        <w:jc w:val="both"/>
      </w:pPr>
      <w:r>
        <w:rPr>
          <w:b/>
          <w:bCs/>
        </w:rPr>
        <w:t xml:space="preserve">Inestabilidad del resultado en el tiempo:</w:t>
      </w:r>
      <w:r>
        <w:t xml:space="preserve"> la corrección del parámetro, el reemplazo del transformador o la entrada en operación de una nueva línea en la red de 66 kV pueden cambiar la subestación asignada de un período a otro, con el consiguiente cambio del precio de nudo aplicado a las inyecciones.</w:t>
      </w:r>
    </w:p>
    <w:p>
      <w:pPr>
        <w:pStyle w:val="Textoindependiente"/>
        <w:spacing w:after="0"/>
      </w:pPr>
      <w:r>
        <w:br w:type="page"/>
      </w:r>
    </w:p>
    <w:p w14:paraId="1AB22779" w14:textId="30D709FC" w:rsidR="00F43104" w:rsidRDefault="00B75564" w:rsidP="00F43104">
      <w:pPr>
        <w:pStyle w:val="Ttulo1"/>
        <w:numPr>
          <w:ilvl w:val="0"/>
          <w:numId w:val="8"/>
        </w:numPr>
        <w:tabs>
          <w:tab w:val="left" w:pos="572"/>
          <w:tab w:val="left" w:pos="573"/>
        </w:tabs>
        <w:spacing w:before="0" w:after="18"/>
      </w:pPr>
      <w:bookmarkStart w:id="115" w:name="_bookmark113"/>
      <w:bookmarkStart w:id="116" w:name="_Toc1149049"/>
      <w:bookmarkEnd w:id="115"/>
      <w:r>
        <w:t>ALTERNATIVAS</w:t>
      </w:r>
      <w:bookmarkEnd w:id="116"/>
    </w:p>
    <w:p w14:paraId="510AC0D1" w14:textId="77777777" w:rsidR="002926EF" w:rsidRDefault="006B5104">
      <w:pPr>
        <w:pStyle w:val="Textoindependiente"/>
        <w:spacing w:line="20" w:lineRule="exact"/>
        <w:ind w:left="111"/>
        <w:rPr>
          <w:sz w:val="2"/>
        </w:rPr>
      </w:pPr>
      <w:r>
        <w:rPr>
          <w:noProof/>
          <w:sz w:val="2"/>
        </w:rPr>
        <mc:AlternateContent>
          <mc:Choice Requires="wpg">
            <w:drawing>
              <wp:inline distT="0" distB="0" distL="0" distR="0" wp14:anchorId="32199CB7" wp14:editId="2AF97D57">
                <wp:extent cx="6438900" cy="6350"/>
                <wp:effectExtent l="635" t="0" r="0" b="5080"/>
                <wp:docPr id="210"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0" cy="6350"/>
                          <a:chOff x="0" y="0"/>
                          <a:chExt cx="10140" cy="10"/>
                        </a:xfrm>
                      </wpg:grpSpPr>
                      <wps:wsp>
                        <wps:cNvPr id="211" name="Rectangle 48"/>
                        <wps:cNvSpPr>
                          <a:spLocks noChangeArrowheads="1"/>
                        </wps:cNvSpPr>
                        <wps:spPr bwMode="auto">
                          <a:xfrm>
                            <a:off x="0" y="0"/>
                            <a:ext cx="1014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DCD43553" id="Group 47" o:spid="_x0000_s1026" style="width:507pt;height:.5pt;mso-position-horizontal-relative:char;mso-position-vertical-relative:line" coordsize="101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">
                <v:rect id="Rectangle 48" o:spid="_x0000_s1027" style="position:absolute;width:10140;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" fillcolor="black" stroked="f"/>
                <w10:anchorlock/>
              </v:group>
            </w:pict>
          </mc:Fallback>
        </mc:AlternateContent>
      </w:r>
    </w:p>
    <w:p>
      <w:pPr>
        <w:pStyle w:val="Textoindependiente"/>
        <w:spacing w:before="0" w:after="0"/>
        <w:rPr>
          <w:sz w:val="14"/>
        </w:rPr>
      </w:pPr>
    </w:p>
    <w:p>
      <w:pPr>
        <w:pStyle w:val="Textoindependiente"/>
        <w:spacing w:after="200" w:line="276" w:lineRule="auto"/>
        <w:ind w:left="140" w:right="272"/>
        <w:jc w:val="both"/>
      </w:pPr>
      <w:r>
        <w:t xml:space="preserve">Con el objeto de reducir el impacto de la situación descrita, se identifican las siguientes alternativas, no excluyentes entre sí:</w:t>
      </w:r>
    </w:p>
    <w:p>
      <w:pPr>
        <w:pStyle w:val="Textoindependiente"/>
        <w:numPr>
          <w:ilvl w:val="0"/>
          <w:numId w:val="15"/>
        </w:numPr>
        <w:spacing w:after="100" w:line="276" w:lineRule="auto"/>
        <w:ind w:right="272"/>
        <w:jc w:val="both"/>
      </w:pPr>
      <w:r>
        <w:t xml:space="preserve">Publicar, junto con la subestación asignada a cada medio de generación de pequeña escala, el camino eléctrico considerado y la distancia eléctrica a las subestaciones candidatas más próximas, de modo que los coordinados puedan verificar el resultado y anticipar las observaciones.</w:t>
      </w:r>
    </w:p>
    <w:p>
      <w:pPr>
        <w:pStyle w:val="Textoindependiente"/>
        <w:numPr>
          <w:ilvl w:val="0"/>
          <w:numId w:val="15"/>
        </w:numPr>
        <w:spacing w:after="100" w:line="276" w:lineRule="auto"/>
        <w:ind w:right="272"/>
        <w:jc w:val="both"/>
      </w:pPr>
      <w:r>
        <w:t xml:space="preserve">Validar los valores de reactancia de los transformadores de la base de instalaciones, en particular los de alta reactancia y los que corresponden a unidades en paralelo, y evaluar representar las unidades en paralelo por su reactancia equivalente, por ser estos los parámetros que determinan la asignación.</w:t>
      </w:r>
    </w:p>
    <w:p>
      <w:pPr>
        <w:pStyle w:val="Textoindependiente"/>
        <w:numPr>
          <w:ilvl w:val="0"/>
          <w:numId w:val="15"/>
        </w:numPr>
        <w:spacing w:after="100" w:line="276" w:lineRule="auto"/>
        <w:ind w:right="272"/>
        <w:jc w:val="both"/>
      </w:pPr>
      <w:r>
        <w:t xml:space="preserve">Evaluar la incorporación de un criterio complementario para los casos en que la barra de inyección se encuentre en la misma subestación que una subestación del Sistema de Transmisión Nacional, o en que el camino seleccionado rodee un camino directo de longitud notoriamente menor, mediante una regla documentada que privilegie la subestación del mismo emplazamiento.</w:t>
      </w:r>
    </w:p>
    <w:p>
      <w:pPr>
        <w:pStyle w:val="Textoindependiente"/>
        <w:numPr>
          <w:ilvl w:val="0"/>
          <w:numId w:val="15"/>
        </w:numPr>
        <w:spacing w:after="100" w:line="276" w:lineRule="auto"/>
        <w:ind w:right="272"/>
        <w:jc w:val="both"/>
      </w:pPr>
      <w:r>
        <w:t xml:space="preserve">Documentar y comunicar a los coordinados el criterio de distancia eléctrica y su diferencia con la distancia geográfica, a fin de reducir las discrepancias originadas en la interpretación del concepto de subestación más cercana.</w:t>
      </w:r>
    </w:p>
    <w:sectPr w:rsidR="00F43104" w:rsidRPr="001A06AA" w:rsidSect="00E4237C">
      <w:headerReference w:type="default" r:id="rId9"/>
      <w:footerReference w:type="default" r:id="rId10"/>
      <w:pgSz w:w="12240" w:h="15840"/>
      <w:pgMar w:top="1740" w:right="1021" w:bottom="1276" w:left="1021" w:header="438" w:footer="4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09637" w14:textId="77777777" w:rsidR="00B07233" w:rsidRDefault="00B07233">
      <w:r>
        <w:separator/>
      </w:r>
    </w:p>
  </w:endnote>
  <w:endnote w:type="continuationSeparator" w:id="0">
    <w:p w14:paraId="45F9712B" w14:textId="77777777" w:rsidR="00B07233" w:rsidRDefault="00B07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4E63" w14:textId="0ADD472A" w:rsidR="00F15603" w:rsidRDefault="00F15603">
    <w:pPr>
      <w:pStyle w:val="Textoindependiente"/>
      <w:spacing w:line="14" w:lineRule="auto"/>
      <w:rPr>
        <w:sz w:val="20"/>
      </w:rPr>
    </w:pPr>
    <w:r>
      <w:rPr>
        <w:noProof/>
      </w:rPr>
      <mc:AlternateContent>
        <mc:Choice Requires="wps">
          <w:drawing>
            <wp:anchor distT="0" distB="0" distL="114300" distR="114300" simplePos="0" relativeHeight="487127552" behindDoc="1" locked="0" layoutInCell="1" allowOverlap="1" wp14:anchorId="5F0232AB" wp14:editId="65FFBAD2">
              <wp:simplePos x="0" y="0"/>
              <wp:positionH relativeFrom="page">
                <wp:posOffset>685800</wp:posOffset>
              </wp:positionH>
              <wp:positionV relativeFrom="page">
                <wp:posOffset>9566275</wp:posOffset>
              </wp:positionV>
              <wp:extent cx="6402070" cy="208915"/>
              <wp:effectExtent l="0" t="0" r="0" b="0"/>
              <wp:wrapNone/>
              <wp:docPr id="2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2070" cy="208915"/>
                      </a:xfrm>
                      <a:custGeom>
                        <a:avLst/>
                        <a:gdLst>
                          <a:gd name="T0" fmla="+- 0 1090 1080"/>
                          <a:gd name="T1" fmla="*/ T0 w 10082"/>
                          <a:gd name="T2" fmla="+- 0 15065 15065"/>
                          <a:gd name="T3" fmla="*/ 15065 h 329"/>
                          <a:gd name="T4" fmla="+- 0 1080 1080"/>
                          <a:gd name="T5" fmla="*/ T4 w 10082"/>
                          <a:gd name="T6" fmla="+- 0 15065 15065"/>
                          <a:gd name="T7" fmla="*/ 15065 h 329"/>
                          <a:gd name="T8" fmla="+- 0 1080 1080"/>
                          <a:gd name="T9" fmla="*/ T8 w 10082"/>
                          <a:gd name="T10" fmla="+- 0 15384 15065"/>
                          <a:gd name="T11" fmla="*/ 15384 h 329"/>
                          <a:gd name="T12" fmla="+- 0 1090 1080"/>
                          <a:gd name="T13" fmla="*/ T12 w 10082"/>
                          <a:gd name="T14" fmla="+- 0 15384 15065"/>
                          <a:gd name="T15" fmla="*/ 15384 h 329"/>
                          <a:gd name="T16" fmla="+- 0 1090 1080"/>
                          <a:gd name="T17" fmla="*/ T16 w 10082"/>
                          <a:gd name="T18" fmla="+- 0 15065 15065"/>
                          <a:gd name="T19" fmla="*/ 15065 h 329"/>
                          <a:gd name="T20" fmla="+- 0 10075 1080"/>
                          <a:gd name="T21" fmla="*/ T20 w 10082"/>
                          <a:gd name="T22" fmla="+- 0 15065 15065"/>
                          <a:gd name="T23" fmla="*/ 15065 h 329"/>
                          <a:gd name="T24" fmla="+- 0 10065 1080"/>
                          <a:gd name="T25" fmla="*/ T24 w 10082"/>
                          <a:gd name="T26" fmla="+- 0 15065 15065"/>
                          <a:gd name="T27" fmla="*/ 15065 h 329"/>
                          <a:gd name="T28" fmla="+- 0 1090 1080"/>
                          <a:gd name="T29" fmla="*/ T28 w 10082"/>
                          <a:gd name="T30" fmla="+- 0 15065 15065"/>
                          <a:gd name="T31" fmla="*/ 15065 h 329"/>
                          <a:gd name="T32" fmla="+- 0 1090 1080"/>
                          <a:gd name="T33" fmla="*/ T32 w 10082"/>
                          <a:gd name="T34" fmla="+- 0 15074 15065"/>
                          <a:gd name="T35" fmla="*/ 15074 h 329"/>
                          <a:gd name="T36" fmla="+- 0 10065 1080"/>
                          <a:gd name="T37" fmla="*/ T36 w 10082"/>
                          <a:gd name="T38" fmla="+- 0 15074 15065"/>
                          <a:gd name="T39" fmla="*/ 15074 h 329"/>
                          <a:gd name="T40" fmla="+- 0 10075 1080"/>
                          <a:gd name="T41" fmla="*/ T40 w 10082"/>
                          <a:gd name="T42" fmla="+- 0 15074 15065"/>
                          <a:gd name="T43" fmla="*/ 15074 h 329"/>
                          <a:gd name="T44" fmla="+- 0 10075 1080"/>
                          <a:gd name="T45" fmla="*/ T44 w 10082"/>
                          <a:gd name="T46" fmla="+- 0 15065 15065"/>
                          <a:gd name="T47" fmla="*/ 15065 h 329"/>
                          <a:gd name="T48" fmla="+- 0 11162 1080"/>
                          <a:gd name="T49" fmla="*/ T48 w 10082"/>
                          <a:gd name="T50" fmla="+- 0 15384 15065"/>
                          <a:gd name="T51" fmla="*/ 15384 h 329"/>
                          <a:gd name="T52" fmla="+- 0 11152 1080"/>
                          <a:gd name="T53" fmla="*/ T52 w 10082"/>
                          <a:gd name="T54" fmla="+- 0 15384 15065"/>
                          <a:gd name="T55" fmla="*/ 15384 h 329"/>
                          <a:gd name="T56" fmla="+- 0 10065 1080"/>
                          <a:gd name="T57" fmla="*/ T56 w 10082"/>
                          <a:gd name="T58" fmla="+- 0 15384 15065"/>
                          <a:gd name="T59" fmla="*/ 15384 h 329"/>
                          <a:gd name="T60" fmla="+- 0 10060 1080"/>
                          <a:gd name="T61" fmla="*/ T60 w 10082"/>
                          <a:gd name="T62" fmla="+- 0 15384 15065"/>
                          <a:gd name="T63" fmla="*/ 15384 h 329"/>
                          <a:gd name="T64" fmla="+- 0 10060 1080"/>
                          <a:gd name="T65" fmla="*/ T64 w 10082"/>
                          <a:gd name="T66" fmla="+- 0 15384 15065"/>
                          <a:gd name="T67" fmla="*/ 15384 h 329"/>
                          <a:gd name="T68" fmla="+- 0 10051 1080"/>
                          <a:gd name="T69" fmla="*/ T68 w 10082"/>
                          <a:gd name="T70" fmla="+- 0 15384 15065"/>
                          <a:gd name="T71" fmla="*/ 15384 h 329"/>
                          <a:gd name="T72" fmla="+- 0 1090 1080"/>
                          <a:gd name="T73" fmla="*/ T72 w 10082"/>
                          <a:gd name="T74" fmla="+- 0 15384 15065"/>
                          <a:gd name="T75" fmla="*/ 15384 h 329"/>
                          <a:gd name="T76" fmla="+- 0 1080 1080"/>
                          <a:gd name="T77" fmla="*/ T76 w 10082"/>
                          <a:gd name="T78" fmla="+- 0 15384 15065"/>
                          <a:gd name="T79" fmla="*/ 15384 h 329"/>
                          <a:gd name="T80" fmla="+- 0 1080 1080"/>
                          <a:gd name="T81" fmla="*/ T80 w 10082"/>
                          <a:gd name="T82" fmla="+- 0 15394 15065"/>
                          <a:gd name="T83" fmla="*/ 15394 h 329"/>
                          <a:gd name="T84" fmla="+- 0 1090 1080"/>
                          <a:gd name="T85" fmla="*/ T84 w 10082"/>
                          <a:gd name="T86" fmla="+- 0 15394 15065"/>
                          <a:gd name="T87" fmla="*/ 15394 h 329"/>
                          <a:gd name="T88" fmla="+- 0 10051 1080"/>
                          <a:gd name="T89" fmla="*/ T88 w 10082"/>
                          <a:gd name="T90" fmla="+- 0 15394 15065"/>
                          <a:gd name="T91" fmla="*/ 15394 h 329"/>
                          <a:gd name="T92" fmla="+- 0 10060 1080"/>
                          <a:gd name="T93" fmla="*/ T92 w 10082"/>
                          <a:gd name="T94" fmla="+- 0 15394 15065"/>
                          <a:gd name="T95" fmla="*/ 15394 h 329"/>
                          <a:gd name="T96" fmla="+- 0 10060 1080"/>
                          <a:gd name="T97" fmla="*/ T96 w 10082"/>
                          <a:gd name="T98" fmla="+- 0 15394 15065"/>
                          <a:gd name="T99" fmla="*/ 15394 h 329"/>
                          <a:gd name="T100" fmla="+- 0 10065 1080"/>
                          <a:gd name="T101" fmla="*/ T100 w 10082"/>
                          <a:gd name="T102" fmla="+- 0 15394 15065"/>
                          <a:gd name="T103" fmla="*/ 15394 h 329"/>
                          <a:gd name="T104" fmla="+- 0 11152 1080"/>
                          <a:gd name="T105" fmla="*/ T104 w 10082"/>
                          <a:gd name="T106" fmla="+- 0 15394 15065"/>
                          <a:gd name="T107" fmla="*/ 15394 h 329"/>
                          <a:gd name="T108" fmla="+- 0 11162 1080"/>
                          <a:gd name="T109" fmla="*/ T108 w 10082"/>
                          <a:gd name="T110" fmla="+- 0 15394 15065"/>
                          <a:gd name="T111" fmla="*/ 15394 h 329"/>
                          <a:gd name="T112" fmla="+- 0 11162 1080"/>
                          <a:gd name="T113" fmla="*/ T112 w 10082"/>
                          <a:gd name="T114" fmla="+- 0 15384 15065"/>
                          <a:gd name="T115" fmla="*/ 15384 h 329"/>
                          <a:gd name="T116" fmla="+- 0 11162 1080"/>
                          <a:gd name="T117" fmla="*/ T116 w 10082"/>
                          <a:gd name="T118" fmla="+- 0 15065 15065"/>
                          <a:gd name="T119" fmla="*/ 15065 h 329"/>
                          <a:gd name="T120" fmla="+- 0 11152 1080"/>
                          <a:gd name="T121" fmla="*/ T120 w 10082"/>
                          <a:gd name="T122" fmla="+- 0 15065 15065"/>
                          <a:gd name="T123" fmla="*/ 15065 h 329"/>
                          <a:gd name="T124" fmla="+- 0 11152 1080"/>
                          <a:gd name="T125" fmla="*/ T124 w 10082"/>
                          <a:gd name="T126" fmla="+- 0 15065 15065"/>
                          <a:gd name="T127" fmla="*/ 15065 h 329"/>
                          <a:gd name="T128" fmla="+- 0 10075 1080"/>
                          <a:gd name="T129" fmla="*/ T128 w 10082"/>
                          <a:gd name="T130" fmla="+- 0 15065 15065"/>
                          <a:gd name="T131" fmla="*/ 15065 h 329"/>
                          <a:gd name="T132" fmla="+- 0 10075 1080"/>
                          <a:gd name="T133" fmla="*/ T132 w 10082"/>
                          <a:gd name="T134" fmla="+- 0 15074 15065"/>
                          <a:gd name="T135" fmla="*/ 15074 h 329"/>
                          <a:gd name="T136" fmla="+- 0 11152 1080"/>
                          <a:gd name="T137" fmla="*/ T136 w 10082"/>
                          <a:gd name="T138" fmla="+- 0 15074 15065"/>
                          <a:gd name="T139" fmla="*/ 15074 h 329"/>
                          <a:gd name="T140" fmla="+- 0 11152 1080"/>
                          <a:gd name="T141" fmla="*/ T140 w 10082"/>
                          <a:gd name="T142" fmla="+- 0 15384 15065"/>
                          <a:gd name="T143" fmla="*/ 15384 h 329"/>
                          <a:gd name="T144" fmla="+- 0 11162 1080"/>
                          <a:gd name="T145" fmla="*/ T144 w 10082"/>
                          <a:gd name="T146" fmla="+- 0 15384 15065"/>
                          <a:gd name="T147" fmla="*/ 15384 h 329"/>
                          <a:gd name="T148" fmla="+- 0 11162 1080"/>
                          <a:gd name="T149" fmla="*/ T148 w 10082"/>
                          <a:gd name="T150" fmla="+- 0 15065 15065"/>
                          <a:gd name="T151" fmla="*/ 15065 h 3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0082" h="329">
                            <a:moveTo>
                              <a:pt x="10" y="0"/>
                            </a:moveTo>
                            <a:lnTo>
                              <a:pt x="0" y="0"/>
                            </a:lnTo>
                            <a:lnTo>
                              <a:pt x="0" y="319"/>
                            </a:lnTo>
                            <a:lnTo>
                              <a:pt x="10" y="319"/>
                            </a:lnTo>
                            <a:lnTo>
                              <a:pt x="10" y="0"/>
                            </a:lnTo>
                            <a:close/>
                            <a:moveTo>
                              <a:pt x="8995" y="0"/>
                            </a:moveTo>
                            <a:lnTo>
                              <a:pt x="8985" y="0"/>
                            </a:lnTo>
                            <a:lnTo>
                              <a:pt x="10" y="0"/>
                            </a:lnTo>
                            <a:lnTo>
                              <a:pt x="10" y="9"/>
                            </a:lnTo>
                            <a:lnTo>
                              <a:pt x="8985" y="9"/>
                            </a:lnTo>
                            <a:lnTo>
                              <a:pt x="8995" y="9"/>
                            </a:lnTo>
                            <a:lnTo>
                              <a:pt x="8995" y="0"/>
                            </a:lnTo>
                            <a:close/>
                            <a:moveTo>
                              <a:pt x="10082" y="319"/>
                            </a:moveTo>
                            <a:lnTo>
                              <a:pt x="10072" y="319"/>
                            </a:lnTo>
                            <a:lnTo>
                              <a:pt x="8985" y="319"/>
                            </a:lnTo>
                            <a:lnTo>
                              <a:pt x="8980" y="319"/>
                            </a:lnTo>
                            <a:lnTo>
                              <a:pt x="8971" y="319"/>
                            </a:lnTo>
                            <a:lnTo>
                              <a:pt x="10" y="319"/>
                            </a:lnTo>
                            <a:lnTo>
                              <a:pt x="0" y="319"/>
                            </a:lnTo>
                            <a:lnTo>
                              <a:pt x="0" y="329"/>
                            </a:lnTo>
                            <a:lnTo>
                              <a:pt x="10" y="329"/>
                            </a:lnTo>
                            <a:lnTo>
                              <a:pt x="8971" y="329"/>
                            </a:lnTo>
                            <a:lnTo>
                              <a:pt x="8980" y="329"/>
                            </a:lnTo>
                            <a:lnTo>
                              <a:pt x="8985" y="329"/>
                            </a:lnTo>
                            <a:lnTo>
                              <a:pt x="10072" y="329"/>
                            </a:lnTo>
                            <a:lnTo>
                              <a:pt x="10082" y="329"/>
                            </a:lnTo>
                            <a:lnTo>
                              <a:pt x="10082" y="319"/>
                            </a:lnTo>
                            <a:close/>
                            <a:moveTo>
                              <a:pt x="10082" y="0"/>
                            </a:moveTo>
                            <a:lnTo>
                              <a:pt x="10072" y="0"/>
                            </a:lnTo>
                            <a:lnTo>
                              <a:pt x="8995" y="0"/>
                            </a:lnTo>
                            <a:lnTo>
                              <a:pt x="8995" y="9"/>
                            </a:lnTo>
                            <a:lnTo>
                              <a:pt x="10072" y="9"/>
                            </a:lnTo>
                            <a:lnTo>
                              <a:pt x="10072" y="319"/>
                            </a:lnTo>
                            <a:lnTo>
                              <a:pt x="10082" y="319"/>
                            </a:lnTo>
                            <a:lnTo>
                              <a:pt x="10082"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A5314" id="AutoShape 12" o:spid="_x0000_s1026" style="position:absolute;margin-left:54pt;margin-top:753.25pt;width:504.1pt;height:16.45pt;z-index:-1618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082,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" path="m10,l,,,319r10,l10,xm8995,r-10,l10,r,9l8985,9r10,l8995,xm10082,319r-10,l8985,319r-5,l8971,319,10,319,,319r,10l10,329r8961,l8980,329r5,l10072,329r10,l10082,319xm10082,r-10,l8995,r,9l10072,9r,310l10082,319r,-319xe" fillcolor="#006fc0" stroked="f">
              <v:path arrowok="t" o:connecttype="custom" o:connectlocs="6350,9566275;0,9566275;0,9768840;6350,9768840;6350,9566275;5711825,9566275;5705475,9566275;6350,9566275;6350,9571990;5705475,9571990;5711825,9571990;5711825,9566275;6402070,9768840;6395720,9768840;5705475,9768840;5702300,9768840;5702300,9768840;5696585,9768840;6350,9768840;0,9768840;0,9775190;6350,9775190;5696585,9775190;5702300,9775190;5702300,9775190;5705475,9775190;6395720,9775190;6402070,9775190;6402070,9768840;6402070,9566275;6395720,9566275;6395720,9566275;5711825,9566275;5711825,9571990;6395720,9571990;6395720,9768840;6402070,9768840;6402070,9566275" o:connectangles="0,0,0,0,0,0,0,0,0,0,0,0,0,0,0,0,0,0,0,0,0,0,0,0,0,0,0,0,0,0,0,0,0,0,0,0,0,0"/>
              <w10:wrap anchorx="page" anchory="page"/>
            </v:shape>
          </w:pict>
        </mc:Fallback>
      </mc:AlternateContent>
    </w:r>
    <w:r>
      <w:rPr>
        <w:noProof/>
      </w:rPr>
      <mc:AlternateContent>
        <mc:Choice Requires="wps">
          <w:drawing>
            <wp:anchor distT="0" distB="0" distL="114300" distR="114300" simplePos="0" relativeHeight="487128576" behindDoc="1" locked="0" layoutInCell="1" allowOverlap="1" wp14:anchorId="353D7519" wp14:editId="1772C2D2">
              <wp:simplePos x="0" y="0"/>
              <wp:positionH relativeFrom="page">
                <wp:posOffset>6667500</wp:posOffset>
              </wp:positionH>
              <wp:positionV relativeFrom="page">
                <wp:posOffset>9562465</wp:posOffset>
              </wp:positionV>
              <wp:extent cx="140335" cy="153670"/>
              <wp:effectExtent l="0" t="0" r="0" b="0"/>
              <wp:wrapNone/>
              <wp:docPr id="1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48D31" w14:textId="77777777" w:rsidR="00F15603" w:rsidRDefault="00F15603">
                          <w:pPr>
                            <w:spacing w:before="14"/>
                            <w:ind w:left="60"/>
                            <w:rPr>
                              <w:rFonts w:ascii="Arial"/>
                              <w:sz w:val="18"/>
                            </w:rPr>
                          </w:pPr>
                          <w:r>
                            <w:fldChar w:fldCharType="begin"/>
                          </w:r>
                          <w:r>
                            <w:rPr>
                              <w:rFonts w:ascii="Arial"/>
                              <w:color w:val="808080"/>
                              <w:w w:val="99"/>
                              <w:sz w:val="18"/>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3D7519" id="_x0000_t202" coordsize="21600,21600" o:spt="202" path="m,l,21600r21600,l21600,xe">
              <v:stroke joinstyle="miter"/>
              <v:path gradientshapeok="t" o:connecttype="rect"/>
            </v:shapetype>
            <v:shape id="Text Box 10" o:spid="_x0000_s1026" type="#_x0000_t202" style="position:absolute;margin-left:525pt;margin-top:752.95pt;width:11.05pt;height:12.1pt;z-index:-1618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" filled="f" stroked="f">
              <v:textbox inset="0,0,0,0">
                <w:txbxContent>
                  <w:p w14:paraId="44048D31" w14:textId="77777777" w:rsidR="00F15603" w:rsidRDefault="00F15603">
                    <w:pPr>
                      <w:spacing w:before="14"/>
                      <w:ind w:left="60"/>
                      <w:rPr>
                        <w:rFonts w:ascii="Arial"/>
                        <w:sz w:val="18"/>
                      </w:rPr>
                    </w:pPr>
                    <w:r>
                      <w:fldChar w:fldCharType="begin"/>
                    </w:r>
                    <w:r>
                      <w:rPr>
                        <w:rFonts w:ascii="Arial"/>
                        <w:color w:val="808080"/>
                        <w:w w:val="99"/>
                        <w:sz w:val="18"/>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BD77D" w14:textId="77777777" w:rsidR="00B07233" w:rsidRDefault="00B07233">
      <w:r>
        <w:separator/>
      </w:r>
    </w:p>
  </w:footnote>
  <w:footnote w:type="continuationSeparator" w:id="0">
    <w:p w14:paraId="19EEBE8B" w14:textId="77777777" w:rsidR="00B07233" w:rsidRDefault="00B07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F205" w14:textId="77777777" w:rsidR="00F15603" w:rsidRDefault="00F15603">
    <w:pPr>
      <w:pStyle w:val="Textoindependiente"/>
      <w:spacing w:line="14" w:lineRule="auto"/>
      <w:rPr>
        <w:sz w:val="20"/>
      </w:rPr>
    </w:pPr>
    <w:r>
      <w:rPr>
        <w:noProof/>
      </w:rPr>
      <w:drawing>
        <wp:anchor distT="0" distB="0" distL="0" distR="0" simplePos="0" relativeHeight="487127040" behindDoc="1" locked="0" layoutInCell="1" allowOverlap="1" wp14:anchorId="73C835A4" wp14:editId="62BED6BA">
          <wp:simplePos x="0" y="0"/>
          <wp:positionH relativeFrom="page">
            <wp:posOffset>5713016</wp:posOffset>
          </wp:positionH>
          <wp:positionV relativeFrom="page">
            <wp:posOffset>277985</wp:posOffset>
          </wp:positionV>
          <wp:extent cx="1324527" cy="832502"/>
          <wp:effectExtent l="0" t="0" r="0" b="0"/>
          <wp:wrapNone/>
          <wp:docPr id="1024371557" name="Imagen 102437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324527" cy="83250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59F"/>
    <w:multiLevelType w:val="multilevel"/>
    <w:tmpl w:val="0D76C006"/>
    <w:lvl w:ilvl="0">
      <w:start w:val="3"/>
      <w:numFmt w:val="decimal"/>
      <w:lvlText w:val="%1"/>
      <w:lvlJc w:val="left"/>
      <w:pPr>
        <w:ind w:left="716" w:hanging="577"/>
      </w:pPr>
      <w:rPr>
        <w:rFonts w:hint="default"/>
        <w:lang w:val="es-ES" w:eastAsia="en-US" w:bidi="ar-SA"/>
      </w:rPr>
    </w:lvl>
    <w:lvl w:ilvl="1">
      <w:start w:val="1"/>
      <w:numFmt w:val="decimal"/>
      <w:lvlText w:val="%1.%2"/>
      <w:lvlJc w:val="left"/>
      <w:pPr>
        <w:ind w:left="716" w:hanging="577"/>
      </w:pPr>
      <w:rPr>
        <w:rFonts w:ascii="Carlito" w:eastAsia="Carlito" w:hAnsi="Carlito" w:cs="Carlito" w:hint="default"/>
        <w:b/>
        <w:bCs/>
        <w:spacing w:val="-1"/>
        <w:w w:val="99"/>
        <w:sz w:val="24"/>
        <w:szCs w:val="24"/>
        <w:lang w:val="es-ES" w:eastAsia="en-US" w:bidi="ar-SA"/>
      </w:rPr>
    </w:lvl>
    <w:lvl w:ilvl="2">
      <w:start w:val="1"/>
      <w:numFmt w:val="decimal"/>
      <w:lvlText w:val="%1.%2.%3"/>
      <w:lvlJc w:val="left"/>
      <w:pPr>
        <w:ind w:left="860" w:hanging="721"/>
      </w:pPr>
      <w:rPr>
        <w:rFonts w:ascii="Arial" w:eastAsia="Arial" w:hAnsi="Arial" w:cs="Arial" w:hint="default"/>
        <w:b/>
        <w:bCs/>
        <w:spacing w:val="-1"/>
        <w:w w:val="99"/>
        <w:sz w:val="20"/>
        <w:szCs w:val="20"/>
        <w:lang w:val="es-ES" w:eastAsia="en-US" w:bidi="ar-SA"/>
      </w:rPr>
    </w:lvl>
    <w:lvl w:ilvl="3">
      <w:start w:val="1"/>
      <w:numFmt w:val="upperRoman"/>
      <w:lvlText w:val="%4."/>
      <w:lvlJc w:val="right"/>
      <w:pPr>
        <w:ind w:left="860" w:hanging="471"/>
      </w:pPr>
      <w:rPr>
        <w:rFonts w:hint="default"/>
        <w:spacing w:val="-1"/>
        <w:w w:val="100"/>
        <w:sz w:val="22"/>
        <w:szCs w:val="22"/>
        <w:lang w:val="es-ES" w:eastAsia="en-US" w:bidi="ar-SA"/>
      </w:rPr>
    </w:lvl>
    <w:lvl w:ilvl="4">
      <w:numFmt w:val="bullet"/>
      <w:lvlText w:val="•"/>
      <w:lvlJc w:val="left"/>
      <w:pPr>
        <w:ind w:left="4053" w:hanging="471"/>
      </w:pPr>
      <w:rPr>
        <w:rFonts w:hint="default"/>
        <w:lang w:val="es-ES" w:eastAsia="en-US" w:bidi="ar-SA"/>
      </w:rPr>
    </w:lvl>
    <w:lvl w:ilvl="5">
      <w:numFmt w:val="bullet"/>
      <w:lvlText w:val="•"/>
      <w:lvlJc w:val="left"/>
      <w:pPr>
        <w:ind w:left="5117" w:hanging="471"/>
      </w:pPr>
      <w:rPr>
        <w:rFonts w:hint="default"/>
        <w:lang w:val="es-ES" w:eastAsia="en-US" w:bidi="ar-SA"/>
      </w:rPr>
    </w:lvl>
    <w:lvl w:ilvl="6">
      <w:numFmt w:val="bullet"/>
      <w:lvlText w:val="•"/>
      <w:lvlJc w:val="left"/>
      <w:pPr>
        <w:ind w:left="6182" w:hanging="471"/>
      </w:pPr>
      <w:rPr>
        <w:rFonts w:hint="default"/>
        <w:lang w:val="es-ES" w:eastAsia="en-US" w:bidi="ar-SA"/>
      </w:rPr>
    </w:lvl>
    <w:lvl w:ilvl="7">
      <w:numFmt w:val="bullet"/>
      <w:lvlText w:val="•"/>
      <w:lvlJc w:val="left"/>
      <w:pPr>
        <w:ind w:left="7246" w:hanging="471"/>
      </w:pPr>
      <w:rPr>
        <w:rFonts w:hint="default"/>
        <w:lang w:val="es-ES" w:eastAsia="en-US" w:bidi="ar-SA"/>
      </w:rPr>
    </w:lvl>
    <w:lvl w:ilvl="8">
      <w:numFmt w:val="bullet"/>
      <w:lvlText w:val="•"/>
      <w:lvlJc w:val="left"/>
      <w:pPr>
        <w:ind w:left="8311" w:hanging="471"/>
      </w:pPr>
      <w:rPr>
        <w:rFonts w:hint="default"/>
        <w:lang w:val="es-ES" w:eastAsia="en-US" w:bidi="ar-SA"/>
      </w:rPr>
    </w:lvl>
  </w:abstractNum>
  <w:abstractNum w:abstractNumId="1" w15:restartNumberingAfterBreak="0">
    <w:nsid w:val="05041E85"/>
    <w:multiLevelType w:val="hybridMultilevel"/>
    <w:tmpl w:val="23281F64"/>
    <w:lvl w:ilvl="0" w:tplc="835AA648">
      <w:numFmt w:val="bullet"/>
      <w:lvlText w:val="o"/>
      <w:lvlJc w:val="left"/>
      <w:pPr>
        <w:ind w:left="1580" w:hanging="360"/>
      </w:pPr>
      <w:rPr>
        <w:rFonts w:ascii="Courier New" w:eastAsia="Courier New" w:hAnsi="Courier New" w:cs="Courier New" w:hint="default"/>
        <w:w w:val="100"/>
        <w:sz w:val="22"/>
        <w:szCs w:val="22"/>
        <w:lang w:val="es-ES" w:eastAsia="en-US" w:bidi="ar-SA"/>
      </w:rPr>
    </w:lvl>
    <w:lvl w:ilvl="1" w:tplc="C5D4D62E">
      <w:numFmt w:val="bullet"/>
      <w:lvlText w:val=""/>
      <w:lvlJc w:val="left"/>
      <w:pPr>
        <w:ind w:left="2300" w:hanging="360"/>
      </w:pPr>
      <w:rPr>
        <w:rFonts w:ascii="Wingdings" w:eastAsia="Wingdings" w:hAnsi="Wingdings" w:cs="Wingdings" w:hint="default"/>
        <w:w w:val="100"/>
        <w:sz w:val="22"/>
        <w:szCs w:val="22"/>
        <w:lang w:val="es-ES" w:eastAsia="en-US" w:bidi="ar-SA"/>
      </w:rPr>
    </w:lvl>
    <w:lvl w:ilvl="2" w:tplc="2C504FAE">
      <w:numFmt w:val="bullet"/>
      <w:lvlText w:val=""/>
      <w:lvlJc w:val="left"/>
      <w:pPr>
        <w:ind w:left="3021" w:hanging="361"/>
      </w:pPr>
      <w:rPr>
        <w:rFonts w:ascii="Symbol" w:eastAsia="Symbol" w:hAnsi="Symbol" w:cs="Symbol" w:hint="default"/>
        <w:w w:val="100"/>
        <w:sz w:val="22"/>
        <w:szCs w:val="22"/>
        <w:lang w:val="es-ES" w:eastAsia="en-US" w:bidi="ar-SA"/>
      </w:rPr>
    </w:lvl>
    <w:lvl w:ilvl="3" w:tplc="31889078">
      <w:numFmt w:val="bullet"/>
      <w:lvlText w:val="•"/>
      <w:lvlJc w:val="left"/>
      <w:pPr>
        <w:ind w:left="3947" w:hanging="361"/>
      </w:pPr>
      <w:rPr>
        <w:rFonts w:hint="default"/>
        <w:lang w:val="es-ES" w:eastAsia="en-US" w:bidi="ar-SA"/>
      </w:rPr>
    </w:lvl>
    <w:lvl w:ilvl="4" w:tplc="F634C3F6">
      <w:numFmt w:val="bullet"/>
      <w:lvlText w:val="•"/>
      <w:lvlJc w:val="left"/>
      <w:pPr>
        <w:ind w:left="4875" w:hanging="361"/>
      </w:pPr>
      <w:rPr>
        <w:rFonts w:hint="default"/>
        <w:lang w:val="es-ES" w:eastAsia="en-US" w:bidi="ar-SA"/>
      </w:rPr>
    </w:lvl>
    <w:lvl w:ilvl="5" w:tplc="6CC09186">
      <w:numFmt w:val="bullet"/>
      <w:lvlText w:val="•"/>
      <w:lvlJc w:val="left"/>
      <w:pPr>
        <w:ind w:left="5802" w:hanging="361"/>
      </w:pPr>
      <w:rPr>
        <w:rFonts w:hint="default"/>
        <w:lang w:val="es-ES" w:eastAsia="en-US" w:bidi="ar-SA"/>
      </w:rPr>
    </w:lvl>
    <w:lvl w:ilvl="6" w:tplc="29785B6A">
      <w:numFmt w:val="bullet"/>
      <w:lvlText w:val="•"/>
      <w:lvlJc w:val="left"/>
      <w:pPr>
        <w:ind w:left="6730" w:hanging="361"/>
      </w:pPr>
      <w:rPr>
        <w:rFonts w:hint="default"/>
        <w:lang w:val="es-ES" w:eastAsia="en-US" w:bidi="ar-SA"/>
      </w:rPr>
    </w:lvl>
    <w:lvl w:ilvl="7" w:tplc="867CB296">
      <w:numFmt w:val="bullet"/>
      <w:lvlText w:val="•"/>
      <w:lvlJc w:val="left"/>
      <w:pPr>
        <w:ind w:left="7657" w:hanging="361"/>
      </w:pPr>
      <w:rPr>
        <w:rFonts w:hint="default"/>
        <w:lang w:val="es-ES" w:eastAsia="en-US" w:bidi="ar-SA"/>
      </w:rPr>
    </w:lvl>
    <w:lvl w:ilvl="8" w:tplc="ADB8F65A">
      <w:numFmt w:val="bullet"/>
      <w:lvlText w:val="•"/>
      <w:lvlJc w:val="left"/>
      <w:pPr>
        <w:ind w:left="8585" w:hanging="361"/>
      </w:pPr>
      <w:rPr>
        <w:rFonts w:hint="default"/>
        <w:lang w:val="es-ES" w:eastAsia="en-US" w:bidi="ar-SA"/>
      </w:rPr>
    </w:lvl>
  </w:abstractNum>
  <w:abstractNum w:abstractNumId="2" w15:restartNumberingAfterBreak="0">
    <w:nsid w:val="07155F46"/>
    <w:multiLevelType w:val="multilevel"/>
    <w:tmpl w:val="CF5486D2"/>
    <w:lvl w:ilvl="0">
      <w:start w:val="5"/>
      <w:numFmt w:val="decimal"/>
      <w:lvlText w:val="%1"/>
      <w:lvlJc w:val="left"/>
      <w:pPr>
        <w:ind w:left="716" w:hanging="577"/>
      </w:pPr>
      <w:rPr>
        <w:rFonts w:hint="default"/>
        <w:lang w:val="es-ES" w:eastAsia="en-US" w:bidi="ar-SA"/>
      </w:rPr>
    </w:lvl>
    <w:lvl w:ilvl="1">
      <w:start w:val="1"/>
      <w:numFmt w:val="decimal"/>
      <w:lvlText w:val="%1.%2"/>
      <w:lvlJc w:val="left"/>
      <w:pPr>
        <w:ind w:left="716" w:hanging="577"/>
      </w:pPr>
      <w:rPr>
        <w:rFonts w:ascii="Carlito" w:eastAsia="Carlito" w:hAnsi="Carlito" w:cs="Carlito" w:hint="default"/>
        <w:b/>
        <w:bCs/>
        <w:spacing w:val="-5"/>
        <w:w w:val="99"/>
        <w:sz w:val="24"/>
        <w:szCs w:val="24"/>
        <w:lang w:val="es-ES" w:eastAsia="en-US" w:bidi="ar-SA"/>
      </w:rPr>
    </w:lvl>
    <w:lvl w:ilvl="2">
      <w:start w:val="1"/>
      <w:numFmt w:val="decimal"/>
      <w:lvlText w:val="%3."/>
      <w:lvlJc w:val="left"/>
      <w:pPr>
        <w:ind w:left="860" w:hanging="360"/>
      </w:pPr>
      <w:rPr>
        <w:rFonts w:ascii="Carlito" w:eastAsia="Carlito" w:hAnsi="Carlito" w:cs="Carlito" w:hint="default"/>
        <w:b w:val="0"/>
        <w:bCs/>
        <w:w w:val="100"/>
        <w:sz w:val="22"/>
        <w:szCs w:val="22"/>
        <w:lang w:val="es-ES" w:eastAsia="en-US" w:bidi="ar-SA"/>
      </w:rPr>
    </w:lvl>
    <w:lvl w:ilvl="3">
      <w:numFmt w:val="bullet"/>
      <w:lvlText w:val="•"/>
      <w:lvlJc w:val="left"/>
      <w:pPr>
        <w:ind w:left="2988" w:hanging="360"/>
      </w:pPr>
      <w:rPr>
        <w:rFonts w:hint="default"/>
        <w:lang w:val="es-ES" w:eastAsia="en-US" w:bidi="ar-SA"/>
      </w:rPr>
    </w:lvl>
    <w:lvl w:ilvl="4">
      <w:numFmt w:val="bullet"/>
      <w:lvlText w:val="•"/>
      <w:lvlJc w:val="left"/>
      <w:pPr>
        <w:ind w:left="4053" w:hanging="360"/>
      </w:pPr>
      <w:rPr>
        <w:rFonts w:hint="default"/>
        <w:lang w:val="es-ES" w:eastAsia="en-US" w:bidi="ar-SA"/>
      </w:rPr>
    </w:lvl>
    <w:lvl w:ilvl="5">
      <w:numFmt w:val="bullet"/>
      <w:lvlText w:val="•"/>
      <w:lvlJc w:val="left"/>
      <w:pPr>
        <w:ind w:left="5117" w:hanging="360"/>
      </w:pPr>
      <w:rPr>
        <w:rFonts w:hint="default"/>
        <w:lang w:val="es-ES" w:eastAsia="en-US" w:bidi="ar-SA"/>
      </w:rPr>
    </w:lvl>
    <w:lvl w:ilvl="6">
      <w:numFmt w:val="bullet"/>
      <w:lvlText w:val="•"/>
      <w:lvlJc w:val="left"/>
      <w:pPr>
        <w:ind w:left="6182" w:hanging="360"/>
      </w:pPr>
      <w:rPr>
        <w:rFonts w:hint="default"/>
        <w:lang w:val="es-ES" w:eastAsia="en-US" w:bidi="ar-SA"/>
      </w:rPr>
    </w:lvl>
    <w:lvl w:ilvl="7">
      <w:numFmt w:val="bullet"/>
      <w:lvlText w:val="•"/>
      <w:lvlJc w:val="left"/>
      <w:pPr>
        <w:ind w:left="7246" w:hanging="360"/>
      </w:pPr>
      <w:rPr>
        <w:rFonts w:hint="default"/>
        <w:lang w:val="es-ES" w:eastAsia="en-US" w:bidi="ar-SA"/>
      </w:rPr>
    </w:lvl>
    <w:lvl w:ilvl="8">
      <w:numFmt w:val="bullet"/>
      <w:lvlText w:val="•"/>
      <w:lvlJc w:val="left"/>
      <w:pPr>
        <w:ind w:left="8311" w:hanging="360"/>
      </w:pPr>
      <w:rPr>
        <w:rFonts w:hint="default"/>
        <w:lang w:val="es-ES" w:eastAsia="en-US" w:bidi="ar-SA"/>
      </w:rPr>
    </w:lvl>
  </w:abstractNum>
  <w:abstractNum w:abstractNumId="3" w15:restartNumberingAfterBreak="0">
    <w:nsid w:val="0CCD3471"/>
    <w:multiLevelType w:val="multilevel"/>
    <w:tmpl w:val="0D76C006"/>
    <w:lvl w:ilvl="0">
      <w:start w:val="3"/>
      <w:numFmt w:val="decimal"/>
      <w:lvlText w:val="%1"/>
      <w:lvlJc w:val="left"/>
      <w:pPr>
        <w:ind w:left="716" w:hanging="577"/>
      </w:pPr>
      <w:rPr>
        <w:rFonts w:hint="default"/>
        <w:lang w:val="es-ES" w:eastAsia="en-US" w:bidi="ar-SA"/>
      </w:rPr>
    </w:lvl>
    <w:lvl w:ilvl="1">
      <w:start w:val="1"/>
      <w:numFmt w:val="decimal"/>
      <w:lvlText w:val="%1.%2"/>
      <w:lvlJc w:val="left"/>
      <w:pPr>
        <w:ind w:left="716" w:hanging="577"/>
      </w:pPr>
      <w:rPr>
        <w:rFonts w:ascii="Carlito" w:eastAsia="Carlito" w:hAnsi="Carlito" w:cs="Carlito" w:hint="default"/>
        <w:b/>
        <w:bCs/>
        <w:spacing w:val="-1"/>
        <w:w w:val="99"/>
        <w:sz w:val="24"/>
        <w:szCs w:val="24"/>
        <w:lang w:val="es-ES" w:eastAsia="en-US" w:bidi="ar-SA"/>
      </w:rPr>
    </w:lvl>
    <w:lvl w:ilvl="2">
      <w:start w:val="1"/>
      <w:numFmt w:val="decimal"/>
      <w:lvlText w:val="%1.%2.%3"/>
      <w:lvlJc w:val="left"/>
      <w:pPr>
        <w:ind w:left="860" w:hanging="721"/>
      </w:pPr>
      <w:rPr>
        <w:rFonts w:ascii="Arial" w:eastAsia="Arial" w:hAnsi="Arial" w:cs="Arial" w:hint="default"/>
        <w:b/>
        <w:bCs/>
        <w:spacing w:val="-1"/>
        <w:w w:val="99"/>
        <w:sz w:val="20"/>
        <w:szCs w:val="20"/>
        <w:lang w:val="es-ES" w:eastAsia="en-US" w:bidi="ar-SA"/>
      </w:rPr>
    </w:lvl>
    <w:lvl w:ilvl="3">
      <w:start w:val="1"/>
      <w:numFmt w:val="upperRoman"/>
      <w:lvlText w:val="%4."/>
      <w:lvlJc w:val="right"/>
      <w:pPr>
        <w:ind w:left="860" w:hanging="471"/>
      </w:pPr>
      <w:rPr>
        <w:rFonts w:hint="default"/>
        <w:spacing w:val="-1"/>
        <w:w w:val="100"/>
        <w:sz w:val="22"/>
        <w:szCs w:val="22"/>
        <w:lang w:val="es-ES" w:eastAsia="en-US" w:bidi="ar-SA"/>
      </w:rPr>
    </w:lvl>
    <w:lvl w:ilvl="4">
      <w:numFmt w:val="bullet"/>
      <w:lvlText w:val="•"/>
      <w:lvlJc w:val="left"/>
      <w:pPr>
        <w:ind w:left="4053" w:hanging="471"/>
      </w:pPr>
      <w:rPr>
        <w:rFonts w:hint="default"/>
        <w:lang w:val="es-ES" w:eastAsia="en-US" w:bidi="ar-SA"/>
      </w:rPr>
    </w:lvl>
    <w:lvl w:ilvl="5">
      <w:numFmt w:val="bullet"/>
      <w:lvlText w:val="•"/>
      <w:lvlJc w:val="left"/>
      <w:pPr>
        <w:ind w:left="5117" w:hanging="471"/>
      </w:pPr>
      <w:rPr>
        <w:rFonts w:hint="default"/>
        <w:lang w:val="es-ES" w:eastAsia="en-US" w:bidi="ar-SA"/>
      </w:rPr>
    </w:lvl>
    <w:lvl w:ilvl="6">
      <w:numFmt w:val="bullet"/>
      <w:lvlText w:val="•"/>
      <w:lvlJc w:val="left"/>
      <w:pPr>
        <w:ind w:left="6182" w:hanging="471"/>
      </w:pPr>
      <w:rPr>
        <w:rFonts w:hint="default"/>
        <w:lang w:val="es-ES" w:eastAsia="en-US" w:bidi="ar-SA"/>
      </w:rPr>
    </w:lvl>
    <w:lvl w:ilvl="7">
      <w:numFmt w:val="bullet"/>
      <w:lvlText w:val="•"/>
      <w:lvlJc w:val="left"/>
      <w:pPr>
        <w:ind w:left="7246" w:hanging="471"/>
      </w:pPr>
      <w:rPr>
        <w:rFonts w:hint="default"/>
        <w:lang w:val="es-ES" w:eastAsia="en-US" w:bidi="ar-SA"/>
      </w:rPr>
    </w:lvl>
    <w:lvl w:ilvl="8">
      <w:numFmt w:val="bullet"/>
      <w:lvlText w:val="•"/>
      <w:lvlJc w:val="left"/>
      <w:pPr>
        <w:ind w:left="8311" w:hanging="471"/>
      </w:pPr>
      <w:rPr>
        <w:rFonts w:hint="default"/>
        <w:lang w:val="es-ES" w:eastAsia="en-US" w:bidi="ar-SA"/>
      </w:rPr>
    </w:lvl>
  </w:abstractNum>
  <w:abstractNum w:abstractNumId="4" w15:restartNumberingAfterBreak="0">
    <w:nsid w:val="0D510205"/>
    <w:multiLevelType w:val="hybridMultilevel"/>
    <w:tmpl w:val="C2AA83D2"/>
    <w:lvl w:ilvl="0" w:tplc="1CF2C02A">
      <w:start w:val="1"/>
      <w:numFmt w:val="decimal"/>
      <w:lvlText w:val="%1."/>
      <w:lvlJc w:val="left"/>
      <w:pPr>
        <w:ind w:left="1065" w:hanging="705"/>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7B779D3"/>
    <w:multiLevelType w:val="multilevel"/>
    <w:tmpl w:val="AE0C7796"/>
    <w:lvl w:ilvl="0">
      <w:start w:val="3"/>
      <w:numFmt w:val="decimal"/>
      <w:lvlText w:val="%1"/>
      <w:lvlJc w:val="left"/>
      <w:pPr>
        <w:ind w:left="716" w:hanging="577"/>
      </w:pPr>
      <w:rPr>
        <w:rFonts w:hint="default"/>
        <w:lang w:val="es-ES" w:eastAsia="en-US" w:bidi="ar-SA"/>
      </w:rPr>
    </w:lvl>
    <w:lvl w:ilvl="1">
      <w:start w:val="1"/>
      <w:numFmt w:val="decimal"/>
      <w:lvlText w:val="%1.%2"/>
      <w:lvlJc w:val="left"/>
      <w:pPr>
        <w:ind w:left="716" w:hanging="577"/>
      </w:pPr>
      <w:rPr>
        <w:rFonts w:ascii="Carlito" w:eastAsia="Carlito" w:hAnsi="Carlito" w:cs="Carlito" w:hint="default"/>
        <w:b/>
        <w:bCs/>
        <w:spacing w:val="-1"/>
        <w:w w:val="99"/>
        <w:sz w:val="24"/>
        <w:szCs w:val="24"/>
        <w:lang w:val="es-ES" w:eastAsia="en-US" w:bidi="ar-SA"/>
      </w:rPr>
    </w:lvl>
    <w:lvl w:ilvl="2">
      <w:start w:val="1"/>
      <w:numFmt w:val="decimal"/>
      <w:lvlText w:val="%1.%2.%3"/>
      <w:lvlJc w:val="left"/>
      <w:pPr>
        <w:ind w:left="860" w:hanging="721"/>
      </w:pPr>
      <w:rPr>
        <w:rFonts w:ascii="Arial" w:eastAsia="Arial" w:hAnsi="Arial" w:cs="Arial" w:hint="default"/>
        <w:b/>
        <w:bCs/>
        <w:spacing w:val="-1"/>
        <w:w w:val="99"/>
        <w:sz w:val="20"/>
        <w:szCs w:val="20"/>
        <w:lang w:val="es-ES" w:eastAsia="en-US" w:bidi="ar-SA"/>
      </w:rPr>
    </w:lvl>
    <w:lvl w:ilvl="3">
      <w:start w:val="1"/>
      <w:numFmt w:val="lowerLetter"/>
      <w:lvlText w:val="%4."/>
      <w:lvlJc w:val="left"/>
      <w:pPr>
        <w:ind w:left="860" w:hanging="471"/>
      </w:pPr>
      <w:rPr>
        <w:rFonts w:ascii="Carlito" w:eastAsia="Carlito" w:hAnsi="Carlito" w:cs="Carlito" w:hint="default"/>
        <w:spacing w:val="-1"/>
        <w:w w:val="100"/>
        <w:sz w:val="22"/>
        <w:szCs w:val="22"/>
        <w:lang w:val="es-ES" w:eastAsia="en-US" w:bidi="ar-SA"/>
      </w:rPr>
    </w:lvl>
    <w:lvl w:ilvl="4">
      <w:numFmt w:val="bullet"/>
      <w:lvlText w:val="•"/>
      <w:lvlJc w:val="left"/>
      <w:pPr>
        <w:ind w:left="4053" w:hanging="471"/>
      </w:pPr>
      <w:rPr>
        <w:rFonts w:hint="default"/>
        <w:lang w:val="es-ES" w:eastAsia="en-US" w:bidi="ar-SA"/>
      </w:rPr>
    </w:lvl>
    <w:lvl w:ilvl="5">
      <w:numFmt w:val="bullet"/>
      <w:lvlText w:val="•"/>
      <w:lvlJc w:val="left"/>
      <w:pPr>
        <w:ind w:left="5117" w:hanging="471"/>
      </w:pPr>
      <w:rPr>
        <w:rFonts w:hint="default"/>
        <w:lang w:val="es-ES" w:eastAsia="en-US" w:bidi="ar-SA"/>
      </w:rPr>
    </w:lvl>
    <w:lvl w:ilvl="6">
      <w:numFmt w:val="bullet"/>
      <w:lvlText w:val="•"/>
      <w:lvlJc w:val="left"/>
      <w:pPr>
        <w:ind w:left="6182" w:hanging="471"/>
      </w:pPr>
      <w:rPr>
        <w:rFonts w:hint="default"/>
        <w:lang w:val="es-ES" w:eastAsia="en-US" w:bidi="ar-SA"/>
      </w:rPr>
    </w:lvl>
    <w:lvl w:ilvl="7">
      <w:numFmt w:val="bullet"/>
      <w:lvlText w:val="•"/>
      <w:lvlJc w:val="left"/>
      <w:pPr>
        <w:ind w:left="7246" w:hanging="471"/>
      </w:pPr>
      <w:rPr>
        <w:rFonts w:hint="default"/>
        <w:lang w:val="es-ES" w:eastAsia="en-US" w:bidi="ar-SA"/>
      </w:rPr>
    </w:lvl>
    <w:lvl w:ilvl="8">
      <w:numFmt w:val="bullet"/>
      <w:lvlText w:val="•"/>
      <w:lvlJc w:val="left"/>
      <w:pPr>
        <w:ind w:left="8311" w:hanging="471"/>
      </w:pPr>
      <w:rPr>
        <w:rFonts w:hint="default"/>
        <w:lang w:val="es-ES" w:eastAsia="en-US" w:bidi="ar-SA"/>
      </w:rPr>
    </w:lvl>
  </w:abstractNum>
  <w:abstractNum w:abstractNumId="6" w15:restartNumberingAfterBreak="0">
    <w:nsid w:val="1B053B13"/>
    <w:multiLevelType w:val="hybridMultilevel"/>
    <w:tmpl w:val="F872F0C8"/>
    <w:lvl w:ilvl="0" w:tplc="340A0001">
      <w:start w:val="1"/>
      <w:numFmt w:val="bullet"/>
      <w:lvlText w:val=""/>
      <w:lvlJc w:val="left"/>
      <w:pPr>
        <w:ind w:left="860" w:hanging="360"/>
      </w:pPr>
      <w:rPr>
        <w:rFonts w:ascii="Symbol" w:hAnsi="Symbol" w:hint="default"/>
      </w:rPr>
    </w:lvl>
    <w:lvl w:ilvl="1" w:tplc="340A0003" w:tentative="1">
      <w:start w:val="1"/>
      <w:numFmt w:val="bullet"/>
      <w:lvlText w:val="o"/>
      <w:lvlJc w:val="left"/>
      <w:pPr>
        <w:ind w:left="1580" w:hanging="360"/>
      </w:pPr>
      <w:rPr>
        <w:rFonts w:ascii="Courier New" w:hAnsi="Courier New" w:cs="Courier New" w:hint="default"/>
      </w:rPr>
    </w:lvl>
    <w:lvl w:ilvl="2" w:tplc="340A0005" w:tentative="1">
      <w:start w:val="1"/>
      <w:numFmt w:val="bullet"/>
      <w:lvlText w:val=""/>
      <w:lvlJc w:val="left"/>
      <w:pPr>
        <w:ind w:left="2300" w:hanging="360"/>
      </w:pPr>
      <w:rPr>
        <w:rFonts w:ascii="Wingdings" w:hAnsi="Wingdings" w:hint="default"/>
      </w:rPr>
    </w:lvl>
    <w:lvl w:ilvl="3" w:tplc="340A0001" w:tentative="1">
      <w:start w:val="1"/>
      <w:numFmt w:val="bullet"/>
      <w:lvlText w:val=""/>
      <w:lvlJc w:val="left"/>
      <w:pPr>
        <w:ind w:left="3020" w:hanging="360"/>
      </w:pPr>
      <w:rPr>
        <w:rFonts w:ascii="Symbol" w:hAnsi="Symbol" w:hint="default"/>
      </w:rPr>
    </w:lvl>
    <w:lvl w:ilvl="4" w:tplc="340A0003" w:tentative="1">
      <w:start w:val="1"/>
      <w:numFmt w:val="bullet"/>
      <w:lvlText w:val="o"/>
      <w:lvlJc w:val="left"/>
      <w:pPr>
        <w:ind w:left="3740" w:hanging="360"/>
      </w:pPr>
      <w:rPr>
        <w:rFonts w:ascii="Courier New" w:hAnsi="Courier New" w:cs="Courier New" w:hint="default"/>
      </w:rPr>
    </w:lvl>
    <w:lvl w:ilvl="5" w:tplc="340A0005" w:tentative="1">
      <w:start w:val="1"/>
      <w:numFmt w:val="bullet"/>
      <w:lvlText w:val=""/>
      <w:lvlJc w:val="left"/>
      <w:pPr>
        <w:ind w:left="4460" w:hanging="360"/>
      </w:pPr>
      <w:rPr>
        <w:rFonts w:ascii="Wingdings" w:hAnsi="Wingdings" w:hint="default"/>
      </w:rPr>
    </w:lvl>
    <w:lvl w:ilvl="6" w:tplc="340A0001" w:tentative="1">
      <w:start w:val="1"/>
      <w:numFmt w:val="bullet"/>
      <w:lvlText w:val=""/>
      <w:lvlJc w:val="left"/>
      <w:pPr>
        <w:ind w:left="5180" w:hanging="360"/>
      </w:pPr>
      <w:rPr>
        <w:rFonts w:ascii="Symbol" w:hAnsi="Symbol" w:hint="default"/>
      </w:rPr>
    </w:lvl>
    <w:lvl w:ilvl="7" w:tplc="340A0003" w:tentative="1">
      <w:start w:val="1"/>
      <w:numFmt w:val="bullet"/>
      <w:lvlText w:val="o"/>
      <w:lvlJc w:val="left"/>
      <w:pPr>
        <w:ind w:left="5900" w:hanging="360"/>
      </w:pPr>
      <w:rPr>
        <w:rFonts w:ascii="Courier New" w:hAnsi="Courier New" w:cs="Courier New" w:hint="default"/>
      </w:rPr>
    </w:lvl>
    <w:lvl w:ilvl="8" w:tplc="340A0005" w:tentative="1">
      <w:start w:val="1"/>
      <w:numFmt w:val="bullet"/>
      <w:lvlText w:val=""/>
      <w:lvlJc w:val="left"/>
      <w:pPr>
        <w:ind w:left="6620" w:hanging="360"/>
      </w:pPr>
      <w:rPr>
        <w:rFonts w:ascii="Wingdings" w:hAnsi="Wingdings" w:hint="default"/>
      </w:rPr>
    </w:lvl>
  </w:abstractNum>
  <w:abstractNum w:abstractNumId="7" w15:restartNumberingAfterBreak="0">
    <w:nsid w:val="255D2692"/>
    <w:multiLevelType w:val="hybridMultilevel"/>
    <w:tmpl w:val="A3BCE3EA"/>
    <w:lvl w:ilvl="0" w:tplc="24DC5F6A">
      <w:start w:val="1"/>
      <w:numFmt w:val="decimal"/>
      <w:lvlText w:val="%1."/>
      <w:lvlJc w:val="left"/>
      <w:pPr>
        <w:ind w:left="1210" w:hanging="711"/>
      </w:pPr>
      <w:rPr>
        <w:rFonts w:ascii="Carlito" w:eastAsia="Carlito" w:hAnsi="Carlito" w:cs="Carlito" w:hint="default"/>
        <w:b w:val="0"/>
        <w:bCs w:val="0"/>
        <w:w w:val="100"/>
        <w:sz w:val="22"/>
        <w:szCs w:val="22"/>
        <w:lang w:val="es-ES" w:eastAsia="en-US" w:bidi="ar-SA"/>
      </w:rPr>
    </w:lvl>
    <w:lvl w:ilvl="1" w:tplc="31D2D338">
      <w:numFmt w:val="bullet"/>
      <w:lvlText w:val="•"/>
      <w:lvlJc w:val="left"/>
      <w:pPr>
        <w:ind w:left="2142" w:hanging="711"/>
      </w:pPr>
      <w:rPr>
        <w:rFonts w:hint="default"/>
        <w:lang w:val="es-ES" w:eastAsia="en-US" w:bidi="ar-SA"/>
      </w:rPr>
    </w:lvl>
    <w:lvl w:ilvl="2" w:tplc="946EB7C8">
      <w:numFmt w:val="bullet"/>
      <w:lvlText w:val="•"/>
      <w:lvlJc w:val="left"/>
      <w:pPr>
        <w:ind w:left="3064" w:hanging="711"/>
      </w:pPr>
      <w:rPr>
        <w:rFonts w:hint="default"/>
        <w:lang w:val="es-ES" w:eastAsia="en-US" w:bidi="ar-SA"/>
      </w:rPr>
    </w:lvl>
    <w:lvl w:ilvl="3" w:tplc="F57C32B2">
      <w:numFmt w:val="bullet"/>
      <w:lvlText w:val="•"/>
      <w:lvlJc w:val="left"/>
      <w:pPr>
        <w:ind w:left="3986" w:hanging="711"/>
      </w:pPr>
      <w:rPr>
        <w:rFonts w:hint="default"/>
        <w:lang w:val="es-ES" w:eastAsia="en-US" w:bidi="ar-SA"/>
      </w:rPr>
    </w:lvl>
    <w:lvl w:ilvl="4" w:tplc="2842E1C2">
      <w:numFmt w:val="bullet"/>
      <w:lvlText w:val="•"/>
      <w:lvlJc w:val="left"/>
      <w:pPr>
        <w:ind w:left="4908" w:hanging="711"/>
      </w:pPr>
      <w:rPr>
        <w:rFonts w:hint="default"/>
        <w:lang w:val="es-ES" w:eastAsia="en-US" w:bidi="ar-SA"/>
      </w:rPr>
    </w:lvl>
    <w:lvl w:ilvl="5" w:tplc="5E04150E">
      <w:numFmt w:val="bullet"/>
      <w:lvlText w:val="•"/>
      <w:lvlJc w:val="left"/>
      <w:pPr>
        <w:ind w:left="5830" w:hanging="711"/>
      </w:pPr>
      <w:rPr>
        <w:rFonts w:hint="default"/>
        <w:lang w:val="es-ES" w:eastAsia="en-US" w:bidi="ar-SA"/>
      </w:rPr>
    </w:lvl>
    <w:lvl w:ilvl="6" w:tplc="FABC8D92">
      <w:numFmt w:val="bullet"/>
      <w:lvlText w:val="•"/>
      <w:lvlJc w:val="left"/>
      <w:pPr>
        <w:ind w:left="6752" w:hanging="711"/>
      </w:pPr>
      <w:rPr>
        <w:rFonts w:hint="default"/>
        <w:lang w:val="es-ES" w:eastAsia="en-US" w:bidi="ar-SA"/>
      </w:rPr>
    </w:lvl>
    <w:lvl w:ilvl="7" w:tplc="A7748766">
      <w:numFmt w:val="bullet"/>
      <w:lvlText w:val="•"/>
      <w:lvlJc w:val="left"/>
      <w:pPr>
        <w:ind w:left="7674" w:hanging="711"/>
      </w:pPr>
      <w:rPr>
        <w:rFonts w:hint="default"/>
        <w:lang w:val="es-ES" w:eastAsia="en-US" w:bidi="ar-SA"/>
      </w:rPr>
    </w:lvl>
    <w:lvl w:ilvl="8" w:tplc="B8A4E392">
      <w:numFmt w:val="bullet"/>
      <w:lvlText w:val="•"/>
      <w:lvlJc w:val="left"/>
      <w:pPr>
        <w:ind w:left="8596" w:hanging="711"/>
      </w:pPr>
      <w:rPr>
        <w:rFonts w:hint="default"/>
        <w:lang w:val="es-ES" w:eastAsia="en-US" w:bidi="ar-SA"/>
      </w:rPr>
    </w:lvl>
  </w:abstractNum>
  <w:abstractNum w:abstractNumId="8" w15:restartNumberingAfterBreak="0">
    <w:nsid w:val="27760835"/>
    <w:multiLevelType w:val="multilevel"/>
    <w:tmpl w:val="0D76C006"/>
    <w:lvl w:ilvl="0">
      <w:start w:val="3"/>
      <w:numFmt w:val="decimal"/>
      <w:lvlText w:val="%1"/>
      <w:lvlJc w:val="left"/>
      <w:pPr>
        <w:ind w:left="716" w:hanging="577"/>
      </w:pPr>
      <w:rPr>
        <w:rFonts w:hint="default"/>
        <w:lang w:val="es-ES" w:eastAsia="en-US" w:bidi="ar-SA"/>
      </w:rPr>
    </w:lvl>
    <w:lvl w:ilvl="1">
      <w:start w:val="1"/>
      <w:numFmt w:val="decimal"/>
      <w:lvlText w:val="%1.%2"/>
      <w:lvlJc w:val="left"/>
      <w:pPr>
        <w:ind w:left="716" w:hanging="577"/>
      </w:pPr>
      <w:rPr>
        <w:rFonts w:ascii="Carlito" w:eastAsia="Carlito" w:hAnsi="Carlito" w:cs="Carlito" w:hint="default"/>
        <w:b/>
        <w:bCs/>
        <w:spacing w:val="-1"/>
        <w:w w:val="99"/>
        <w:sz w:val="24"/>
        <w:szCs w:val="24"/>
        <w:lang w:val="es-ES" w:eastAsia="en-US" w:bidi="ar-SA"/>
      </w:rPr>
    </w:lvl>
    <w:lvl w:ilvl="2">
      <w:start w:val="1"/>
      <w:numFmt w:val="decimal"/>
      <w:lvlText w:val="%1.%2.%3"/>
      <w:lvlJc w:val="left"/>
      <w:pPr>
        <w:ind w:left="860" w:hanging="721"/>
      </w:pPr>
      <w:rPr>
        <w:rFonts w:ascii="Arial" w:eastAsia="Arial" w:hAnsi="Arial" w:cs="Arial" w:hint="default"/>
        <w:b/>
        <w:bCs/>
        <w:spacing w:val="-1"/>
        <w:w w:val="99"/>
        <w:sz w:val="20"/>
        <w:szCs w:val="20"/>
        <w:lang w:val="es-ES" w:eastAsia="en-US" w:bidi="ar-SA"/>
      </w:rPr>
    </w:lvl>
    <w:lvl w:ilvl="3">
      <w:start w:val="1"/>
      <w:numFmt w:val="upperRoman"/>
      <w:lvlText w:val="%4."/>
      <w:lvlJc w:val="right"/>
      <w:pPr>
        <w:ind w:left="860" w:hanging="471"/>
      </w:pPr>
      <w:rPr>
        <w:rFonts w:hint="default"/>
        <w:spacing w:val="-1"/>
        <w:w w:val="100"/>
        <w:sz w:val="22"/>
        <w:szCs w:val="22"/>
        <w:lang w:val="es-ES" w:eastAsia="en-US" w:bidi="ar-SA"/>
      </w:rPr>
    </w:lvl>
    <w:lvl w:ilvl="4">
      <w:numFmt w:val="bullet"/>
      <w:lvlText w:val="•"/>
      <w:lvlJc w:val="left"/>
      <w:pPr>
        <w:ind w:left="4053" w:hanging="471"/>
      </w:pPr>
      <w:rPr>
        <w:rFonts w:hint="default"/>
        <w:lang w:val="es-ES" w:eastAsia="en-US" w:bidi="ar-SA"/>
      </w:rPr>
    </w:lvl>
    <w:lvl w:ilvl="5">
      <w:numFmt w:val="bullet"/>
      <w:lvlText w:val="•"/>
      <w:lvlJc w:val="left"/>
      <w:pPr>
        <w:ind w:left="5117" w:hanging="471"/>
      </w:pPr>
      <w:rPr>
        <w:rFonts w:hint="default"/>
        <w:lang w:val="es-ES" w:eastAsia="en-US" w:bidi="ar-SA"/>
      </w:rPr>
    </w:lvl>
    <w:lvl w:ilvl="6">
      <w:numFmt w:val="bullet"/>
      <w:lvlText w:val="•"/>
      <w:lvlJc w:val="left"/>
      <w:pPr>
        <w:ind w:left="6182" w:hanging="471"/>
      </w:pPr>
      <w:rPr>
        <w:rFonts w:hint="default"/>
        <w:lang w:val="es-ES" w:eastAsia="en-US" w:bidi="ar-SA"/>
      </w:rPr>
    </w:lvl>
    <w:lvl w:ilvl="7">
      <w:numFmt w:val="bullet"/>
      <w:lvlText w:val="•"/>
      <w:lvlJc w:val="left"/>
      <w:pPr>
        <w:ind w:left="7246" w:hanging="471"/>
      </w:pPr>
      <w:rPr>
        <w:rFonts w:hint="default"/>
        <w:lang w:val="es-ES" w:eastAsia="en-US" w:bidi="ar-SA"/>
      </w:rPr>
    </w:lvl>
    <w:lvl w:ilvl="8">
      <w:numFmt w:val="bullet"/>
      <w:lvlText w:val="•"/>
      <w:lvlJc w:val="left"/>
      <w:pPr>
        <w:ind w:left="8311" w:hanging="471"/>
      </w:pPr>
      <w:rPr>
        <w:rFonts w:hint="default"/>
        <w:lang w:val="es-ES" w:eastAsia="en-US" w:bidi="ar-SA"/>
      </w:rPr>
    </w:lvl>
  </w:abstractNum>
  <w:abstractNum w:abstractNumId="9" w15:restartNumberingAfterBreak="0">
    <w:nsid w:val="33823603"/>
    <w:multiLevelType w:val="hybridMultilevel"/>
    <w:tmpl w:val="B1BAA3C0"/>
    <w:lvl w:ilvl="0" w:tplc="8780C92C">
      <w:numFmt w:val="bullet"/>
      <w:lvlText w:val=""/>
      <w:lvlJc w:val="left"/>
      <w:pPr>
        <w:ind w:left="860" w:hanging="360"/>
      </w:pPr>
      <w:rPr>
        <w:rFonts w:ascii="Symbol" w:eastAsia="Symbol" w:hAnsi="Symbol" w:cs="Symbol" w:hint="default"/>
        <w:w w:val="100"/>
        <w:sz w:val="22"/>
        <w:szCs w:val="22"/>
        <w:lang w:val="es-ES" w:eastAsia="en-US" w:bidi="ar-SA"/>
      </w:rPr>
    </w:lvl>
    <w:lvl w:ilvl="1" w:tplc="24AEA956">
      <w:numFmt w:val="bullet"/>
      <w:lvlText w:val="•"/>
      <w:lvlJc w:val="left"/>
      <w:pPr>
        <w:ind w:left="1580" w:hanging="360"/>
      </w:pPr>
      <w:rPr>
        <w:rFonts w:hint="default"/>
        <w:lang w:val="es-ES" w:eastAsia="en-US" w:bidi="ar-SA"/>
      </w:rPr>
    </w:lvl>
    <w:lvl w:ilvl="2" w:tplc="C9B60800">
      <w:numFmt w:val="bullet"/>
      <w:lvlText w:val="•"/>
      <w:lvlJc w:val="left"/>
      <w:pPr>
        <w:ind w:left="2564" w:hanging="360"/>
      </w:pPr>
      <w:rPr>
        <w:rFonts w:hint="default"/>
        <w:lang w:val="es-ES" w:eastAsia="en-US" w:bidi="ar-SA"/>
      </w:rPr>
    </w:lvl>
    <w:lvl w:ilvl="3" w:tplc="6D0AAC02">
      <w:numFmt w:val="bullet"/>
      <w:lvlText w:val="•"/>
      <w:lvlJc w:val="left"/>
      <w:pPr>
        <w:ind w:left="3548" w:hanging="360"/>
      </w:pPr>
      <w:rPr>
        <w:rFonts w:hint="default"/>
        <w:lang w:val="es-ES" w:eastAsia="en-US" w:bidi="ar-SA"/>
      </w:rPr>
    </w:lvl>
    <w:lvl w:ilvl="4" w:tplc="4666079A">
      <w:numFmt w:val="bullet"/>
      <w:lvlText w:val="•"/>
      <w:lvlJc w:val="left"/>
      <w:pPr>
        <w:ind w:left="4533" w:hanging="360"/>
      </w:pPr>
      <w:rPr>
        <w:rFonts w:hint="default"/>
        <w:lang w:val="es-ES" w:eastAsia="en-US" w:bidi="ar-SA"/>
      </w:rPr>
    </w:lvl>
    <w:lvl w:ilvl="5" w:tplc="12687B58">
      <w:numFmt w:val="bullet"/>
      <w:lvlText w:val="•"/>
      <w:lvlJc w:val="left"/>
      <w:pPr>
        <w:ind w:left="5517" w:hanging="360"/>
      </w:pPr>
      <w:rPr>
        <w:rFonts w:hint="default"/>
        <w:lang w:val="es-ES" w:eastAsia="en-US" w:bidi="ar-SA"/>
      </w:rPr>
    </w:lvl>
    <w:lvl w:ilvl="6" w:tplc="6F6E4C9A">
      <w:numFmt w:val="bullet"/>
      <w:lvlText w:val="•"/>
      <w:lvlJc w:val="left"/>
      <w:pPr>
        <w:ind w:left="6502" w:hanging="360"/>
      </w:pPr>
      <w:rPr>
        <w:rFonts w:hint="default"/>
        <w:lang w:val="es-ES" w:eastAsia="en-US" w:bidi="ar-SA"/>
      </w:rPr>
    </w:lvl>
    <w:lvl w:ilvl="7" w:tplc="47389E0A">
      <w:numFmt w:val="bullet"/>
      <w:lvlText w:val="•"/>
      <w:lvlJc w:val="left"/>
      <w:pPr>
        <w:ind w:left="7486" w:hanging="360"/>
      </w:pPr>
      <w:rPr>
        <w:rFonts w:hint="default"/>
        <w:lang w:val="es-ES" w:eastAsia="en-US" w:bidi="ar-SA"/>
      </w:rPr>
    </w:lvl>
    <w:lvl w:ilvl="8" w:tplc="7E4E0F0C">
      <w:numFmt w:val="bullet"/>
      <w:lvlText w:val="•"/>
      <w:lvlJc w:val="left"/>
      <w:pPr>
        <w:ind w:left="8471" w:hanging="360"/>
      </w:pPr>
      <w:rPr>
        <w:rFonts w:hint="default"/>
        <w:lang w:val="es-ES" w:eastAsia="en-US" w:bidi="ar-SA"/>
      </w:rPr>
    </w:lvl>
  </w:abstractNum>
  <w:abstractNum w:abstractNumId="10" w15:restartNumberingAfterBreak="0">
    <w:nsid w:val="3FF9660F"/>
    <w:multiLevelType w:val="multilevel"/>
    <w:tmpl w:val="B5425CD8"/>
    <w:lvl w:ilvl="0">
      <w:start w:val="3"/>
      <w:numFmt w:val="decimal"/>
      <w:lvlText w:val="%1"/>
      <w:lvlJc w:val="left"/>
      <w:pPr>
        <w:ind w:left="1004" w:hanging="865"/>
      </w:pPr>
      <w:rPr>
        <w:rFonts w:hint="default"/>
        <w:lang w:val="es-ES" w:eastAsia="en-US" w:bidi="ar-SA"/>
      </w:rPr>
    </w:lvl>
    <w:lvl w:ilvl="1">
      <w:start w:val="1"/>
      <w:numFmt w:val="decimal"/>
      <w:lvlText w:val="%1.%2"/>
      <w:lvlJc w:val="left"/>
      <w:pPr>
        <w:ind w:left="1004" w:hanging="865"/>
      </w:pPr>
      <w:rPr>
        <w:rFonts w:hint="default"/>
        <w:lang w:val="es-ES" w:eastAsia="en-US" w:bidi="ar-SA"/>
      </w:rPr>
    </w:lvl>
    <w:lvl w:ilvl="2">
      <w:start w:val="7"/>
      <w:numFmt w:val="decimal"/>
      <w:lvlText w:val="%1.%2.%3"/>
      <w:lvlJc w:val="left"/>
      <w:pPr>
        <w:ind w:left="1004" w:hanging="865"/>
      </w:pPr>
      <w:rPr>
        <w:rFonts w:hint="default"/>
        <w:lang w:val="es-ES" w:eastAsia="en-US" w:bidi="ar-SA"/>
      </w:rPr>
    </w:lvl>
    <w:lvl w:ilvl="3">
      <w:start w:val="1"/>
      <w:numFmt w:val="decimal"/>
      <w:lvlText w:val="%1.%2.%3.%4"/>
      <w:lvlJc w:val="left"/>
      <w:pPr>
        <w:ind w:left="1004" w:hanging="865"/>
      </w:pPr>
      <w:rPr>
        <w:rFonts w:ascii="Arial" w:eastAsia="Arial" w:hAnsi="Arial" w:cs="Arial" w:hint="default"/>
        <w:b/>
        <w:bCs/>
        <w:i w:val="0"/>
        <w:iCs w:val="0"/>
        <w:spacing w:val="-3"/>
        <w:w w:val="100"/>
        <w:sz w:val="22"/>
        <w:szCs w:val="22"/>
        <w:lang w:val="es-ES" w:eastAsia="en-US" w:bidi="ar-SA"/>
      </w:rPr>
    </w:lvl>
    <w:lvl w:ilvl="4">
      <w:numFmt w:val="bullet"/>
      <w:lvlText w:val="•"/>
      <w:lvlJc w:val="left"/>
      <w:pPr>
        <w:ind w:left="4776" w:hanging="865"/>
      </w:pPr>
      <w:rPr>
        <w:rFonts w:hint="default"/>
        <w:lang w:val="es-ES" w:eastAsia="en-US" w:bidi="ar-SA"/>
      </w:rPr>
    </w:lvl>
    <w:lvl w:ilvl="5">
      <w:numFmt w:val="bullet"/>
      <w:lvlText w:val="•"/>
      <w:lvlJc w:val="left"/>
      <w:pPr>
        <w:ind w:left="5720" w:hanging="865"/>
      </w:pPr>
      <w:rPr>
        <w:rFonts w:hint="default"/>
        <w:lang w:val="es-ES" w:eastAsia="en-US" w:bidi="ar-SA"/>
      </w:rPr>
    </w:lvl>
    <w:lvl w:ilvl="6">
      <w:numFmt w:val="bullet"/>
      <w:lvlText w:val="•"/>
      <w:lvlJc w:val="left"/>
      <w:pPr>
        <w:ind w:left="6664" w:hanging="865"/>
      </w:pPr>
      <w:rPr>
        <w:rFonts w:hint="default"/>
        <w:lang w:val="es-ES" w:eastAsia="en-US" w:bidi="ar-SA"/>
      </w:rPr>
    </w:lvl>
    <w:lvl w:ilvl="7">
      <w:numFmt w:val="bullet"/>
      <w:lvlText w:val="•"/>
      <w:lvlJc w:val="left"/>
      <w:pPr>
        <w:ind w:left="7608" w:hanging="865"/>
      </w:pPr>
      <w:rPr>
        <w:rFonts w:hint="default"/>
        <w:lang w:val="es-ES" w:eastAsia="en-US" w:bidi="ar-SA"/>
      </w:rPr>
    </w:lvl>
    <w:lvl w:ilvl="8">
      <w:numFmt w:val="bullet"/>
      <w:lvlText w:val="•"/>
      <w:lvlJc w:val="left"/>
      <w:pPr>
        <w:ind w:left="8552" w:hanging="865"/>
      </w:pPr>
      <w:rPr>
        <w:rFonts w:hint="default"/>
        <w:lang w:val="es-ES" w:eastAsia="en-US" w:bidi="ar-SA"/>
      </w:rPr>
    </w:lvl>
  </w:abstractNum>
  <w:abstractNum w:abstractNumId="11" w15:restartNumberingAfterBreak="0">
    <w:nsid w:val="4B530462"/>
    <w:multiLevelType w:val="hybridMultilevel"/>
    <w:tmpl w:val="9AF67658"/>
    <w:lvl w:ilvl="0" w:tplc="A95CD038">
      <w:numFmt w:val="bullet"/>
      <w:lvlText w:val=""/>
      <w:lvlJc w:val="left"/>
      <w:pPr>
        <w:ind w:left="860" w:hanging="360"/>
      </w:pPr>
      <w:rPr>
        <w:rFonts w:ascii="Symbol" w:eastAsia="Symbol" w:hAnsi="Symbol" w:cs="Symbol" w:hint="default"/>
        <w:w w:val="100"/>
        <w:sz w:val="22"/>
        <w:szCs w:val="22"/>
        <w:lang w:val="es-ES" w:eastAsia="en-US" w:bidi="ar-SA"/>
      </w:rPr>
    </w:lvl>
    <w:lvl w:ilvl="1" w:tplc="A044DC7C">
      <w:numFmt w:val="bullet"/>
      <w:lvlText w:val="•"/>
      <w:lvlJc w:val="left"/>
      <w:pPr>
        <w:ind w:left="1818" w:hanging="360"/>
      </w:pPr>
      <w:rPr>
        <w:rFonts w:hint="default"/>
        <w:lang w:val="es-ES" w:eastAsia="en-US" w:bidi="ar-SA"/>
      </w:rPr>
    </w:lvl>
    <w:lvl w:ilvl="2" w:tplc="2FFAF218">
      <w:numFmt w:val="bullet"/>
      <w:lvlText w:val="•"/>
      <w:lvlJc w:val="left"/>
      <w:pPr>
        <w:ind w:left="2776" w:hanging="360"/>
      </w:pPr>
      <w:rPr>
        <w:rFonts w:hint="default"/>
        <w:lang w:val="es-ES" w:eastAsia="en-US" w:bidi="ar-SA"/>
      </w:rPr>
    </w:lvl>
    <w:lvl w:ilvl="3" w:tplc="34C277FA">
      <w:numFmt w:val="bullet"/>
      <w:lvlText w:val="•"/>
      <w:lvlJc w:val="left"/>
      <w:pPr>
        <w:ind w:left="3734" w:hanging="360"/>
      </w:pPr>
      <w:rPr>
        <w:rFonts w:hint="default"/>
        <w:lang w:val="es-ES" w:eastAsia="en-US" w:bidi="ar-SA"/>
      </w:rPr>
    </w:lvl>
    <w:lvl w:ilvl="4" w:tplc="2954DCA0">
      <w:numFmt w:val="bullet"/>
      <w:lvlText w:val="•"/>
      <w:lvlJc w:val="left"/>
      <w:pPr>
        <w:ind w:left="4692" w:hanging="360"/>
      </w:pPr>
      <w:rPr>
        <w:rFonts w:hint="default"/>
        <w:lang w:val="es-ES" w:eastAsia="en-US" w:bidi="ar-SA"/>
      </w:rPr>
    </w:lvl>
    <w:lvl w:ilvl="5" w:tplc="7B2A6026">
      <w:numFmt w:val="bullet"/>
      <w:lvlText w:val="•"/>
      <w:lvlJc w:val="left"/>
      <w:pPr>
        <w:ind w:left="5650" w:hanging="360"/>
      </w:pPr>
      <w:rPr>
        <w:rFonts w:hint="default"/>
        <w:lang w:val="es-ES" w:eastAsia="en-US" w:bidi="ar-SA"/>
      </w:rPr>
    </w:lvl>
    <w:lvl w:ilvl="6" w:tplc="F74A5EF2">
      <w:numFmt w:val="bullet"/>
      <w:lvlText w:val="•"/>
      <w:lvlJc w:val="left"/>
      <w:pPr>
        <w:ind w:left="6608" w:hanging="360"/>
      </w:pPr>
      <w:rPr>
        <w:rFonts w:hint="default"/>
        <w:lang w:val="es-ES" w:eastAsia="en-US" w:bidi="ar-SA"/>
      </w:rPr>
    </w:lvl>
    <w:lvl w:ilvl="7" w:tplc="CF92CF94">
      <w:numFmt w:val="bullet"/>
      <w:lvlText w:val="•"/>
      <w:lvlJc w:val="left"/>
      <w:pPr>
        <w:ind w:left="7566" w:hanging="360"/>
      </w:pPr>
      <w:rPr>
        <w:rFonts w:hint="default"/>
        <w:lang w:val="es-ES" w:eastAsia="en-US" w:bidi="ar-SA"/>
      </w:rPr>
    </w:lvl>
    <w:lvl w:ilvl="8" w:tplc="F508F96C">
      <w:numFmt w:val="bullet"/>
      <w:lvlText w:val="•"/>
      <w:lvlJc w:val="left"/>
      <w:pPr>
        <w:ind w:left="8524" w:hanging="360"/>
      </w:pPr>
      <w:rPr>
        <w:rFonts w:hint="default"/>
        <w:lang w:val="es-ES" w:eastAsia="en-US" w:bidi="ar-SA"/>
      </w:rPr>
    </w:lvl>
  </w:abstractNum>
  <w:abstractNum w:abstractNumId="12" w15:restartNumberingAfterBreak="0">
    <w:nsid w:val="5C0B4980"/>
    <w:multiLevelType w:val="multilevel"/>
    <w:tmpl w:val="56EC1FF2"/>
    <w:lvl w:ilvl="0">
      <w:start w:val="1"/>
      <w:numFmt w:val="decimal"/>
      <w:lvlText w:val="%1"/>
      <w:lvlJc w:val="left"/>
      <w:pPr>
        <w:ind w:left="536" w:hanging="397"/>
      </w:pPr>
      <w:rPr>
        <w:rFonts w:ascii="Carlito" w:eastAsia="Carlito" w:hAnsi="Carlito" w:cs="Carlito" w:hint="default"/>
        <w:b/>
        <w:bCs/>
        <w:w w:val="99"/>
        <w:sz w:val="20"/>
        <w:szCs w:val="20"/>
        <w:lang w:val="es-ES" w:eastAsia="en-US" w:bidi="ar-SA"/>
      </w:rPr>
    </w:lvl>
    <w:lvl w:ilvl="1">
      <w:start w:val="1"/>
      <w:numFmt w:val="decimal"/>
      <w:lvlText w:val="%1.%2"/>
      <w:lvlJc w:val="left"/>
      <w:pPr>
        <w:ind w:left="982" w:hanging="447"/>
      </w:pPr>
      <w:rPr>
        <w:rFonts w:ascii="Carlito" w:eastAsia="Carlito" w:hAnsi="Carlito" w:cs="Carlito" w:hint="default"/>
        <w:w w:val="100"/>
        <w:sz w:val="18"/>
        <w:szCs w:val="18"/>
        <w:lang w:val="es-ES" w:eastAsia="en-US" w:bidi="ar-SA"/>
      </w:rPr>
    </w:lvl>
    <w:lvl w:ilvl="2">
      <w:numFmt w:val="bullet"/>
      <w:lvlText w:val="•"/>
      <w:lvlJc w:val="left"/>
      <w:pPr>
        <w:ind w:left="2031" w:hanging="447"/>
      </w:pPr>
      <w:rPr>
        <w:rFonts w:hint="default"/>
        <w:lang w:val="es-ES" w:eastAsia="en-US" w:bidi="ar-SA"/>
      </w:rPr>
    </w:lvl>
    <w:lvl w:ilvl="3">
      <w:numFmt w:val="bullet"/>
      <w:lvlText w:val="•"/>
      <w:lvlJc w:val="left"/>
      <w:pPr>
        <w:ind w:left="3082" w:hanging="447"/>
      </w:pPr>
      <w:rPr>
        <w:rFonts w:hint="default"/>
        <w:lang w:val="es-ES" w:eastAsia="en-US" w:bidi="ar-SA"/>
      </w:rPr>
    </w:lvl>
    <w:lvl w:ilvl="4">
      <w:numFmt w:val="bullet"/>
      <w:lvlText w:val="•"/>
      <w:lvlJc w:val="left"/>
      <w:pPr>
        <w:ind w:left="4133" w:hanging="447"/>
      </w:pPr>
      <w:rPr>
        <w:rFonts w:hint="default"/>
        <w:lang w:val="es-ES" w:eastAsia="en-US" w:bidi="ar-SA"/>
      </w:rPr>
    </w:lvl>
    <w:lvl w:ilvl="5">
      <w:numFmt w:val="bullet"/>
      <w:lvlText w:val="•"/>
      <w:lvlJc w:val="left"/>
      <w:pPr>
        <w:ind w:left="5184" w:hanging="447"/>
      </w:pPr>
      <w:rPr>
        <w:rFonts w:hint="default"/>
        <w:lang w:val="es-ES" w:eastAsia="en-US" w:bidi="ar-SA"/>
      </w:rPr>
    </w:lvl>
    <w:lvl w:ilvl="6">
      <w:numFmt w:val="bullet"/>
      <w:lvlText w:val="•"/>
      <w:lvlJc w:val="left"/>
      <w:pPr>
        <w:ind w:left="6235" w:hanging="447"/>
      </w:pPr>
      <w:rPr>
        <w:rFonts w:hint="default"/>
        <w:lang w:val="es-ES" w:eastAsia="en-US" w:bidi="ar-SA"/>
      </w:rPr>
    </w:lvl>
    <w:lvl w:ilvl="7">
      <w:numFmt w:val="bullet"/>
      <w:lvlText w:val="•"/>
      <w:lvlJc w:val="left"/>
      <w:pPr>
        <w:ind w:left="7286" w:hanging="447"/>
      </w:pPr>
      <w:rPr>
        <w:rFonts w:hint="default"/>
        <w:lang w:val="es-ES" w:eastAsia="en-US" w:bidi="ar-SA"/>
      </w:rPr>
    </w:lvl>
    <w:lvl w:ilvl="8">
      <w:numFmt w:val="bullet"/>
      <w:lvlText w:val="•"/>
      <w:lvlJc w:val="left"/>
      <w:pPr>
        <w:ind w:left="8337" w:hanging="447"/>
      </w:pPr>
      <w:rPr>
        <w:rFonts w:hint="default"/>
        <w:lang w:val="es-ES" w:eastAsia="en-US" w:bidi="ar-SA"/>
      </w:rPr>
    </w:lvl>
  </w:abstractNum>
  <w:abstractNum w:abstractNumId="13" w15:restartNumberingAfterBreak="0">
    <w:nsid w:val="7AC82C18"/>
    <w:multiLevelType w:val="hybridMultilevel"/>
    <w:tmpl w:val="C868F9C4"/>
    <w:lvl w:ilvl="0" w:tplc="F5B25E00">
      <w:start w:val="1"/>
      <w:numFmt w:val="decimal"/>
      <w:lvlText w:val="%1."/>
      <w:lvlJc w:val="left"/>
      <w:pPr>
        <w:ind w:left="860" w:hanging="360"/>
      </w:pPr>
      <w:rPr>
        <w:rFonts w:ascii="Carlito" w:eastAsia="Carlito" w:hAnsi="Carlito" w:cs="Carlito" w:hint="default"/>
        <w:w w:val="100"/>
        <w:sz w:val="22"/>
        <w:szCs w:val="22"/>
        <w:lang w:val="es-ES" w:eastAsia="en-US" w:bidi="ar-SA"/>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F024B16"/>
    <w:multiLevelType w:val="hybridMultilevel"/>
    <w:tmpl w:val="A97099A8"/>
    <w:lvl w:ilvl="0" w:tplc="56B85D0C">
      <w:start w:val="1"/>
      <w:numFmt w:val="decimal"/>
      <w:lvlText w:val="%1"/>
      <w:lvlJc w:val="left"/>
      <w:pPr>
        <w:ind w:left="572" w:hanging="433"/>
      </w:pPr>
      <w:rPr>
        <w:rFonts w:ascii="Carlito" w:eastAsia="Carlito" w:hAnsi="Carlito" w:cs="Carlito" w:hint="default"/>
        <w:b/>
        <w:bCs/>
        <w:spacing w:val="-2"/>
        <w:w w:val="100"/>
        <w:sz w:val="24"/>
        <w:szCs w:val="24"/>
        <w:lang w:val="es-ES" w:eastAsia="en-US" w:bidi="ar-SA"/>
      </w:rPr>
    </w:lvl>
    <w:lvl w:ilvl="1" w:tplc="F5B25E00">
      <w:start w:val="1"/>
      <w:numFmt w:val="decimal"/>
      <w:lvlText w:val="%2."/>
      <w:lvlJc w:val="left"/>
      <w:pPr>
        <w:ind w:left="860" w:hanging="360"/>
      </w:pPr>
      <w:rPr>
        <w:rFonts w:ascii="Carlito" w:eastAsia="Carlito" w:hAnsi="Carlito" w:cs="Carlito" w:hint="default"/>
        <w:w w:val="100"/>
        <w:sz w:val="22"/>
        <w:szCs w:val="22"/>
        <w:lang w:val="es-ES" w:eastAsia="en-US" w:bidi="ar-SA"/>
      </w:rPr>
    </w:lvl>
    <w:lvl w:ilvl="2" w:tplc="7970393A">
      <w:numFmt w:val="bullet"/>
      <w:lvlText w:val="•"/>
      <w:lvlJc w:val="left"/>
      <w:pPr>
        <w:ind w:left="1924" w:hanging="360"/>
      </w:pPr>
      <w:rPr>
        <w:rFonts w:hint="default"/>
        <w:lang w:val="es-ES" w:eastAsia="en-US" w:bidi="ar-SA"/>
      </w:rPr>
    </w:lvl>
    <w:lvl w:ilvl="3" w:tplc="E4285336">
      <w:numFmt w:val="bullet"/>
      <w:lvlText w:val="•"/>
      <w:lvlJc w:val="left"/>
      <w:pPr>
        <w:ind w:left="2988" w:hanging="360"/>
      </w:pPr>
      <w:rPr>
        <w:rFonts w:hint="default"/>
        <w:lang w:val="es-ES" w:eastAsia="en-US" w:bidi="ar-SA"/>
      </w:rPr>
    </w:lvl>
    <w:lvl w:ilvl="4" w:tplc="90AA4D2E">
      <w:numFmt w:val="bullet"/>
      <w:lvlText w:val="•"/>
      <w:lvlJc w:val="left"/>
      <w:pPr>
        <w:ind w:left="4053" w:hanging="360"/>
      </w:pPr>
      <w:rPr>
        <w:rFonts w:hint="default"/>
        <w:lang w:val="es-ES" w:eastAsia="en-US" w:bidi="ar-SA"/>
      </w:rPr>
    </w:lvl>
    <w:lvl w:ilvl="5" w:tplc="39445302">
      <w:numFmt w:val="bullet"/>
      <w:lvlText w:val="•"/>
      <w:lvlJc w:val="left"/>
      <w:pPr>
        <w:ind w:left="5117" w:hanging="360"/>
      </w:pPr>
      <w:rPr>
        <w:rFonts w:hint="default"/>
        <w:lang w:val="es-ES" w:eastAsia="en-US" w:bidi="ar-SA"/>
      </w:rPr>
    </w:lvl>
    <w:lvl w:ilvl="6" w:tplc="05D88E9C">
      <w:numFmt w:val="bullet"/>
      <w:lvlText w:val="•"/>
      <w:lvlJc w:val="left"/>
      <w:pPr>
        <w:ind w:left="6182" w:hanging="360"/>
      </w:pPr>
      <w:rPr>
        <w:rFonts w:hint="default"/>
        <w:lang w:val="es-ES" w:eastAsia="en-US" w:bidi="ar-SA"/>
      </w:rPr>
    </w:lvl>
    <w:lvl w:ilvl="7" w:tplc="731A2F72">
      <w:numFmt w:val="bullet"/>
      <w:lvlText w:val="•"/>
      <w:lvlJc w:val="left"/>
      <w:pPr>
        <w:ind w:left="7246" w:hanging="360"/>
      </w:pPr>
      <w:rPr>
        <w:rFonts w:hint="default"/>
        <w:lang w:val="es-ES" w:eastAsia="en-US" w:bidi="ar-SA"/>
      </w:rPr>
    </w:lvl>
    <w:lvl w:ilvl="8" w:tplc="76867D3A">
      <w:numFmt w:val="bullet"/>
      <w:lvlText w:val="•"/>
      <w:lvlJc w:val="left"/>
      <w:pPr>
        <w:ind w:left="8311" w:hanging="360"/>
      </w:pPr>
      <w:rPr>
        <w:rFonts w:hint="default"/>
        <w:lang w:val="es-ES" w:eastAsia="en-US" w:bidi="ar-SA"/>
      </w:rPr>
    </w:lvl>
  </w:abstractNum>
  <w:num w:numId="1" w16cid:durableId="2134401557">
    <w:abstractNumId w:val="2"/>
  </w:num>
  <w:num w:numId="2" w16cid:durableId="646663673">
    <w:abstractNumId w:val="1"/>
  </w:num>
  <w:num w:numId="3" w16cid:durableId="422648203">
    <w:abstractNumId w:val="9"/>
  </w:num>
  <w:num w:numId="4" w16cid:durableId="1193686079">
    <w:abstractNumId w:val="10"/>
  </w:num>
  <w:num w:numId="5" w16cid:durableId="744038079">
    <w:abstractNumId w:val="5"/>
  </w:num>
  <w:num w:numId="6" w16cid:durableId="141191983">
    <w:abstractNumId w:val="11"/>
  </w:num>
  <w:num w:numId="7" w16cid:durableId="475075908">
    <w:abstractNumId w:val="7"/>
  </w:num>
  <w:num w:numId="8" w16cid:durableId="818302501">
    <w:abstractNumId w:val="14"/>
  </w:num>
  <w:num w:numId="9" w16cid:durableId="1664159573">
    <w:abstractNumId w:val="12"/>
  </w:num>
  <w:num w:numId="10" w16cid:durableId="856508754">
    <w:abstractNumId w:val="13"/>
  </w:num>
  <w:num w:numId="11" w16cid:durableId="574243535">
    <w:abstractNumId w:val="8"/>
  </w:num>
  <w:num w:numId="12" w16cid:durableId="477309627">
    <w:abstractNumId w:val="4"/>
  </w:num>
  <w:num w:numId="13" w16cid:durableId="119030282">
    <w:abstractNumId w:val="3"/>
  </w:num>
  <w:num w:numId="14" w16cid:durableId="1677423358">
    <w:abstractNumId w:val="0"/>
  </w:num>
  <w:num w:numId="15" w16cid:durableId="12185128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6EF"/>
    <w:rsid w:val="000012B9"/>
    <w:rsid w:val="00001306"/>
    <w:rsid w:val="00005E92"/>
    <w:rsid w:val="00030834"/>
    <w:rsid w:val="00037CD7"/>
    <w:rsid w:val="00043615"/>
    <w:rsid w:val="00054449"/>
    <w:rsid w:val="0006246E"/>
    <w:rsid w:val="00066524"/>
    <w:rsid w:val="00071588"/>
    <w:rsid w:val="00071A62"/>
    <w:rsid w:val="000951A2"/>
    <w:rsid w:val="000974B3"/>
    <w:rsid w:val="000A2DD8"/>
    <w:rsid w:val="000B19AE"/>
    <w:rsid w:val="000E26B9"/>
    <w:rsid w:val="0011227F"/>
    <w:rsid w:val="00135C28"/>
    <w:rsid w:val="00177D5A"/>
    <w:rsid w:val="00187D26"/>
    <w:rsid w:val="00193F41"/>
    <w:rsid w:val="001A06AA"/>
    <w:rsid w:val="001A0F59"/>
    <w:rsid w:val="001A45DA"/>
    <w:rsid w:val="001B1A5F"/>
    <w:rsid w:val="001C5ACD"/>
    <w:rsid w:val="001E2B60"/>
    <w:rsid w:val="001E41F7"/>
    <w:rsid w:val="00201736"/>
    <w:rsid w:val="00232362"/>
    <w:rsid w:val="00234F44"/>
    <w:rsid w:val="002361B0"/>
    <w:rsid w:val="00237207"/>
    <w:rsid w:val="00281EB7"/>
    <w:rsid w:val="00291A4C"/>
    <w:rsid w:val="002926EF"/>
    <w:rsid w:val="00300FA1"/>
    <w:rsid w:val="00322F9A"/>
    <w:rsid w:val="003232F8"/>
    <w:rsid w:val="0033007D"/>
    <w:rsid w:val="003453C0"/>
    <w:rsid w:val="003709C9"/>
    <w:rsid w:val="003748FE"/>
    <w:rsid w:val="003A0FED"/>
    <w:rsid w:val="003E7CCF"/>
    <w:rsid w:val="003F1034"/>
    <w:rsid w:val="003F272A"/>
    <w:rsid w:val="00401370"/>
    <w:rsid w:val="0040359A"/>
    <w:rsid w:val="00412550"/>
    <w:rsid w:val="00424E1A"/>
    <w:rsid w:val="00456417"/>
    <w:rsid w:val="004A3799"/>
    <w:rsid w:val="004B12FC"/>
    <w:rsid w:val="004B14C8"/>
    <w:rsid w:val="004B3693"/>
    <w:rsid w:val="004C6ADF"/>
    <w:rsid w:val="004D1EA4"/>
    <w:rsid w:val="004E2390"/>
    <w:rsid w:val="004F1DB6"/>
    <w:rsid w:val="00500EC5"/>
    <w:rsid w:val="005157A1"/>
    <w:rsid w:val="00535A1D"/>
    <w:rsid w:val="0053658F"/>
    <w:rsid w:val="00583513"/>
    <w:rsid w:val="00595D17"/>
    <w:rsid w:val="005B5646"/>
    <w:rsid w:val="005C2C37"/>
    <w:rsid w:val="005C3C1D"/>
    <w:rsid w:val="00600D21"/>
    <w:rsid w:val="006366BF"/>
    <w:rsid w:val="00656D40"/>
    <w:rsid w:val="00695167"/>
    <w:rsid w:val="006A7A17"/>
    <w:rsid w:val="006B0AB2"/>
    <w:rsid w:val="006B2FAA"/>
    <w:rsid w:val="006B5104"/>
    <w:rsid w:val="006E6412"/>
    <w:rsid w:val="006F34E2"/>
    <w:rsid w:val="007048BF"/>
    <w:rsid w:val="00726188"/>
    <w:rsid w:val="00733BED"/>
    <w:rsid w:val="00772FD8"/>
    <w:rsid w:val="00792561"/>
    <w:rsid w:val="007A0ACA"/>
    <w:rsid w:val="007A1F12"/>
    <w:rsid w:val="007A4097"/>
    <w:rsid w:val="007B663D"/>
    <w:rsid w:val="007B67F8"/>
    <w:rsid w:val="007D235F"/>
    <w:rsid w:val="007D2CDF"/>
    <w:rsid w:val="007E35C1"/>
    <w:rsid w:val="007E4A45"/>
    <w:rsid w:val="00800D60"/>
    <w:rsid w:val="008168D8"/>
    <w:rsid w:val="00817B51"/>
    <w:rsid w:val="00831E5E"/>
    <w:rsid w:val="0083376B"/>
    <w:rsid w:val="00847DB8"/>
    <w:rsid w:val="00870BFF"/>
    <w:rsid w:val="008831A5"/>
    <w:rsid w:val="00893772"/>
    <w:rsid w:val="008A045F"/>
    <w:rsid w:val="008A5801"/>
    <w:rsid w:val="008A6F14"/>
    <w:rsid w:val="008D07DB"/>
    <w:rsid w:val="008E0C85"/>
    <w:rsid w:val="0091171F"/>
    <w:rsid w:val="009148C7"/>
    <w:rsid w:val="00974C97"/>
    <w:rsid w:val="00977CDE"/>
    <w:rsid w:val="00986267"/>
    <w:rsid w:val="0099038E"/>
    <w:rsid w:val="009A072A"/>
    <w:rsid w:val="009A1B1E"/>
    <w:rsid w:val="009C167D"/>
    <w:rsid w:val="009E7F71"/>
    <w:rsid w:val="00A32A9F"/>
    <w:rsid w:val="00A40D98"/>
    <w:rsid w:val="00A71D59"/>
    <w:rsid w:val="00A9390B"/>
    <w:rsid w:val="00AA13AF"/>
    <w:rsid w:val="00AB65E9"/>
    <w:rsid w:val="00AC506C"/>
    <w:rsid w:val="00AF19A1"/>
    <w:rsid w:val="00AF37AD"/>
    <w:rsid w:val="00B07233"/>
    <w:rsid w:val="00B17FE9"/>
    <w:rsid w:val="00B5127E"/>
    <w:rsid w:val="00B75564"/>
    <w:rsid w:val="00B76208"/>
    <w:rsid w:val="00B809D6"/>
    <w:rsid w:val="00B95BCB"/>
    <w:rsid w:val="00BC07D8"/>
    <w:rsid w:val="00C16E91"/>
    <w:rsid w:val="00C17F80"/>
    <w:rsid w:val="00C27461"/>
    <w:rsid w:val="00C56368"/>
    <w:rsid w:val="00C60FFA"/>
    <w:rsid w:val="00C66C76"/>
    <w:rsid w:val="00C86AB8"/>
    <w:rsid w:val="00C93D5F"/>
    <w:rsid w:val="00CB76F9"/>
    <w:rsid w:val="00CC0331"/>
    <w:rsid w:val="00CC6FB6"/>
    <w:rsid w:val="00CD17AC"/>
    <w:rsid w:val="00D039BD"/>
    <w:rsid w:val="00D06461"/>
    <w:rsid w:val="00D20D0E"/>
    <w:rsid w:val="00D3481E"/>
    <w:rsid w:val="00D57CE1"/>
    <w:rsid w:val="00D67180"/>
    <w:rsid w:val="00D70A98"/>
    <w:rsid w:val="00D7396E"/>
    <w:rsid w:val="00D768AC"/>
    <w:rsid w:val="00D81150"/>
    <w:rsid w:val="00D85818"/>
    <w:rsid w:val="00D94848"/>
    <w:rsid w:val="00DA0004"/>
    <w:rsid w:val="00DA4061"/>
    <w:rsid w:val="00DB507C"/>
    <w:rsid w:val="00DD24C3"/>
    <w:rsid w:val="00E13EB6"/>
    <w:rsid w:val="00E17C51"/>
    <w:rsid w:val="00E26AA9"/>
    <w:rsid w:val="00E40FFA"/>
    <w:rsid w:val="00E4237C"/>
    <w:rsid w:val="00E451F3"/>
    <w:rsid w:val="00E64E53"/>
    <w:rsid w:val="00E73CD8"/>
    <w:rsid w:val="00E75E63"/>
    <w:rsid w:val="00E7737D"/>
    <w:rsid w:val="00EC0033"/>
    <w:rsid w:val="00ED69E0"/>
    <w:rsid w:val="00F00F7D"/>
    <w:rsid w:val="00F15603"/>
    <w:rsid w:val="00F16161"/>
    <w:rsid w:val="00F27B6E"/>
    <w:rsid w:val="00F355C5"/>
    <w:rsid w:val="00F43104"/>
    <w:rsid w:val="00F57C4E"/>
    <w:rsid w:val="00F81845"/>
    <w:rsid w:val="00F879DC"/>
    <w:rsid w:val="00FA40C7"/>
    <w:rsid w:val="00FC210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6BC95"/>
  <w15:docId w15:val="{A69B43E7-EAEA-4593-A874-697A01A6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es-ES"/>
    </w:rPr>
  </w:style>
  <w:style w:type="paragraph" w:styleId="Ttulo1">
    <w:name w:val="heading 1"/>
    <w:basedOn w:val="Normal"/>
    <w:link w:val="Ttulo1Car"/>
    <w:uiPriority w:val="9"/>
    <w:qFormat/>
    <w:pPr>
      <w:spacing w:before="18"/>
      <w:ind w:left="572" w:hanging="433"/>
      <w:outlineLvl w:val="0"/>
    </w:pPr>
    <w:rPr>
      <w:b/>
      <w:bCs/>
      <w:sz w:val="24"/>
      <w:szCs w:val="24"/>
    </w:rPr>
  </w:style>
  <w:style w:type="paragraph" w:styleId="Ttulo2">
    <w:name w:val="heading 2"/>
    <w:basedOn w:val="Normal"/>
    <w:uiPriority w:val="9"/>
    <w:unhideWhenUsed/>
    <w:qFormat/>
    <w:pPr>
      <w:spacing w:before="38"/>
      <w:ind w:left="860"/>
      <w:outlineLvl w:val="1"/>
    </w:pPr>
    <w:rPr>
      <w:b/>
      <w:bCs/>
    </w:rPr>
  </w:style>
  <w:style w:type="paragraph" w:styleId="Ttulo3">
    <w:name w:val="heading 3"/>
    <w:basedOn w:val="Normal"/>
    <w:uiPriority w:val="9"/>
    <w:unhideWhenUsed/>
    <w:qFormat/>
    <w:pPr>
      <w:ind w:left="1004" w:hanging="865"/>
      <w:outlineLvl w:val="2"/>
    </w:pPr>
    <w:rPr>
      <w:b/>
      <w:bCs/>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40"/>
      <w:ind w:left="536" w:hanging="397"/>
    </w:pPr>
    <w:rPr>
      <w:b/>
      <w:bCs/>
      <w:sz w:val="20"/>
      <w:szCs w:val="20"/>
    </w:rPr>
  </w:style>
  <w:style w:type="paragraph" w:styleId="TDC2">
    <w:name w:val="toc 2"/>
    <w:basedOn w:val="Normal"/>
    <w:uiPriority w:val="39"/>
    <w:qFormat/>
    <w:pPr>
      <w:ind w:left="982" w:hanging="447"/>
    </w:pPr>
    <w:rPr>
      <w:rFonts w:ascii="Arial" w:eastAsia="Arial" w:hAnsi="Arial" w:cs="Arial"/>
      <w:sz w:val="18"/>
      <w:szCs w:val="18"/>
    </w:rPr>
  </w:style>
  <w:style w:type="paragraph" w:styleId="Textoindependiente">
    <w:name w:val="Body Text"/>
    <w:basedOn w:val="Normal"/>
    <w:link w:val="TextoindependienteCar"/>
    <w:uiPriority w:val="1"/>
    <w:qFormat/>
  </w:style>
  <w:style w:type="paragraph" w:styleId="Ttulo">
    <w:name w:val="Title"/>
    <w:basedOn w:val="Normal"/>
    <w:uiPriority w:val="10"/>
    <w:qFormat/>
    <w:pPr>
      <w:spacing w:before="3"/>
      <w:ind w:left="879" w:right="785" w:hanging="8"/>
      <w:jc w:val="center"/>
    </w:pPr>
    <w:rPr>
      <w:sz w:val="48"/>
      <w:szCs w:val="48"/>
    </w:rPr>
  </w:style>
  <w:style w:type="paragraph" w:styleId="Prrafodelista">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B75564"/>
    <w:pPr>
      <w:tabs>
        <w:tab w:val="center" w:pos="4419"/>
        <w:tab w:val="right" w:pos="8838"/>
      </w:tabs>
    </w:pPr>
  </w:style>
  <w:style w:type="character" w:customStyle="1" w:styleId="EncabezadoCar">
    <w:name w:val="Encabezado Car"/>
    <w:basedOn w:val="Fuentedeprrafopredeter"/>
    <w:link w:val="Encabezado"/>
    <w:uiPriority w:val="99"/>
    <w:rsid w:val="00B75564"/>
    <w:rPr>
      <w:rFonts w:ascii="Carlito" w:eastAsia="Carlito" w:hAnsi="Carlito" w:cs="Carlito"/>
      <w:lang w:val="es-ES"/>
    </w:rPr>
  </w:style>
  <w:style w:type="paragraph" w:styleId="Piedepgina">
    <w:name w:val="footer"/>
    <w:basedOn w:val="Normal"/>
    <w:link w:val="PiedepginaCar"/>
    <w:uiPriority w:val="99"/>
    <w:unhideWhenUsed/>
    <w:rsid w:val="00B75564"/>
    <w:pPr>
      <w:tabs>
        <w:tab w:val="center" w:pos="4419"/>
        <w:tab w:val="right" w:pos="8838"/>
      </w:tabs>
    </w:pPr>
  </w:style>
  <w:style w:type="character" w:customStyle="1" w:styleId="PiedepginaCar">
    <w:name w:val="Pie de página Car"/>
    <w:basedOn w:val="Fuentedeprrafopredeter"/>
    <w:link w:val="Piedepgina"/>
    <w:uiPriority w:val="99"/>
    <w:rsid w:val="00B75564"/>
    <w:rPr>
      <w:rFonts w:ascii="Carlito" w:eastAsia="Carlito" w:hAnsi="Carlito" w:cs="Carlito"/>
      <w:lang w:val="es-ES"/>
    </w:rPr>
  </w:style>
  <w:style w:type="paragraph" w:styleId="Textodeglobo">
    <w:name w:val="Balloon Text"/>
    <w:basedOn w:val="Normal"/>
    <w:link w:val="TextodegloboCar"/>
    <w:uiPriority w:val="99"/>
    <w:semiHidden/>
    <w:unhideWhenUsed/>
    <w:rsid w:val="008A045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A045F"/>
    <w:rPr>
      <w:rFonts w:ascii="Segoe UI" w:eastAsia="Carlito" w:hAnsi="Segoe UI" w:cs="Segoe UI"/>
      <w:sz w:val="18"/>
      <w:szCs w:val="18"/>
      <w:lang w:val="es-ES"/>
    </w:rPr>
  </w:style>
  <w:style w:type="character" w:styleId="Textodelmarcadordeposicin">
    <w:name w:val="Placeholder Text"/>
    <w:basedOn w:val="Fuentedeprrafopredeter"/>
    <w:uiPriority w:val="99"/>
    <w:semiHidden/>
    <w:rsid w:val="00D20D0E"/>
    <w:rPr>
      <w:color w:val="808080"/>
    </w:rPr>
  </w:style>
  <w:style w:type="paragraph" w:styleId="TtuloTDC">
    <w:name w:val="TOC Heading"/>
    <w:basedOn w:val="Ttulo1"/>
    <w:next w:val="Normal"/>
    <w:uiPriority w:val="39"/>
    <w:unhideWhenUsed/>
    <w:qFormat/>
    <w:rsid w:val="00A32A9F"/>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L" w:eastAsia="es-CL"/>
    </w:rPr>
  </w:style>
  <w:style w:type="character" w:styleId="Hipervnculo">
    <w:name w:val="Hyperlink"/>
    <w:basedOn w:val="Fuentedeprrafopredeter"/>
    <w:uiPriority w:val="99"/>
    <w:unhideWhenUsed/>
    <w:rsid w:val="00A32A9F"/>
    <w:rPr>
      <w:color w:val="0000FF" w:themeColor="hyperlink"/>
      <w:u w:val="single"/>
    </w:rPr>
  </w:style>
  <w:style w:type="character" w:styleId="Refdecomentario">
    <w:name w:val="annotation reference"/>
    <w:basedOn w:val="Fuentedeprrafopredeter"/>
    <w:uiPriority w:val="99"/>
    <w:semiHidden/>
    <w:unhideWhenUsed/>
    <w:rsid w:val="00D039BD"/>
    <w:rPr>
      <w:sz w:val="16"/>
      <w:szCs w:val="16"/>
    </w:rPr>
  </w:style>
  <w:style w:type="paragraph" w:styleId="Textocomentario">
    <w:name w:val="annotation text"/>
    <w:basedOn w:val="Normal"/>
    <w:link w:val="TextocomentarioCar"/>
    <w:uiPriority w:val="99"/>
    <w:semiHidden/>
    <w:unhideWhenUsed/>
    <w:rsid w:val="00D039BD"/>
    <w:rPr>
      <w:sz w:val="20"/>
      <w:szCs w:val="20"/>
    </w:rPr>
  </w:style>
  <w:style w:type="character" w:customStyle="1" w:styleId="TextocomentarioCar">
    <w:name w:val="Texto comentario Car"/>
    <w:basedOn w:val="Fuentedeprrafopredeter"/>
    <w:link w:val="Textocomentario"/>
    <w:uiPriority w:val="99"/>
    <w:semiHidden/>
    <w:rsid w:val="00D039BD"/>
    <w:rPr>
      <w:rFonts w:ascii="Carlito" w:eastAsia="Carlito" w:hAnsi="Carlito" w:cs="Carlito"/>
      <w:sz w:val="20"/>
      <w:szCs w:val="20"/>
      <w:lang w:val="es-ES"/>
    </w:rPr>
  </w:style>
  <w:style w:type="paragraph" w:styleId="Asuntodelcomentario">
    <w:name w:val="annotation subject"/>
    <w:basedOn w:val="Textocomentario"/>
    <w:next w:val="Textocomentario"/>
    <w:link w:val="AsuntodelcomentarioCar"/>
    <w:uiPriority w:val="99"/>
    <w:semiHidden/>
    <w:unhideWhenUsed/>
    <w:rsid w:val="00D039BD"/>
    <w:rPr>
      <w:b/>
      <w:bCs/>
    </w:rPr>
  </w:style>
  <w:style w:type="character" w:customStyle="1" w:styleId="AsuntodelcomentarioCar">
    <w:name w:val="Asunto del comentario Car"/>
    <w:basedOn w:val="TextocomentarioCar"/>
    <w:link w:val="Asuntodelcomentario"/>
    <w:uiPriority w:val="99"/>
    <w:semiHidden/>
    <w:rsid w:val="00D039BD"/>
    <w:rPr>
      <w:rFonts w:ascii="Carlito" w:eastAsia="Carlito" w:hAnsi="Carlito" w:cs="Carlito"/>
      <w:b/>
      <w:bCs/>
      <w:sz w:val="20"/>
      <w:szCs w:val="20"/>
      <w:lang w:val="es-ES"/>
    </w:rPr>
  </w:style>
  <w:style w:type="paragraph" w:styleId="Revisin">
    <w:name w:val="Revision"/>
    <w:hidden/>
    <w:uiPriority w:val="99"/>
    <w:semiHidden/>
    <w:rsid w:val="00066524"/>
    <w:pPr>
      <w:widowControl/>
      <w:autoSpaceDE/>
      <w:autoSpaceDN/>
    </w:pPr>
    <w:rPr>
      <w:rFonts w:ascii="Carlito" w:eastAsia="Carlito" w:hAnsi="Carlito" w:cs="Carlito"/>
      <w:lang w:val="es-ES"/>
    </w:rPr>
  </w:style>
  <w:style w:type="character" w:customStyle="1" w:styleId="Ttulo1Car">
    <w:name w:val="Título 1 Car"/>
    <w:basedOn w:val="Fuentedeprrafopredeter"/>
    <w:link w:val="Ttulo1"/>
    <w:uiPriority w:val="9"/>
    <w:rsid w:val="008E0C85"/>
    <w:rPr>
      <w:rFonts w:ascii="Carlito" w:eastAsia="Carlito" w:hAnsi="Carlito" w:cs="Carlito"/>
      <w:b/>
      <w:bCs/>
      <w:sz w:val="24"/>
      <w:szCs w:val="24"/>
      <w:lang w:val="es-ES"/>
    </w:rPr>
  </w:style>
  <w:style w:type="character" w:customStyle="1" w:styleId="TextoindependienteCar">
    <w:name w:val="Texto independiente Car"/>
    <w:basedOn w:val="Fuentedeprrafopredeter"/>
    <w:link w:val="Textoindependiente"/>
    <w:uiPriority w:val="1"/>
    <w:rsid w:val="005157A1"/>
    <w:rPr>
      <w:rFonts w:ascii="Carlito" w:eastAsia="Carlito" w:hAnsi="Carlito" w:cs="Carlito"/>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98612">
      <w:marLeft w:val="0"/>
      <w:marRight w:val="0"/>
      <w:marTop w:val="0"/>
      <w:marBottom w:val="0"/>
      <w:divBdr>
        <w:top w:val="none" w:sz="0" w:space="0" w:color="auto"/>
        <w:left w:val="none" w:sz="0" w:space="0" w:color="auto"/>
        <w:bottom w:val="none" w:sz="0" w:space="0" w:color="auto"/>
        <w:right w:val="none" w:sz="0" w:space="0" w:color="auto"/>
      </w:divBdr>
    </w:div>
    <w:div w:id="148718685">
      <w:bodyDiv w:val="1"/>
      <w:marLeft w:val="0"/>
      <w:marRight w:val="0"/>
      <w:marTop w:val="0"/>
      <w:marBottom w:val="0"/>
      <w:divBdr>
        <w:top w:val="none" w:sz="0" w:space="0" w:color="auto"/>
        <w:left w:val="none" w:sz="0" w:space="0" w:color="auto"/>
        <w:bottom w:val="none" w:sz="0" w:space="0" w:color="auto"/>
        <w:right w:val="none" w:sz="0" w:space="0" w:color="auto"/>
      </w:divBdr>
    </w:div>
    <w:div w:id="172763405">
      <w:bodyDiv w:val="1"/>
      <w:marLeft w:val="0"/>
      <w:marRight w:val="0"/>
      <w:marTop w:val="0"/>
      <w:marBottom w:val="0"/>
      <w:divBdr>
        <w:top w:val="none" w:sz="0" w:space="0" w:color="auto"/>
        <w:left w:val="none" w:sz="0" w:space="0" w:color="auto"/>
        <w:bottom w:val="none" w:sz="0" w:space="0" w:color="auto"/>
        <w:right w:val="none" w:sz="0" w:space="0" w:color="auto"/>
      </w:divBdr>
    </w:div>
    <w:div w:id="425460471">
      <w:bodyDiv w:val="1"/>
      <w:marLeft w:val="0"/>
      <w:marRight w:val="0"/>
      <w:marTop w:val="0"/>
      <w:marBottom w:val="0"/>
      <w:divBdr>
        <w:top w:val="none" w:sz="0" w:space="0" w:color="auto"/>
        <w:left w:val="none" w:sz="0" w:space="0" w:color="auto"/>
        <w:bottom w:val="none" w:sz="0" w:space="0" w:color="auto"/>
        <w:right w:val="none" w:sz="0" w:space="0" w:color="auto"/>
      </w:divBdr>
    </w:div>
    <w:div w:id="500966745">
      <w:bodyDiv w:val="1"/>
      <w:marLeft w:val="0"/>
      <w:marRight w:val="0"/>
      <w:marTop w:val="0"/>
      <w:marBottom w:val="0"/>
      <w:divBdr>
        <w:top w:val="none" w:sz="0" w:space="0" w:color="auto"/>
        <w:left w:val="none" w:sz="0" w:space="0" w:color="auto"/>
        <w:bottom w:val="none" w:sz="0" w:space="0" w:color="auto"/>
        <w:right w:val="none" w:sz="0" w:space="0" w:color="auto"/>
      </w:divBdr>
    </w:div>
    <w:div w:id="532571543">
      <w:bodyDiv w:val="1"/>
      <w:marLeft w:val="0"/>
      <w:marRight w:val="0"/>
      <w:marTop w:val="0"/>
      <w:marBottom w:val="0"/>
      <w:divBdr>
        <w:top w:val="none" w:sz="0" w:space="0" w:color="auto"/>
        <w:left w:val="none" w:sz="0" w:space="0" w:color="auto"/>
        <w:bottom w:val="none" w:sz="0" w:space="0" w:color="auto"/>
        <w:right w:val="none" w:sz="0" w:space="0" w:color="auto"/>
      </w:divBdr>
    </w:div>
    <w:div w:id="559445643">
      <w:bodyDiv w:val="1"/>
      <w:marLeft w:val="0"/>
      <w:marRight w:val="0"/>
      <w:marTop w:val="0"/>
      <w:marBottom w:val="0"/>
      <w:divBdr>
        <w:top w:val="none" w:sz="0" w:space="0" w:color="auto"/>
        <w:left w:val="none" w:sz="0" w:space="0" w:color="auto"/>
        <w:bottom w:val="none" w:sz="0" w:space="0" w:color="auto"/>
        <w:right w:val="none" w:sz="0" w:space="0" w:color="auto"/>
      </w:divBdr>
    </w:div>
    <w:div w:id="705257499">
      <w:bodyDiv w:val="1"/>
      <w:marLeft w:val="0"/>
      <w:marRight w:val="0"/>
      <w:marTop w:val="0"/>
      <w:marBottom w:val="0"/>
      <w:divBdr>
        <w:top w:val="none" w:sz="0" w:space="0" w:color="auto"/>
        <w:left w:val="none" w:sz="0" w:space="0" w:color="auto"/>
        <w:bottom w:val="none" w:sz="0" w:space="0" w:color="auto"/>
        <w:right w:val="none" w:sz="0" w:space="0" w:color="auto"/>
      </w:divBdr>
    </w:div>
    <w:div w:id="840776772">
      <w:bodyDiv w:val="1"/>
      <w:marLeft w:val="0"/>
      <w:marRight w:val="0"/>
      <w:marTop w:val="0"/>
      <w:marBottom w:val="0"/>
      <w:divBdr>
        <w:top w:val="none" w:sz="0" w:space="0" w:color="auto"/>
        <w:left w:val="none" w:sz="0" w:space="0" w:color="auto"/>
        <w:bottom w:val="none" w:sz="0" w:space="0" w:color="auto"/>
        <w:right w:val="none" w:sz="0" w:space="0" w:color="auto"/>
      </w:divBdr>
    </w:div>
    <w:div w:id="968165246">
      <w:bodyDiv w:val="1"/>
      <w:marLeft w:val="0"/>
      <w:marRight w:val="0"/>
      <w:marTop w:val="0"/>
      <w:marBottom w:val="0"/>
      <w:divBdr>
        <w:top w:val="none" w:sz="0" w:space="0" w:color="auto"/>
        <w:left w:val="none" w:sz="0" w:space="0" w:color="auto"/>
        <w:bottom w:val="none" w:sz="0" w:space="0" w:color="auto"/>
        <w:right w:val="none" w:sz="0" w:space="0" w:color="auto"/>
      </w:divBdr>
    </w:div>
    <w:div w:id="1348559444">
      <w:bodyDiv w:val="1"/>
      <w:marLeft w:val="0"/>
      <w:marRight w:val="0"/>
      <w:marTop w:val="0"/>
      <w:marBottom w:val="0"/>
      <w:divBdr>
        <w:top w:val="none" w:sz="0" w:space="0" w:color="auto"/>
        <w:left w:val="none" w:sz="0" w:space="0" w:color="auto"/>
        <w:bottom w:val="none" w:sz="0" w:space="0" w:color="auto"/>
        <w:right w:val="none" w:sz="0" w:space="0" w:color="auto"/>
      </w:divBdr>
    </w:div>
    <w:div w:id="1479611183">
      <w:bodyDiv w:val="1"/>
      <w:marLeft w:val="0"/>
      <w:marRight w:val="0"/>
      <w:marTop w:val="0"/>
      <w:marBottom w:val="0"/>
      <w:divBdr>
        <w:top w:val="none" w:sz="0" w:space="0" w:color="auto"/>
        <w:left w:val="none" w:sz="0" w:space="0" w:color="auto"/>
        <w:bottom w:val="none" w:sz="0" w:space="0" w:color="auto"/>
        <w:right w:val="none" w:sz="0" w:space="0" w:color="auto"/>
      </w:divBdr>
    </w:div>
    <w:div w:id="1626496093">
      <w:bodyDiv w:val="1"/>
      <w:marLeft w:val="0"/>
      <w:marRight w:val="0"/>
      <w:marTop w:val="0"/>
      <w:marBottom w:val="0"/>
      <w:divBdr>
        <w:top w:val="none" w:sz="0" w:space="0" w:color="auto"/>
        <w:left w:val="none" w:sz="0" w:space="0" w:color="auto"/>
        <w:bottom w:val="none" w:sz="0" w:space="0" w:color="auto"/>
        <w:right w:val="none" w:sz="0" w:space="0" w:color="auto"/>
      </w:divBdr>
    </w:div>
    <w:div w:id="1642416205">
      <w:bodyDiv w:val="1"/>
      <w:marLeft w:val="0"/>
      <w:marRight w:val="0"/>
      <w:marTop w:val="0"/>
      <w:marBottom w:val="0"/>
      <w:divBdr>
        <w:top w:val="none" w:sz="0" w:space="0" w:color="auto"/>
        <w:left w:val="none" w:sz="0" w:space="0" w:color="auto"/>
        <w:bottom w:val="none" w:sz="0" w:space="0" w:color="auto"/>
        <w:right w:val="none" w:sz="0" w:space="0" w:color="auto"/>
      </w:divBdr>
    </w:div>
    <w:div w:id="1899437722">
      <w:bodyDiv w:val="1"/>
      <w:marLeft w:val="0"/>
      <w:marRight w:val="0"/>
      <w:marTop w:val="0"/>
      <w:marBottom w:val="0"/>
      <w:divBdr>
        <w:top w:val="none" w:sz="0" w:space="0" w:color="auto"/>
        <w:left w:val="none" w:sz="0" w:space="0" w:color="auto"/>
        <w:bottom w:val="none" w:sz="0" w:space="0" w:color="auto"/>
        <w:right w:val="none" w:sz="0" w:space="0" w:color="auto"/>
      </w:divBdr>
    </w:div>
    <w:div w:id="1932929293">
      <w:bodyDiv w:val="1"/>
      <w:marLeft w:val="0"/>
      <w:marRight w:val="0"/>
      <w:marTop w:val="0"/>
      <w:marBottom w:val="0"/>
      <w:divBdr>
        <w:top w:val="none" w:sz="0" w:space="0" w:color="auto"/>
        <w:left w:val="none" w:sz="0" w:space="0" w:color="auto"/>
        <w:bottom w:val="none" w:sz="0" w:space="0" w:color="auto"/>
        <w:right w:val="none" w:sz="0" w:space="0" w:color="auto"/>
      </w:divBdr>
    </w:div>
    <w:div w:id="2088992428">
      <w:bodyDiv w:val="1"/>
      <w:marLeft w:val="0"/>
      <w:marRight w:val="0"/>
      <w:marTop w:val="0"/>
      <w:marBottom w:val="0"/>
      <w:divBdr>
        <w:top w:val="none" w:sz="0" w:space="0" w:color="auto"/>
        <w:left w:val="none" w:sz="0" w:space="0" w:color="auto"/>
        <w:bottom w:val="none" w:sz="0" w:space="0" w:color="auto"/>
        <w:right w:val="none" w:sz="0" w:space="0" w:color="auto"/>
      </w:divBdr>
    </w:div>
    <w:div w:id="2091271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Fig1" Type="http://schemas.openxmlformats.org/officeDocument/2006/relationships/image" Target="media/image_fig1.png"/><Relationship Id="rIdFig2" Type="http://schemas.openxmlformats.org/officeDocument/2006/relationships/image" Target="media/image_fig2.png"/><Relationship Id="rIdFig3" Type="http://schemas.openxmlformats.org/officeDocument/2006/relationships/image" Target="media/image_fig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8362C-ED36-4E86-9413-1BB453807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4</Pages>
  <Words>978</Words>
  <Characters>5383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DPTP</dc:creator>
  <cp:lastModifiedBy>Alonso Flores</cp:lastModifiedBy>
  <cp:revision>11</cp:revision>
  <cp:lastPrinted>2023-04-21T12:44:00Z</cp:lastPrinted>
  <dcterms:created xsi:type="dcterms:W3CDTF">2026-03-31T20:16:00Z</dcterms:created>
  <dcterms:modified xsi:type="dcterms:W3CDTF">2026-10-05T22:13:00Z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2019-12-31T00:00:00Z</vt:filetime>
  </property>
  <property fmtid="{D5CDD505-2E9C-101B-9397-08002B2CF9AE}" pid="3" name="Creator">
    <vt:lpwstr>Microsoft® Word para Office 365</vt:lpwstr>
  </property>
  <property fmtid="{D5CDD505-2E9C-101B-9397-08002B2CF9AE}" pid="4" name="LastSaved">
    <vt:filetime>2020-07-06T00:00:00Z</vt:filetime>
  </property>
</Properties>
</file>