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0" w:before="480" w:line="276" w:lineRule="auto"/>
        <w:jc w:val="both"/>
        <w:rPr>
          <w:rFonts w:ascii="Calibri" w:cs="Calibri" w:eastAsia="Calibri" w:hAnsi="Calibri"/>
          <w:b w:val="1"/>
          <w:color w:val="366091"/>
          <w:sz w:val="28"/>
          <w:szCs w:val="28"/>
        </w:rPr>
      </w:pPr>
      <w:bookmarkStart w:colFirst="0" w:colLast="0" w:name="_6xupqpt6zsl0" w:id="0"/>
      <w:bookmarkEnd w:id="0"/>
      <w:r w:rsidDel="00000000" w:rsidR="00000000" w:rsidRPr="00000000">
        <w:rPr>
          <w:rFonts w:ascii="Calibri" w:cs="Calibri" w:eastAsia="Calibri" w:hAnsi="Calibri"/>
          <w:b w:val="1"/>
          <w:color w:val="366091"/>
          <w:sz w:val="28"/>
          <w:szCs w:val="28"/>
          <w:rtl w:val="0"/>
        </w:rPr>
        <w:t xml:space="preserve">Control de versiones con artefactos de aceptación final</w:t>
      </w:r>
    </w:p>
    <w:p w:rsidR="00000000" w:rsidDel="00000000" w:rsidP="00000000" w:rsidRDefault="00000000" w:rsidRPr="00000000" w14:paraId="00000002">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Para llevar a cabo este registro de control de cambios, se hizo uso de Git. Los artefactos de aceptación final fueron subidos a un repositorio luego de ser validados y las diferentes versiones del mockup se subieron mediante ramas (branches) que representaban una versión diferente e incluían solo los cambios realizados. El control de versiones que se escogió fue el control de versiones semántico. Las versiones fueron las siguientes:</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Cambios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numPr>
                <w:ilvl w:val="0"/>
                <w:numId w:val="4"/>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Se dió comienzo a la creación del mockup con las páginas de registro, inicio de sesión y cambio de contraseña.</w:t>
            </w:r>
          </w:p>
          <w:p w:rsidR="00000000" w:rsidDel="00000000" w:rsidP="00000000" w:rsidRDefault="00000000" w:rsidRPr="00000000" w14:paraId="00000007">
            <w:pPr>
              <w:widowControl w:val="0"/>
              <w:numPr>
                <w:ilvl w:val="0"/>
                <w:numId w:val="4"/>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Se realizó el flujo de compra para el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Se realizó el flujo para añadir y eliminar productos del carrito de compras.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numPr>
                <w:ilvl w:val="0"/>
                <w:numId w:val="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Se agregaron las pantallas de inicio, usuarios, rendimiento y perfil para el usuario Administrador del Sistema.</w:t>
            </w:r>
          </w:p>
          <w:p w:rsidR="00000000" w:rsidDel="00000000" w:rsidP="00000000" w:rsidRDefault="00000000" w:rsidRPr="00000000" w14:paraId="0000000C">
            <w:pPr>
              <w:widowControl w:val="0"/>
              <w:numPr>
                <w:ilvl w:val="0"/>
                <w:numId w:val="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Se añadieron las funcionalidades para eliminar y desactivar usuarios para el usuario Administrador del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Se agregaron las pantallas de inicio, ventas y perfil para el usuario Empleado de Ventas.</w:t>
            </w:r>
          </w:p>
          <w:p w:rsidR="00000000" w:rsidDel="00000000" w:rsidP="00000000" w:rsidRDefault="00000000" w:rsidRPr="00000000" w14:paraId="0000000F">
            <w:pPr>
              <w:widowControl w:val="0"/>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Se añadieron las funcionalidades para registrar ventas para el usuario Empleado de Ventas.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numPr>
                <w:ilvl w:val="0"/>
                <w:numId w:val="5"/>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Corrección de errores en las pantallas de Empleado de Ventas. En el menú inferior, en el botón de ventas se mostraba el ícono de usuarios del usuario Administrador del Sistema. Se cambió por un carro.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numPr>
                <w:ilvl w:val="0"/>
                <w:numId w:val="6"/>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Se agregaron las pantallas de inicio, envíos y perfil para el usuario Logística.</w:t>
            </w:r>
          </w:p>
          <w:p w:rsidR="00000000" w:rsidDel="00000000" w:rsidP="00000000" w:rsidRDefault="00000000" w:rsidRPr="00000000" w14:paraId="00000014">
            <w:pPr>
              <w:widowControl w:val="0"/>
              <w:numPr>
                <w:ilvl w:val="0"/>
                <w:numId w:val="6"/>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Se añadieron las funcionalidades para crear y actualizar envíos para el usuario Logística.</w:t>
            </w:r>
          </w:p>
        </w:tc>
      </w:tr>
    </w:tbl>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