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9A"/>
          <w:sz w:val="32"/>
        </w:rPr>
        <w:t>REPSOL S.A.</w:t>
      </w:r>
    </w:p>
    <w:p>
      <w:pPr>
        <w:jc w:val="center"/>
      </w:pPr>
      <w:r>
        <w:rPr>
          <w:b/>
          <w:color w:val="222222"/>
          <w:sz w:val="32"/>
        </w:rPr>
        <w:t>INFORME DE ACTIVOS PRODUCTIVOS 2024</w:t>
      </w:r>
    </w:p>
    <w:p>
      <w:pPr>
        <w:jc w:val="center"/>
      </w:pPr>
      <w:r>
        <w:rPr>
          <w:i/>
          <w:color w:val="555555"/>
          <w:sz w:val="22"/>
        </w:rPr>
        <w:t>Dirección corporativa: Calle Méndez Álvaro, 44, 28045 Madrid, España</w:t>
      </w:r>
    </w:p>
    <w:p/>
    <w:p>
      <w:pPr>
        <w:pStyle w:val="Heading2"/>
      </w:pPr>
      <w:r>
        <w:rPr>
          <w:color w:val="1A569A"/>
        </w:rPr>
        <w:t>1. Sede Corporativa y Oficinas Principales</w:t>
      </w:r>
    </w:p>
    <w:p>
      <w:r>
        <w:rPr>
          <w:b/>
          <w:sz w:val="22"/>
        </w:rPr>
        <w:t>Sede Central Repsol</w:t>
      </w:r>
    </w:p>
    <w:p>
      <w:r>
        <w:rPr>
          <w:i/>
        </w:rPr>
        <w:t>Calle Méndez Álvaro, 44, 28045 Madrid, España</w:t>
      </w:r>
    </w:p>
    <w:p>
      <w:r>
        <w:t>Coordenadas: 40.3934, -3.6826</w:t>
      </w:r>
    </w:p>
    <w:p>
      <w:r>
        <w:t>Edificio principal del grupo con más de 3.000 empleados. Comprende las áreas de dirección general, finanzas, recursos humanos y comunicación corporativa.</w:t>
      </w:r>
    </w:p>
    <w:p/>
    <w:p>
      <w:r>
        <w:rPr>
          <w:b/>
          <w:sz w:val="22"/>
        </w:rPr>
        <w:t>Campus Repsol — Ciudad de la Energía</w:t>
      </w:r>
    </w:p>
    <w:p>
      <w:r>
        <w:rPr>
          <w:i/>
        </w:rPr>
        <w:t>Calle Agustín de Betancourt, 4, 28003 Madrid, España</w:t>
      </w:r>
    </w:p>
    <w:p>
      <w:r>
        <w:t>Coordenadas: 40.4333, -3.705</w:t>
      </w:r>
    </w:p>
    <w:p>
      <w:r>
        <w:t>Hub tecnológico y de innovación del grupo. Incluye laboratorios de I+D, centro de ciberseguridad y áreas de transformación digital.</w:t>
      </w:r>
    </w:p>
    <w:p/>
    <w:p>
      <w:r>
        <w:rPr>
          <w:b/>
          <w:sz w:val="22"/>
        </w:rPr>
        <w:t>Oficina Regional Norte</w:t>
      </w:r>
    </w:p>
    <w:p>
      <w:r>
        <w:rPr>
          <w:i/>
        </w:rPr>
        <w:t>Calle Colón de Larreátegui, 26, 48009 Bilbao, País Vasco, España</w:t>
      </w:r>
    </w:p>
    <w:p>
      <w:r>
        <w:t>Coordenadas: 43.263, -2.935</w:t>
      </w:r>
    </w:p>
    <w:p>
      <w:r>
        <w:t>Oficina regional con funciones de coordinación operativa para el norte peninsular. Plantilla aproximada: 250 personas.</w:t>
      </w:r>
    </w:p>
    <w:p/>
    <w:p>
      <w:r>
        <w:rPr>
          <w:b/>
          <w:sz w:val="22"/>
        </w:rPr>
        <w:t>Oficina Regional Sur</w:t>
      </w:r>
    </w:p>
    <w:p>
      <w:r>
        <w:rPr>
          <w:i/>
        </w:rPr>
        <w:t>Avenida de la Borbolla, 11, 41004 Sevilla, Andalucía, España</w:t>
      </w:r>
    </w:p>
    <w:p>
      <w:r>
        <w:t>Coordenadas: 37.3772, -5.9785</w:t>
      </w:r>
    </w:p>
    <w:p>
      <w:r>
        <w:t>Centro administrativo y de gestión de proyectos para la zona sur. Aproximadamente 180 empleados en funciones de operaciones y comercial.</w:t>
      </w:r>
    </w:p>
    <w:p/>
    <w:p>
      <w:pPr>
        <w:pStyle w:val="Heading2"/>
      </w:pPr>
      <w:r>
        <w:rPr>
          <w:color w:val="1A569A"/>
        </w:rPr>
        <w:t>2. Refinerías e Instalaciones Industriales</w:t>
      </w:r>
    </w:p>
    <w:p>
      <w:r>
        <w:rPr>
          <w:b/>
          <w:sz w:val="22"/>
        </w:rPr>
        <w:t>Refinería La Pampilla — Lima, Perú (filial Repsol Perú)</w:t>
      </w:r>
    </w:p>
    <w:p>
      <w:r>
        <w:rPr>
          <w:i/>
        </w:rPr>
        <w:t>Avenida Néstor Gambetta 8376, Ventanilla, Callao, Perú</w:t>
      </w:r>
    </w:p>
    <w:p>
      <w:r>
        <w:t>Coordenadas: -11.872, -77.127</w:t>
      </w:r>
    </w:p>
    <w:p>
      <w:r>
        <w:t>Refinería de petróleo con capacidad de procesamiento de 117.000 barriles por día. Principal instalación productiva de Repsol en América Latina. Produce gasolinas, diésel, GLP y asfaltos.</w:t>
      </w:r>
    </w:p>
    <w:p/>
    <w:p>
      <w:r>
        <w:rPr>
          <w:b/>
          <w:sz w:val="22"/>
        </w:rPr>
        <w:t>Refinería Petronor (participación Repsol 85%)</w:t>
      </w:r>
    </w:p>
    <w:p>
      <w:r>
        <w:rPr>
          <w:i/>
        </w:rPr>
        <w:t>Muskiz, 48550, Vizcaya, País Vasco, España</w:t>
      </w:r>
    </w:p>
    <w:p>
      <w:r>
        <w:t>Coordenadas: 43.336, -3.106</w:t>
      </w:r>
    </w:p>
    <w:p>
      <w:r>
        <w:t>Mayor refinería de España por capacidad, con 220.000 barriles/día de procesamiento. Superficie: 2,2 millones de m². Produce combustibles, lubricantes y productos petroquímicos para el mercado europeo.</w:t>
      </w:r>
    </w:p>
    <w:p/>
    <w:p>
      <w:r>
        <w:rPr>
          <w:b/>
          <w:sz w:val="22"/>
        </w:rPr>
        <w:t>Refinería Puertollano</w:t>
      </w:r>
    </w:p>
    <w:p>
      <w:r>
        <w:rPr>
          <w:i/>
        </w:rPr>
        <w:t>Carretera de Calzada de Calatrava, s/n, 13500 Puertollano, Ciudad Real, España</w:t>
      </w:r>
    </w:p>
    <w:p>
      <w:r>
        <w:t>Coordenadas: 38.686, -4.099</w:t>
      </w:r>
    </w:p>
    <w:p>
      <w:r>
        <w:t>Capacidad de refino: 100.000 barriles/día. Especializada en producción de gasolinas de alto octanaje y combustibles de aviación. Conectada por oleoducto con el puerto de Cartagena.</w:t>
      </w:r>
    </w:p>
    <w:p/>
    <w:p>
      <w:r>
        <w:rPr>
          <w:b/>
          <w:sz w:val="22"/>
        </w:rPr>
        <w:t>Refinería Cartagena</w:t>
      </w:r>
    </w:p>
    <w:p>
      <w:r>
        <w:rPr>
          <w:i/>
        </w:rPr>
        <w:t>Polígono Industrial El Almarjal, Escombreras, 30370 Cartagena, Murcia, España</w:t>
      </w:r>
    </w:p>
    <w:p>
      <w:r>
        <w:t>Coordenadas: 37.573, -0.981</w:t>
      </w:r>
    </w:p>
    <w:p>
      <w:r>
        <w:t>Instalación de refino ampliada en 2012. Capacidad: 220.000 barriles/día. Produce diésel de baja emisión, naftas petroquímicas y bases lubricantes. Dispone de terminal marítimo propio en el puerto de Escombreras.</w:t>
      </w:r>
    </w:p>
    <w:p/>
    <w:p>
      <w:r>
        <w:rPr>
          <w:b/>
          <w:sz w:val="22"/>
        </w:rPr>
        <w:t>Complejo Petroquímico Tarragona</w:t>
      </w:r>
    </w:p>
    <w:p>
      <w:r>
        <w:rPr>
          <w:i/>
        </w:rPr>
        <w:t>Polígono Petroquímic, 43006 Tarragona, Cataluña, España</w:t>
      </w:r>
    </w:p>
    <w:p>
      <w:r>
        <w:t>Coordenadas: 41.088, 1.232</w:t>
      </w:r>
    </w:p>
    <w:p>
      <w:r>
        <w:t>Instalación petroquímica que produce polipropileno, polietileno y derivados. Superficie: 480 hectáreas. Emplea a más de 1.500 personas directas.</w:t>
      </w:r>
    </w:p>
    <w:p/>
    <w:p>
      <w:pPr>
        <w:pStyle w:val="Heading2"/>
      </w:pPr>
      <w:r>
        <w:rPr>
          <w:color w:val="1A569A"/>
        </w:rPr>
        <w:t>3. Centros Logísticos y de Distribución</w:t>
      </w:r>
    </w:p>
    <w:p>
      <w:r>
        <w:rPr>
          <w:b/>
          <w:sz w:val="22"/>
        </w:rPr>
        <w:t>Terminal de Almacenamiento y Distribución — Barcelona</w:t>
      </w:r>
    </w:p>
    <w:p>
      <w:r>
        <w:rPr>
          <w:i/>
        </w:rPr>
        <w:t>Puerto de Barcelona, Zona Franca, Carrer B, 08040 Barcelona, España</w:t>
      </w:r>
    </w:p>
    <w:p>
      <w:r>
        <w:t>Coordenadas: 41.338, 2.155</w:t>
      </w:r>
    </w:p>
    <w:p>
      <w:r>
        <w:t>Terminal de almacenamiento de productos refinados. Capacidad total de tanques: 450.000 m³. Conectada con la red de oleoductos CLH.</w:t>
      </w:r>
    </w:p>
    <w:p/>
    <w:p>
      <w:r>
        <w:rPr>
          <w:b/>
          <w:sz w:val="22"/>
        </w:rPr>
        <w:t>Terminal de Almacenamiento — Huelva</w:t>
      </w:r>
    </w:p>
    <w:p>
      <w:r>
        <w:rPr>
          <w:i/>
        </w:rPr>
        <w:t>Muelle de Andalucía, s/n, 21001 Huelva, Andalucía, España</w:t>
      </w:r>
    </w:p>
    <w:p>
      <w:r>
        <w:t>Coordenadas: 37.265, -6.946</w:t>
      </w:r>
    </w:p>
    <w:p>
      <w:r>
        <w:t>Instalación portuaria de descarga y almacenamiento de crudos. Capacidad: 280.000 m³.</w:t>
      </w:r>
    </w:p>
    <w:p/>
    <w:p>
      <w:r>
        <w:rPr>
          <w:b/>
          <w:sz w:val="22"/>
        </w:rPr>
        <w:t>Centro Logístico Zona Centro — Madrid</w:t>
      </w:r>
    </w:p>
    <w:p>
      <w:r>
        <w:rPr>
          <w:i/>
        </w:rPr>
        <w:t>Calle de la Granja, 30, Polígono Industrial Pradillo, 28108 Alcobendas, Madrid, España</w:t>
      </w:r>
    </w:p>
    <w:p>
      <w:r>
        <w:t>Coordenadas: 40.525, -3.637</w:t>
      </w:r>
    </w:p>
    <w:p>
      <w:r>
        <w:t>Almacén central de distribución de lubricantes, grasas industriales y productos especiales para la zona centro peninsular. 35.000 m² de superficie cubierta.</w:t>
      </w:r>
    </w:p>
    <w:p/>
    <w:p>
      <w:pPr>
        <w:pStyle w:val="Heading2"/>
      </w:pPr>
      <w:r>
        <w:rPr>
          <w:color w:val="1A569A"/>
        </w:rPr>
        <w:t>4. Estaciones de Servicio (Activos Comerciales Destacados)</w:t>
      </w:r>
    </w:p>
    <w:p>
      <w:r>
        <w:rPr>
          <w:b/>
          <w:sz w:val="22"/>
        </w:rPr>
        <w:t>Estación de Servicio Repsol — A-6 Km 15</w:t>
      </w:r>
    </w:p>
    <w:p>
      <w:r>
        <w:rPr>
          <w:i/>
        </w:rPr>
        <w:t>Autovía del Noroeste A-6, Km 15, 28220 Majadahonda, Madrid, España</w:t>
      </w:r>
    </w:p>
    <w:p>
      <w:r>
        <w:t>Coordenadas: 40.459, -3.833</w:t>
      </w:r>
    </w:p>
    <w:p>
      <w:r>
        <w:t>Estación de servicio de gran tráfico con tienda WilliamS, cafetería y lavado automático. Una de las estaciones de mayor facturación de la red en España.</w:t>
      </w:r>
    </w:p>
    <w:p/>
    <w:p>
      <w:r>
        <w:rPr>
          <w:b/>
          <w:sz w:val="22"/>
        </w:rPr>
        <w:t>Estación de Servicio Repsol — Zona Franca</w:t>
      </w:r>
    </w:p>
    <w:p>
      <w:r>
        <w:rPr>
          <w:i/>
        </w:rPr>
        <w:t>Gran Via de les Corts Catalanes, 902, 08020 Barcelona, España</w:t>
      </w:r>
    </w:p>
    <w:p>
      <w:r>
        <w:t>Coordenadas: 41.409, 2.197</w:t>
      </w:r>
    </w:p>
    <w:p>
      <w:r>
        <w:t>Estación urbana de alta capacidad con surtidores de GNC (gas natural comprimido) y puntos de recarga eléctrica. Superficie: 4.200 m².</w:t>
      </w:r>
    </w:p>
    <w:p/>
    <w:p>
      <w:r>
        <w:rPr>
          <w:b/>
          <w:sz w:val="22"/>
        </w:rPr>
        <w:t>Estación de Servicio Repsol — Sevilla Sur</w:t>
      </w:r>
    </w:p>
    <w:p>
      <w:r>
        <w:rPr>
          <w:i/>
        </w:rPr>
        <w:t>Carretera SE-30, Km 4,5, 41007 Sevilla, España</w:t>
      </w:r>
    </w:p>
    <w:p>
      <w:r>
        <w:t>Coordenadas: 37.353, -5.961</w:t>
      </w:r>
    </w:p>
    <w:p>
      <w:r>
        <w:t>Estación en vía de alta capacidad con área de descanso para camiones y vehículos pesados. Capacidad de almacenamiento subterráneo: 120.000 litros.</w:t>
      </w:r>
    </w:p>
    <w:p/>
    <w:p>
      <w:pPr>
        <w:pStyle w:val="Heading2"/>
      </w:pPr>
      <w:r>
        <w:rPr>
          <w:color w:val="1A569A"/>
        </w:rPr>
        <w:t>5. Instalaciones de Energías Renovables</w:t>
      </w:r>
    </w:p>
    <w:p>
      <w:r>
        <w:rPr>
          <w:b/>
          <w:sz w:val="22"/>
        </w:rPr>
        <w:t>Parque Eólico Delta II — Aragón</w:t>
      </w:r>
    </w:p>
    <w:p>
      <w:r>
        <w:rPr>
          <w:i/>
        </w:rPr>
        <w:t>Término municipal de Bujaraloz, 50177 Zaragoza, Aragón, España</w:t>
      </w:r>
    </w:p>
    <w:p>
      <w:r>
        <w:t>Coordenadas: 41.487, -0.125</w:t>
      </w:r>
    </w:p>
    <w:p>
      <w:r>
        <w:t>Parque eólico con 42 aerogeneradores Vestas de 4,2 MW cada uno. Potencia total instalada: 176 MW. Producción anual estimada: 520 GWh.</w:t>
      </w:r>
    </w:p>
    <w:p/>
    <w:p>
      <w:r>
        <w:rPr>
          <w:b/>
          <w:sz w:val="22"/>
        </w:rPr>
        <w:t>Planta Solar Valdesolar</w:t>
      </w:r>
    </w:p>
    <w:p>
      <w:r>
        <w:rPr>
          <w:i/>
        </w:rPr>
        <w:t>Término municipal de Valdecaballeros, 06683 Badajoz, Extremadura, España</w:t>
      </w:r>
    </w:p>
    <w:p>
      <w:r>
        <w:t>Coordenadas: 39.254, -5.213</w:t>
      </w:r>
    </w:p>
    <w:p>
      <w:r>
        <w:t>Planta fotovoltaica de 264 MW pico. Superficie ocupada: 750 hectáreas. En operación desde 2021, suministra energía equivalente a 185.000 hogares.</w:t>
      </w:r>
    </w:p>
    <w:p/>
    <w:p>
      <w:r>
        <w:rPr>
          <w:b/>
          <w:sz w:val="22"/>
        </w:rPr>
        <w:t>Parque Eólico Offshore Wikinger (participación 25%)</w:t>
      </w:r>
    </w:p>
    <w:p>
      <w:r>
        <w:rPr>
          <w:i/>
        </w:rPr>
        <w:t>Mar Báltico, frente a la costa de Rügen, Alemania</w:t>
      </w:r>
    </w:p>
    <w:p>
      <w:r>
        <w:t>Coordenadas: 54.833, 14.067</w:t>
      </w:r>
    </w:p>
    <w:p>
      <w:r>
        <w:t>70 aerogeneradores offshore con potencia total de 350 MW. Repsol tiene una participación del 25% en este proyecto gestionado por Iberdrola.</w:t>
      </w:r>
    </w:p>
    <w:p/>
    <w:p>
      <w:pPr>
        <w:pStyle w:val="Heading2"/>
      </w:pPr>
      <w:r>
        <w:rPr>
          <w:color w:val="1A569A"/>
        </w:rPr>
        <w:t>6. Centros Tecnológicos y de Investigación</w:t>
      </w:r>
    </w:p>
    <w:p>
      <w:r>
        <w:rPr>
          <w:b/>
          <w:sz w:val="22"/>
        </w:rPr>
        <w:t>Centro Tecnológico Repsol — Móstoles</w:t>
      </w:r>
    </w:p>
    <w:p>
      <w:r>
        <w:rPr>
          <w:i/>
        </w:rPr>
        <w:t>Calle Agustín de Betancourt, s/n, 28933 Móstoles, Madrid, España</w:t>
      </w:r>
    </w:p>
    <w:p>
      <w:r>
        <w:t>Coordenadas: 40.321, -3.873</w:t>
      </w:r>
    </w:p>
    <w:p>
      <w:r>
        <w:t>Principal centro de I+D del grupo. 500 investigadores y técnicos. Laboratorios de análisis de crudos, desarrollo de lubricantes, nuevos materiales y tecnologías de captura de CO₂. Superficie: 12.000 m².</w:t>
      </w:r>
    </w:p>
    <w:p/>
    <w:p>
      <w:r>
        <w:rPr>
          <w:b/>
          <w:sz w:val="22"/>
        </w:rPr>
        <w:t>Laboratorio de Innovación Digital — Barcelona</w:t>
      </w:r>
    </w:p>
    <w:p>
      <w:r>
        <w:rPr>
          <w:i/>
        </w:rPr>
        <w:t>Calle Pallars, 193, 08005 Barcelona, España</w:t>
      </w:r>
    </w:p>
    <w:p>
      <w:r>
        <w:t>Coordenadas: 41.401, 2.196</w:t>
      </w:r>
    </w:p>
    <w:p>
      <w:r>
        <w:t>Hub de innovación digital enfocado en IA aplicada a operaciones, gemelos digitales de refinerías y soluciones de movilidad sostenible. 120 profesionales en plantilla.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Activos Productivos 2024</dc:title>
  <dc:subject/>
  <dc:creator>Repsol S.A.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