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A2432F" w:rsidRDefault="00FB5667" w:rsidP="00A2432F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0A4590">
        <w:rPr>
          <w:color w:val="000000" w:themeColor="text1"/>
          <w:sz w:val="32"/>
          <w:lang w:val="uk-UA"/>
        </w:rPr>
        <w:t>«</w:t>
      </w:r>
      <w:r w:rsidR="000A4590" w:rsidRPr="000A4590">
        <w:rPr>
          <w:color w:val="000000" w:themeColor="text1"/>
          <w:sz w:val="28"/>
          <w:szCs w:val="28"/>
          <w:lang w:val="uk-UA"/>
        </w:rPr>
        <w:t xml:space="preserve">Програмування </w:t>
      </w:r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та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алгоритмічні</w:t>
      </w:r>
      <w:proofErr w:type="spellEnd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="000A4590" w:rsidRPr="000A4590">
        <w:rPr>
          <w:rFonts w:ascii="Segoe UI" w:hAnsi="Segoe UI" w:cs="Segoe UI"/>
          <w:bCs w:val="0"/>
          <w:color w:val="000000" w:themeColor="text1"/>
          <w:sz w:val="28"/>
          <w:szCs w:val="28"/>
        </w:rPr>
        <w:t>мови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EA42F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C365AB" w:rsidRPr="00EA42F4">
        <w:rPr>
          <w:b/>
          <w:color w:val="000000" w:themeColor="text1"/>
          <w:sz w:val="28"/>
          <w:szCs w:val="28"/>
        </w:rPr>
        <w:t>6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EA42F4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C365AB" w:rsidRPr="00EA42F4">
        <w:rPr>
          <w:color w:val="000000" w:themeColor="text1"/>
          <w:sz w:val="28"/>
        </w:rPr>
        <w:t>6</w:t>
      </w:r>
      <w:bookmarkStart w:id="0" w:name="_GoBack"/>
      <w:bookmarkEnd w:id="0"/>
    </w:p>
    <w:p w:rsidR="00A2432F" w:rsidRPr="00EA42F4" w:rsidRDefault="00A2432F" w:rsidP="00CC2DB5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EA42F4">
        <w:rPr>
          <w:sz w:val="28"/>
        </w:rPr>
        <w:t xml:space="preserve"> </w:t>
      </w:r>
      <w:proofErr w:type="spellStart"/>
      <w:r w:rsidR="00EA42F4" w:rsidRPr="00EA42F4">
        <w:rPr>
          <w:b w:val="0"/>
          <w:bCs w:val="0"/>
          <w:color w:val="000000" w:themeColor="text1"/>
          <w:sz w:val="28"/>
        </w:rPr>
        <w:t>Побудова</w:t>
      </w:r>
      <w:proofErr w:type="spellEnd"/>
      <w:r w:rsidR="00EA42F4" w:rsidRPr="00EA42F4">
        <w:rPr>
          <w:b w:val="0"/>
          <w:bCs w:val="0"/>
          <w:color w:val="000000" w:themeColor="text1"/>
          <w:sz w:val="28"/>
        </w:rPr>
        <w:t xml:space="preserve"> </w:t>
      </w:r>
      <w:proofErr w:type="spellStart"/>
      <w:r w:rsidR="00EA42F4" w:rsidRPr="00EA42F4">
        <w:rPr>
          <w:b w:val="0"/>
          <w:bCs w:val="0"/>
          <w:color w:val="000000" w:themeColor="text1"/>
          <w:sz w:val="28"/>
        </w:rPr>
        <w:t>графіка</w:t>
      </w:r>
      <w:proofErr w:type="spellEnd"/>
      <w:r w:rsidR="00EA42F4" w:rsidRPr="00EA42F4">
        <w:rPr>
          <w:b w:val="0"/>
          <w:bCs w:val="0"/>
          <w:color w:val="000000" w:themeColor="text1"/>
          <w:sz w:val="28"/>
        </w:rPr>
        <w:t xml:space="preserve"> </w:t>
      </w:r>
      <w:proofErr w:type="spellStart"/>
      <w:r w:rsidR="00EA42F4" w:rsidRPr="00EA42F4">
        <w:rPr>
          <w:b w:val="0"/>
          <w:bCs w:val="0"/>
          <w:color w:val="000000" w:themeColor="text1"/>
          <w:sz w:val="28"/>
        </w:rPr>
        <w:t>функції</w:t>
      </w:r>
      <w:proofErr w:type="spellEnd"/>
      <w:r w:rsidR="00EA42F4" w:rsidRPr="00EA42F4">
        <w:rPr>
          <w:b w:val="0"/>
          <w:bCs w:val="0"/>
          <w:color w:val="000000" w:themeColor="text1"/>
          <w:sz w:val="28"/>
        </w:rPr>
        <w:t xml:space="preserve"> в </w:t>
      </w:r>
      <w:r w:rsidR="00EA42F4" w:rsidRPr="00EA42F4">
        <w:rPr>
          <w:b w:val="0"/>
          <w:bCs w:val="0"/>
          <w:color w:val="000000" w:themeColor="text1"/>
          <w:sz w:val="28"/>
          <w:lang w:val="en-US"/>
        </w:rPr>
        <w:t>Microsoft</w:t>
      </w:r>
      <w:r w:rsidR="00EA42F4" w:rsidRPr="00EA42F4">
        <w:rPr>
          <w:b w:val="0"/>
          <w:bCs w:val="0"/>
          <w:color w:val="000000" w:themeColor="text1"/>
          <w:sz w:val="28"/>
        </w:rPr>
        <w:t xml:space="preserve"> </w:t>
      </w:r>
      <w:r w:rsidR="00EA42F4" w:rsidRPr="00EA42F4">
        <w:rPr>
          <w:b w:val="0"/>
          <w:bCs w:val="0"/>
          <w:color w:val="000000" w:themeColor="text1"/>
          <w:sz w:val="28"/>
          <w:lang w:val="en-US"/>
        </w:rPr>
        <w:t>Visual</w:t>
      </w:r>
      <w:r w:rsidR="00EA42F4" w:rsidRPr="00EA42F4">
        <w:rPr>
          <w:b w:val="0"/>
          <w:bCs w:val="0"/>
          <w:color w:val="000000" w:themeColor="text1"/>
          <w:sz w:val="28"/>
        </w:rPr>
        <w:t xml:space="preserve"> </w:t>
      </w:r>
      <w:r w:rsidR="00EA42F4" w:rsidRPr="00EA42F4">
        <w:rPr>
          <w:b w:val="0"/>
          <w:bCs w:val="0"/>
          <w:color w:val="000000" w:themeColor="text1"/>
          <w:sz w:val="28"/>
          <w:lang w:val="en-US"/>
        </w:rPr>
        <w:t>Studio</w:t>
      </w:r>
      <w:r w:rsidR="00EA42F4" w:rsidRPr="00EA42F4">
        <w:rPr>
          <w:rFonts w:ascii="Segoe UI" w:hAnsi="Segoe UI" w:cs="Segoe UI"/>
          <w:b w:val="0"/>
          <w:bCs w:val="0"/>
          <w:color w:val="000000" w:themeColor="text1"/>
          <w:sz w:val="28"/>
          <w:lang w:val="en-US"/>
        </w:rPr>
        <w:t> 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Pr="00A2432F">
        <w:rPr>
          <w:color w:val="000000" w:themeColor="text1"/>
          <w:sz w:val="28"/>
          <w:lang w:val="uk-UA"/>
        </w:rPr>
        <w:t>Варіант</w:t>
      </w:r>
      <w:proofErr w:type="gramEnd"/>
      <w:r w:rsidRPr="00A2432F">
        <w:rPr>
          <w:color w:val="000000" w:themeColor="text1"/>
          <w:sz w:val="28"/>
          <w:lang w:val="uk-UA"/>
        </w:rPr>
        <w:t xml:space="preserve"> №12</w:t>
      </w:r>
    </w:p>
    <w:p w:rsidR="00A2432F" w:rsidRPr="00A2432F" w:rsidRDefault="00C365AB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0288" behindDoc="1" locked="0" layoutInCell="1" allowOverlap="1" wp14:anchorId="7FC669B6" wp14:editId="79D27129">
            <wp:simplePos x="0" y="0"/>
            <wp:positionH relativeFrom="column">
              <wp:posOffset>635</wp:posOffset>
            </wp:positionH>
            <wp:positionV relativeFrom="paragraph">
              <wp:posOffset>162560</wp:posOffset>
            </wp:positionV>
            <wp:extent cx="6219825" cy="6286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Default="00C365AB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B56BD78" wp14:editId="09AF68EF">
            <wp:simplePos x="0" y="0"/>
            <wp:positionH relativeFrom="column">
              <wp:posOffset>181610</wp:posOffset>
            </wp:positionH>
            <wp:positionV relativeFrom="paragraph">
              <wp:posOffset>125730</wp:posOffset>
            </wp:positionV>
            <wp:extent cx="3276600" cy="6000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C365AB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EF5B70" wp14:editId="6993B0DA">
            <wp:extent cx="62198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Project5 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65AB" w:rsidRPr="00EA42F4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A42F4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:rsidR="00C365AB" w:rsidRPr="00EA42F4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A42F4">
        <w:rPr>
          <w:rFonts w:ascii="Consolas" w:hAnsi="Consolas" w:cs="Consolas"/>
          <w:color w:val="006400"/>
          <w:sz w:val="19"/>
          <w:szCs w:val="19"/>
        </w:rPr>
        <w:t xml:space="preserve">/// </w:t>
      </w:r>
      <w:r w:rsidRPr="00EA42F4">
        <w:rPr>
          <w:rFonts w:ascii="Consolas" w:hAnsi="Consolas" w:cs="Consolas"/>
          <w:color w:val="A9A9A9"/>
          <w:sz w:val="19"/>
          <w:szCs w:val="19"/>
        </w:rPr>
        <w:t>&lt;/</w:t>
      </w:r>
      <w:r w:rsidRPr="00C365AB">
        <w:rPr>
          <w:rFonts w:ascii="Consolas" w:hAnsi="Consolas" w:cs="Consolas"/>
          <w:color w:val="A9A9A9"/>
          <w:sz w:val="19"/>
          <w:szCs w:val="19"/>
          <w:lang w:val="en-US"/>
        </w:rPr>
        <w:t>summary</w:t>
      </w:r>
      <w:r w:rsidRPr="00EA42F4">
        <w:rPr>
          <w:rFonts w:ascii="Consolas" w:hAnsi="Consolas" w:cs="Consolas"/>
          <w:color w:val="A9A9A9"/>
          <w:sz w:val="19"/>
          <w:szCs w:val="19"/>
        </w:rPr>
        <w:t>&gt;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2F4">
        <w:rPr>
          <w:rFonts w:ascii="Consolas" w:hAnsi="Consolas" w:cs="Consolas"/>
          <w:color w:val="000000"/>
          <w:sz w:val="19"/>
          <w:szCs w:val="19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chart1;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textBox1;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textBox2;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textBox3;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label1;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label2;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label3;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button1;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button2;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label4;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textBox4;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65AB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365AB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65AB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365AB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ChartArea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chartArea1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System::Windows::Forms::DataVisualization::Charting::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ChartArea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Legend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legend1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Legend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series1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DataVisualization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-&gt;textBox2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-&gt;textBox3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-&gt;textBox4 = (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-&gt;chart1))-&gt;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chart1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chartArea1-&gt;Name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L"ChartArea1"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ChartAreas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-&gt;Add(chartArea1);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legend1-&gt;Name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L"Legend1"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-&gt;chart1-&gt;Legends-&gt;Add(legend1);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(12, 38);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-&gt;chart1-&gt;Name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L"chart1"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series1-&gt;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ChartArea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L"ChartArea1"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series1-&gt;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SeriesChartType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Line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series1-&gt;Legend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L"Legend1"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series1-&gt;Name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L"Series1"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-&gt;chart1-&gt;Series-&gt;Add(series1);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(386, 147);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-&gt;chart1-&gt;Text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L"chart1"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-&gt;textBox1-&gt;Location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(298, 203);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-&gt;textBox1-&gt;Size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(100, 20);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-&gt;textBox2-&gt;Location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(298, 243);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L"textBox2"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-&gt;textBox2-&gt;Size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(100, 20);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-&gt;textBox3-&gt;Location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(298, 279);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L"textBox3"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-&gt;textBox3-&gt;Size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(100, 20);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-&gt;label1-&gt;Location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(80, 203);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-&gt;label1-&gt;Size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(169, 13);</w:t>
      </w:r>
    </w:p>
    <w:p w:rsidR="00C365AB" w:rsidRPr="00EA42F4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2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365AB" w:rsidRPr="00EA42F4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42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начальное</w:t>
      </w:r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 w:rsidRPr="00EA42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EA42F4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(80, 243);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(163, 13);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конечное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(80, 282);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L"label3"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(140, 13);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xh</w:t>
      </w:r>
      <w:proofErr w:type="spell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(461, 232);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(123, 23);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Начертить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(461, 277);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L"button2"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(123, 23);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-&gt;button2-&gt;Click += </w:t>
      </w:r>
      <w:proofErr w:type="spell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::Button2_Click);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(80, 322);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L"label4"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(157, 13);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-&gt;label4-&gt;Text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// textBox4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-&gt;textBox4-&gt;Location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(298, 319);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-&gt;textBox4-&gt;Name =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L"textBox4"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-&gt;textBox4-&gt;Size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(100, 20);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-&gt;textBox4-&gt;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>MyForm</w:t>
      </w:r>
      <w:proofErr w:type="spellEnd"/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(6, 13);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(662, 354);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-&gt;textBox4);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-&gt;label4);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-&gt;textBox3);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-&gt;textBox2);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L"MyForm</w:t>
      </w:r>
      <w:proofErr w:type="spell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L"MyForm</w:t>
      </w:r>
      <w:proofErr w:type="spell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-&gt;chart1))-&gt;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xh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^ plot1 = chart1-&gt;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Series[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plot1-&gt;Points-&gt;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((textBox1-&gt;Text </w:t>
      </w:r>
      <w:r w:rsidRPr="00C365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(textBox2-&gt;Text </w:t>
      </w:r>
      <w:r w:rsidRPr="00C365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(textBox3-&gt;Text </w:t>
      </w:r>
      <w:r w:rsidRPr="00C365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(textBox4-&gt;Text </w:t>
      </w:r>
      <w:r w:rsidRPr="00C365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(textBox1-&gt;Text);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(textBox2-&gt;Text);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xh</w:t>
      </w:r>
      <w:proofErr w:type="spellEnd"/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(textBox3-&gt;Text);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 = 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ToDouble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textBox4-&gt;Text);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xh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820672" w:rsidRPr="008206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||(a&lt;1)||(a&gt;5)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Exclamation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plot1-&gt;Points-&gt;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AddXY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a*x));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+ </w:t>
      </w:r>
      <w:proofErr w:type="spell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xh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C36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365AB">
        <w:rPr>
          <w:rFonts w:ascii="Consolas" w:hAnsi="Consolas" w:cs="Consolas"/>
          <w:color w:val="2F4F4F"/>
          <w:sz w:val="19"/>
          <w:szCs w:val="19"/>
          <w:lang w:val="en-US"/>
        </w:rPr>
        <w:t>Exclamation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65AB" w:rsidRP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65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C365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365A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65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365AB" w:rsidRDefault="00C365AB" w:rsidP="00C365A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2432F" w:rsidRPr="002F4C7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2432F" w:rsidRPr="002F4C7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0F8" w:rsidRDefault="00DF20F8" w:rsidP="0079690C">
      <w:r>
        <w:separator/>
      </w:r>
    </w:p>
  </w:endnote>
  <w:endnote w:type="continuationSeparator" w:id="0">
    <w:p w:rsidR="00DF20F8" w:rsidRDefault="00DF20F8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A42F4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EA42F4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0F8" w:rsidRDefault="00DF20F8" w:rsidP="0079690C">
      <w:r>
        <w:separator/>
      </w:r>
    </w:p>
  </w:footnote>
  <w:footnote w:type="continuationSeparator" w:id="0">
    <w:p w:rsidR="00DF20F8" w:rsidRDefault="00DF20F8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A6EB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0672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365AB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20F8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A42F4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03E57-95ED-4D55-B4D3-E27E028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22</cp:revision>
  <cp:lastPrinted>2020-03-11T06:55:00Z</cp:lastPrinted>
  <dcterms:created xsi:type="dcterms:W3CDTF">2020-02-25T07:01:00Z</dcterms:created>
  <dcterms:modified xsi:type="dcterms:W3CDTF">2020-04-17T20:32:00Z</dcterms:modified>
</cp:coreProperties>
</file>