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044" w:rsidRDefault="00161783">
      <w:r w:rsidRPr="00161783">
        <w:drawing>
          <wp:inline distT="0" distB="0" distL="0" distR="0" wp14:anchorId="66641554" wp14:editId="0753A8CC">
            <wp:extent cx="5943600" cy="27920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83" w:rsidRDefault="00161783"/>
    <w:p w:rsidR="00161783" w:rsidRDefault="00161783">
      <w:r w:rsidRPr="00161783">
        <w:drawing>
          <wp:inline distT="0" distB="0" distL="0" distR="0" wp14:anchorId="5D3F1C54" wp14:editId="30504A10">
            <wp:extent cx="5943600" cy="28333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11" w:rsidRDefault="00284C83">
      <w:pPr>
        <w:rPr>
          <w:lang w:val="es-AR"/>
        </w:rPr>
      </w:pPr>
      <w:r w:rsidRPr="00284C83">
        <w:rPr>
          <w:lang w:val="es-AR"/>
        </w:rPr>
        <w:t>Ú</w:t>
      </w:r>
      <w:r w:rsidRPr="00044187">
        <w:rPr>
          <w:lang w:val="es-AR"/>
        </w:rPr>
        <w:t>nicamente</w:t>
      </w:r>
      <w:r w:rsidRPr="00044187">
        <w:rPr>
          <w:lang w:val="es-AR"/>
        </w:rPr>
        <w:t xml:space="preserve"> basta con utilizar el tipo </w:t>
      </w:r>
      <w:r>
        <w:rPr>
          <w:lang w:val="es-AR"/>
        </w:rPr>
        <w:t xml:space="preserve">de enteros o </w:t>
      </w:r>
      <w:proofErr w:type="gramStart"/>
      <w:r>
        <w:rPr>
          <w:lang w:val="es-AR"/>
        </w:rPr>
        <w:t>flotantes(</w:t>
      </w:r>
      <w:proofErr w:type="spellStart"/>
      <w:proofErr w:type="gramEnd"/>
      <w:r>
        <w:rPr>
          <w:lang w:val="es-AR"/>
        </w:rPr>
        <w:t>int</w:t>
      </w:r>
      <w:proofErr w:type="spellEnd"/>
      <w:r>
        <w:rPr>
          <w:lang w:val="es-AR"/>
        </w:rPr>
        <w:t xml:space="preserve">, byte, </w:t>
      </w:r>
      <w:proofErr w:type="spellStart"/>
      <w:r>
        <w:rPr>
          <w:lang w:val="es-AR"/>
        </w:rPr>
        <w:t>float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etc</w:t>
      </w:r>
      <w:proofErr w:type="spellEnd"/>
      <w:r>
        <w:rPr>
          <w:lang w:val="es-AR"/>
        </w:rPr>
        <w:t xml:space="preserve">) Para </w:t>
      </w:r>
      <w:r w:rsidRPr="00044187">
        <w:rPr>
          <w:lang w:val="es-AR"/>
        </w:rPr>
        <w:t xml:space="preserve">definir </w:t>
      </w:r>
      <w:r>
        <w:rPr>
          <w:lang w:val="es-AR"/>
        </w:rPr>
        <w:t>una variable</w:t>
      </w:r>
      <w:r w:rsidRPr="00044187">
        <w:rPr>
          <w:lang w:val="es-AR"/>
        </w:rPr>
        <w:t xml:space="preserve"> (identificador), y finalmente asignar un valor, sin la necesidad de utilizar el operador new</w:t>
      </w:r>
      <w:r w:rsidR="00C75AE3">
        <w:rPr>
          <w:lang w:val="es-AR"/>
        </w:rPr>
        <w:t>.</w:t>
      </w:r>
    </w:p>
    <w:p w:rsidR="00C75AE3" w:rsidRDefault="00C75AE3">
      <w:pPr>
        <w:rPr>
          <w:lang w:val="es-AR"/>
        </w:rPr>
      </w:pPr>
      <w:proofErr w:type="spellStart"/>
      <w:r>
        <w:rPr>
          <w:lang w:val="es-AR"/>
        </w:rPr>
        <w:t>Int</w:t>
      </w:r>
      <w:proofErr w:type="spellEnd"/>
      <w:r>
        <w:rPr>
          <w:lang w:val="es-AR"/>
        </w:rPr>
        <w:t xml:space="preserve"> numero= 12;</w:t>
      </w:r>
    </w:p>
    <w:p w:rsidR="00C75AE3" w:rsidRDefault="00C75AE3">
      <w:pPr>
        <w:rPr>
          <w:lang w:val="es-AR"/>
        </w:rPr>
      </w:pPr>
      <w:proofErr w:type="spellStart"/>
      <w:r>
        <w:rPr>
          <w:lang w:val="es-AR"/>
        </w:rPr>
        <w:t>Float</w:t>
      </w:r>
      <w:proofErr w:type="spellEnd"/>
      <w:r>
        <w:rPr>
          <w:lang w:val="es-AR"/>
        </w:rPr>
        <w:t xml:space="preserve"> numero2= 12.32;</w:t>
      </w:r>
    </w:p>
    <w:p w:rsidR="00216F46" w:rsidRDefault="00216F46">
      <w:pPr>
        <w:rPr>
          <w:lang w:val="es-AR"/>
        </w:rPr>
      </w:pPr>
      <w:bookmarkStart w:id="0" w:name="_GoBack"/>
      <w:r w:rsidRPr="00216F46">
        <w:rPr>
          <w:lang w:val="es-AR"/>
        </w:rPr>
        <w:lastRenderedPageBreak/>
        <w:drawing>
          <wp:inline distT="0" distB="0" distL="0" distR="0" wp14:anchorId="3E9D4C95" wp14:editId="57425F99">
            <wp:extent cx="5812971" cy="26748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9649" cy="26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16F46" w:rsidRDefault="00216F46">
      <w:pPr>
        <w:rPr>
          <w:lang w:val="es-AR"/>
        </w:rPr>
      </w:pPr>
    </w:p>
    <w:p w:rsidR="00216F46" w:rsidRDefault="00216F46">
      <w:pPr>
        <w:rPr>
          <w:lang w:val="es-AR"/>
        </w:rPr>
      </w:pPr>
    </w:p>
    <w:p w:rsidR="00216F46" w:rsidRDefault="00216F46">
      <w:pPr>
        <w:rPr>
          <w:lang w:val="es-AR"/>
        </w:rPr>
      </w:pPr>
    </w:p>
    <w:p w:rsidR="00216F46" w:rsidRPr="00284C83" w:rsidRDefault="00216F46">
      <w:pPr>
        <w:rPr>
          <w:lang w:val="es-AR"/>
        </w:rPr>
      </w:pPr>
    </w:p>
    <w:p w:rsidR="00351E11" w:rsidRDefault="00351E11">
      <w:r w:rsidRPr="00351E11">
        <w:drawing>
          <wp:inline distT="0" distB="0" distL="0" distR="0" wp14:anchorId="0EECDAF2" wp14:editId="2EDAABFA">
            <wp:extent cx="5943600" cy="28213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87" w:rsidRDefault="00044187">
      <w:pPr>
        <w:rPr>
          <w:lang w:val="es-AR"/>
        </w:rPr>
      </w:pPr>
      <w:proofErr w:type="spellStart"/>
      <w:r w:rsidRPr="00044187">
        <w:rPr>
          <w:lang w:val="es-AR"/>
        </w:rPr>
        <w:t>String</w:t>
      </w:r>
      <w:proofErr w:type="spellEnd"/>
      <w:r w:rsidRPr="00044187">
        <w:rPr>
          <w:lang w:val="es-AR"/>
        </w:rPr>
        <w:t xml:space="preserve"> saludo = "Hola Mundo";</w:t>
      </w:r>
    </w:p>
    <w:p w:rsidR="004C1161" w:rsidRDefault="00044187">
      <w:pPr>
        <w:rPr>
          <w:lang w:val="es-AR"/>
        </w:rPr>
      </w:pPr>
      <w:r w:rsidRPr="00044187">
        <w:rPr>
          <w:lang w:val="es-AR"/>
        </w:rPr>
        <w:t xml:space="preserve">Podemos observar </w:t>
      </w:r>
      <w:proofErr w:type="gramStart"/>
      <w:r w:rsidRPr="00044187">
        <w:rPr>
          <w:lang w:val="es-AR"/>
        </w:rPr>
        <w:t>que</w:t>
      </w:r>
      <w:proofErr w:type="gramEnd"/>
      <w:r w:rsidRPr="00044187">
        <w:rPr>
          <w:lang w:val="es-AR"/>
        </w:rPr>
        <w:t xml:space="preserve"> para declarar una cadena en Java, únicamente basta con utilizar el tipo </w:t>
      </w:r>
      <w:proofErr w:type="spellStart"/>
      <w:r w:rsidRPr="00044187">
        <w:rPr>
          <w:lang w:val="es-AR"/>
        </w:rPr>
        <w:t>String</w:t>
      </w:r>
      <w:proofErr w:type="spellEnd"/>
      <w:r w:rsidRPr="00044187">
        <w:rPr>
          <w:lang w:val="es-AR"/>
        </w:rPr>
        <w:t>, posteriormente definir su nombre (identificador), y finalmente asignar un valor, sin la necesidad de utilizar el operador new. Así, podemos asignar directamente el valor de una cadena, simplemente utilizando comillas dobles para envolver el valor deseado.</w:t>
      </w:r>
    </w:p>
    <w:p w:rsidR="004C1161" w:rsidRDefault="004C1161">
      <w:pPr>
        <w:rPr>
          <w:lang w:val="es-AR"/>
        </w:rPr>
      </w:pPr>
      <w:r w:rsidRPr="004C1161">
        <w:rPr>
          <w:lang w:val="es-AR"/>
        </w:rPr>
        <w:lastRenderedPageBreak/>
        <w:t xml:space="preserve">En Java, a diferencia de otros lenguajes, </w:t>
      </w:r>
      <w:r w:rsidRPr="004C1161">
        <w:rPr>
          <w:b/>
          <w:lang w:val="es-AR"/>
        </w:rPr>
        <w:t>no se permite la sobrecarga de operadores</w:t>
      </w:r>
      <w:r w:rsidRPr="004C1161">
        <w:rPr>
          <w:lang w:val="es-AR"/>
        </w:rPr>
        <w:t>, lo que significa que no podemos alterar la función de los operadores para hacer lo que nosotros deseemos</w:t>
      </w:r>
    </w:p>
    <w:p w:rsidR="004C1161" w:rsidRDefault="004C1161">
      <w:pPr>
        <w:rPr>
          <w:lang w:val="es-AR"/>
        </w:rPr>
      </w:pPr>
      <w:r w:rsidRPr="004C1161">
        <w:rPr>
          <w:lang w:val="es-AR"/>
        </w:rPr>
        <w:t xml:space="preserve">al utilizar objetos no se utiliza el símbolo == como con los tipos primitivos, </w:t>
      </w:r>
      <w:r w:rsidRPr="00E57246">
        <w:rPr>
          <w:b/>
          <w:lang w:val="es-AR"/>
        </w:rPr>
        <w:t xml:space="preserve">sino el método </w:t>
      </w:r>
      <w:proofErr w:type="spellStart"/>
      <w:proofErr w:type="gramStart"/>
      <w:r w:rsidRPr="00E57246">
        <w:rPr>
          <w:b/>
          <w:lang w:val="es-AR"/>
        </w:rPr>
        <w:t>equals</w:t>
      </w:r>
      <w:proofErr w:type="spellEnd"/>
      <w:r w:rsidRPr="00E57246">
        <w:rPr>
          <w:b/>
          <w:lang w:val="es-AR"/>
        </w:rPr>
        <w:t>(</w:t>
      </w:r>
      <w:proofErr w:type="gramEnd"/>
      <w:r w:rsidRPr="00E57246">
        <w:rPr>
          <w:b/>
          <w:lang w:val="es-AR"/>
        </w:rPr>
        <w:t>)</w:t>
      </w:r>
      <w:r w:rsidRPr="004C1161">
        <w:rPr>
          <w:lang w:val="es-AR"/>
        </w:rPr>
        <w:t>. En el caso de cadenas esto nos permitirá comparar el contenido de la cadena</w:t>
      </w:r>
    </w:p>
    <w:p w:rsidR="00E57246" w:rsidRDefault="00E57246">
      <w:pPr>
        <w:rPr>
          <w:lang w:val="es-AR"/>
        </w:rPr>
      </w:pPr>
    </w:p>
    <w:p w:rsidR="00E57246" w:rsidRDefault="00E57246">
      <w:pPr>
        <w:rPr>
          <w:lang w:val="es-AR"/>
        </w:rPr>
      </w:pPr>
      <w:r w:rsidRPr="00E57246">
        <w:rPr>
          <w:lang w:val="es-AR"/>
        </w:rPr>
        <w:drawing>
          <wp:inline distT="0" distB="0" distL="0" distR="0" wp14:anchorId="250E0273" wp14:editId="6514CDD5">
            <wp:extent cx="5943600" cy="28327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46" w:rsidRDefault="00262AEF" w:rsidP="00262AEF">
      <w:pPr>
        <w:jc w:val="center"/>
        <w:rPr>
          <w:b/>
          <w:u w:val="single"/>
          <w:lang w:val="es-AR"/>
        </w:rPr>
      </w:pPr>
      <w:r w:rsidRPr="00262AEF">
        <w:rPr>
          <w:b/>
          <w:u w:val="single"/>
          <w:lang w:val="es-AR"/>
        </w:rPr>
        <w:t>Palabras reservadas en java</w:t>
      </w:r>
    </w:p>
    <w:p w:rsidR="00262AEF" w:rsidRPr="00262AEF" w:rsidRDefault="00262AEF" w:rsidP="00262AEF">
      <w:pPr>
        <w:jc w:val="center"/>
        <w:rPr>
          <w:b/>
          <w:u w:val="single"/>
          <w:lang w:val="es-AR"/>
        </w:rPr>
      </w:pPr>
      <w:r>
        <w:rPr>
          <w:b/>
          <w:noProof/>
          <w:u w:val="single"/>
        </w:rPr>
        <w:drawing>
          <wp:inline distT="0" distB="0" distL="0" distR="0">
            <wp:extent cx="5113396" cy="1992085"/>
            <wp:effectExtent l="0" t="0" r="0" b="8255"/>
            <wp:docPr id="5" name="Imagen 5" descr="C:\Users\leand\OneDrive\Escritorio\java-keywo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and\OneDrive\Escritorio\java-keyword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32" cy="200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2AEF" w:rsidRPr="00262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29B"/>
    <w:rsid w:val="00044187"/>
    <w:rsid w:val="00161783"/>
    <w:rsid w:val="00216F46"/>
    <w:rsid w:val="00262AEF"/>
    <w:rsid w:val="00284C83"/>
    <w:rsid w:val="00351E11"/>
    <w:rsid w:val="004C1161"/>
    <w:rsid w:val="00A37215"/>
    <w:rsid w:val="00AA0044"/>
    <w:rsid w:val="00C75AE3"/>
    <w:rsid w:val="00CA129B"/>
    <w:rsid w:val="00E5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F4857"/>
  <w15:chartTrackingRefBased/>
  <w15:docId w15:val="{C2D6AB25-7DF5-4B50-B3DB-698C0164A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Emanuel TOMBETTA</dc:creator>
  <cp:keywords/>
  <dc:description/>
  <cp:lastModifiedBy>Leandro Emanuel TOMBETTA</cp:lastModifiedBy>
  <cp:revision>6</cp:revision>
  <dcterms:created xsi:type="dcterms:W3CDTF">2021-08-05T01:10:00Z</dcterms:created>
  <dcterms:modified xsi:type="dcterms:W3CDTF">2021-08-05T03:34:00Z</dcterms:modified>
</cp:coreProperties>
</file>