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MCP-Enhanced GSD→GSI System</w:t>
      </w:r>
    </w:p>
    <w:p>
      <w:pPr>
        <w:spacing w:after="300"/>
        <w:jc w:val="center"/>
      </w:pPr>
      <w:r>
        <w:rPr>
          <w:color w:val="64748B"/>
          <w:sz w:val="28"/>
          <w:szCs w:val="28"/>
        </w:rPr>
        <w:t xml:space="preserve">Complete Architecture &amp; Implementation Analysis</w:t>
      </w:r>
    </w:p>
    <w:p>
      <w:pPr>
        <w:spacing w:after="200"/>
        <w:jc w:val="center"/>
      </w:pPr>
      <w:r>
        <w:rPr>
          <w:b/>
          <w:bCs/>
          <w:color w:val="020617"/>
          <w:sz w:val="24"/>
          <w:szCs w:val="24"/>
        </w:rPr>
        <w:t xml:space="preserve">Phases 1-13: From MCP Foundation to GSI Transformation</w:t>
      </w:r>
    </w:p>
    <w:p>
      <w:pPr>
        <w:shd w:fill="F8FAFC" w:val="clear"/>
        <w:spacing w:before="400" w:after="400"/>
        <w:jc w:val="center"/>
      </w:pPr>
      <w:r>
        <w:rPr>
          <w:b/>
          <w:bCs/>
          <w:color w:val="1E293B"/>
          <w:sz w:val="22"/>
          <w:szCs w:val="22"/>
        </w:rPr>
        <w:t xml:space="preserve">8 Phases Complete | 5 Phases Planned | 32 Plans Executed | 30+ Requirements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Executive Summary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Complete Phase Overview (1-13)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Part A: Completed Phases (1-8)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Part B: Planned Phases (9-13)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7-BMAD Quality Framework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</w:pPr>
          <w:r>
            <w:t>Three Thinking Server Integration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Thinking Server Integration: Before/During/After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</w:pPr>
          <w:r>
            <w:t>Complete GSD Workflow with All Integrations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</w:pPr>
          <w:r>
            <w:t>MCP Tool Chain Patterns (Research Findings)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</w:pPr>
          <w:r>
            <w:t>Requirements Traceability Matrix</w:t>
          </w:r>
          <w:r>
            <w:tab/>
          </w:r>
          <w:r>
            <w:t>14</w:t>
          </w:r>
        </w:p>
        <w:p>
          <w:pPr>
            <w:pStyle w:val="9"/>
            <w:tabs>
              <w:tab w:val="right" w:leader="dot" w:pos="9026"/>
            </w:tabs>
          </w:pPr>
          <w:r>
            <w:t>Summary</w:t>
          </w:r>
          <w:r>
            <w:tab/>
          </w:r>
          <w:r>
            <w:t>15</w:t>
          </w:r>
        </w:p>
        <w:p>
          <w:r>
            <w:fldChar w:fldCharType="end"/>
          </w:r>
        </w:p>
      </w:sdtContent>
    </w:sdt>
    <w:p>
      <w:pPr>
        <w:spacing w:before="200" w:after="400"/>
        <w:jc w:val="center"/>
      </w:pPr>
      <w:r>
        <w:rPr>
          <w:i/>
          <w:iCs/>
          <w:color w:val="64748B"/>
          <w:sz w:val="18"/>
          <w:szCs w:val="18"/>
        </w:rPr>
        <w:t xml:space="preserve">Note: Right-click TOC and select 'Update Field' to refresh page numbers.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color w:val="1E293B"/>
          <w:sz w:val="22"/>
          <w:szCs w:val="22"/>
        </w:rPr>
        <w:t xml:space="preserve">This document provides a comprehensive analysis of the MCP-Enhanced GSD (Get Shit Done) system transformation into GSI (Get Shit Indexed). The transformation encompasses 13 phases, 46 plans, and approximately 345 tasks that collectively establish a complete MCP-powered workflow automation platform.</w:t>
      </w:r>
    </w:p>
    <w:p>
      <w:pPr>
        <w:spacing w:after="200"/>
      </w:pPr>
      <w:r>
        <w:rPr>
          <w:color w:val="1E293B"/>
          <w:sz w:val="22"/>
          <w:szCs w:val="22"/>
        </w:rPr>
        <w:t xml:space="preserve">The system integrates three MCP servers (Desktop Commander, Code-Index MCP, CodeGraphContext), three thinking servers (Sequential, Tractatus, Debug), and the 7-BMAD quality framework to create a token-efficient, reliable development environment that achieves 80-90% token savings compared to native bash commands.</w:t>
      </w:r>
    </w:p>
    <w:p>
      <w:pPr>
        <w:pStyle w:val="Heading2"/>
      </w:pPr>
      <w:r>
        <w:t xml:space="preserve">Important Distinction: 7-BMAD vs GSD→GSI</w:t>
      </w:r>
    </w:p>
    <w:p>
      <w:pPr>
        <w:spacing w:after="150"/>
      </w:pPr>
      <w:r>
        <w:rPr>
          <w:b/>
          <w:bCs/>
          <w:color w:val="020617"/>
          <w:sz w:val="22"/>
          <w:szCs w:val="22"/>
        </w:rPr>
        <w:t xml:space="preserve">7-BMAD is NOT the rebranding of GSD to GSI. </w:t>
      </w:r>
      <w:r>
        <w:rPr>
          <w:color w:val="1E293B"/>
          <w:sz w:val="22"/>
          <w:szCs w:val="22"/>
        </w:rPr>
        <w:t xml:space="preserve">These are two distinct concepts:</w:t>
      </w:r>
    </w:p>
    <w:p>
      <w:pPr>
        <w:spacing w:after="150"/>
      </w:pPr>
      <w:r>
        <w:rPr>
          <w:b/>
          <w:bCs/>
          <w:color w:val="0891B2"/>
          <w:sz w:val="22"/>
          <w:szCs w:val="22"/>
        </w:rPr>
        <w:t xml:space="preserve">7-BMAD (7-Sacred Circle Method)</w:t>
      </w:r>
      <w:r>
        <w:rPr>
          <w:color w:val="1E293B"/>
          <w:sz w:val="22"/>
          <w:szCs w:val="22"/>
        </w:rPr>
        <w:t xml:space="preserve"> is a quality validation framework with seven circles (Method, Mad, Model, Mode, Mod, Modd, Methodd) that ensures systematic verification across implementation, integration, architecture, patterns, maintainability, extensibility, and documentation. It was integrated in </w:t>
      </w:r>
      <w:r>
        <w:rPr>
          <w:b/>
          <w:bCs/>
          <w:color w:val="1E293B"/>
          <w:sz w:val="22"/>
          <w:szCs w:val="22"/>
        </w:rPr>
        <w:t xml:space="preserve">Phase 5 and Phase 6</w:t>
      </w:r>
      <w:r>
        <w:rPr>
          <w:color w:val="1E293B"/>
          <w:sz w:val="22"/>
          <w:szCs w:val="22"/>
        </w:rPr>
        <w:t xml:space="preserve">.</w:t>
      </w:r>
    </w:p>
    <w:p>
      <w:pPr>
        <w:spacing w:after="200"/>
      </w:pPr>
      <w:r>
        <w:rPr>
          <w:b/>
          <w:bCs/>
          <w:color w:val="7C3AED"/>
          <w:sz w:val="22"/>
          <w:szCs w:val="22"/>
        </w:rPr>
        <w:t xml:space="preserve">GSD→GSI Transformation</w:t>
      </w:r>
      <w:r>
        <w:rPr>
          <w:color w:val="1E293B"/>
          <w:sz w:val="22"/>
          <w:szCs w:val="22"/>
        </w:rPr>
        <w:t xml:space="preserve"> is a rebranding initiative that renames 'Get Shit Done' to 'Get Shit Indexed', updating logos, keywords, documentation, and URLs. This occurs in </w:t>
      </w:r>
      <w:r>
        <w:rPr>
          <w:b/>
          <w:bCs/>
          <w:color w:val="1E293B"/>
          <w:sz w:val="22"/>
          <w:szCs w:val="22"/>
        </w:rPr>
        <w:t xml:space="preserve">Phase 9</w:t>
      </w:r>
      <w:r>
        <w:rPr>
          <w:color w:val="1E293B"/>
          <w:sz w:val="22"/>
          <w:szCs w:val="22"/>
        </w:rPr>
        <w:t xml:space="preserve">.</w:t>
      </w:r>
    </w:p>
    <w:p>
      <w:pPr>
        <w:pStyle w:val="Heading1"/>
      </w:pPr>
      <w:r>
        <w:t xml:space="preserve">Complete Phase Overview (1-13)</w:t>
      </w:r>
    </w:p>
    <w:p>
      <w:pPr>
        <w:spacing w:after="200"/>
      </w:pPr>
      <w:r>
        <w:rPr>
          <w:color w:val="1E293B"/>
          <w:sz w:val="22"/>
          <w:szCs w:val="22"/>
        </w:rPr>
        <w:t xml:space="preserve">The following table shows all 13 phases, their completion status, and key metrics: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900"/>
        <w:gridCol w:w="2800"/>
        <w:gridCol w:w="1500"/>
        <w:gridCol w:w="1500"/>
        <w:gridCol w:w="1300"/>
        <w:gridCol w:w="1360"/>
      </w:tblGrid>
      <w:tr>
        <w:trPr>
          <w:tblHeader/>
        </w:trPr>
        <w:tc>
          <w:tcPr>
            <w:tcW w:type="dxa" w:w="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 Name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Plans</w:t>
            </w:r>
          </w:p>
        </w:tc>
        <w:tc>
          <w:tcPr>
            <w:tcW w:type="dxa" w:w="1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  <w:tc>
          <w:tcPr>
            <w:tcW w:type="dxa" w:w="1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Completed</w:t>
            </w:r>
          </w:p>
        </w:tc>
      </w:tr>
      <w:tr>
        <w:tc>
          <w:tcPr>
            <w:tcW w:type="dxa" w:w="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MCP Foundation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59669"/>
                <w:sz w:val="21"/>
                <w:szCs w:val="21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3</w:t>
            </w:r>
          </w:p>
        </w:tc>
        <w:tc>
          <w:tcPr>
            <w:tcW w:type="dxa" w:w="1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29</w:t>
            </w:r>
          </w:p>
        </w:tc>
        <w:tc>
          <w:tcPr>
            <w:tcW w:type="dxa" w:w="1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2025-02-11</w:t>
            </w:r>
          </w:p>
        </w:tc>
      </w:tr>
      <w:tr>
        <w:tc>
          <w:tcPr>
            <w:tcW w:type="dxa" w:w="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2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Workflow Integration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59669"/>
                <w:sz w:val="21"/>
                <w:szCs w:val="21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3</w:t>
            </w:r>
          </w:p>
        </w:tc>
        <w:tc>
          <w:tcPr>
            <w:tcW w:type="dxa" w:w="1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26</w:t>
            </w:r>
          </w:p>
        </w:tc>
        <w:tc>
          <w:tcPr>
            <w:tcW w:type="dxa" w:w="1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2025-02-11</w:t>
            </w:r>
          </w:p>
        </w:tc>
      </w:tr>
      <w:tr>
        <w:tc>
          <w:tcPr>
            <w:tcW w:type="dxa" w:w="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3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Documentation Consolidation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59669"/>
                <w:sz w:val="21"/>
                <w:szCs w:val="21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4</w:t>
            </w:r>
          </w:p>
        </w:tc>
        <w:tc>
          <w:tcPr>
            <w:tcW w:type="dxa" w:w="1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32</w:t>
            </w:r>
          </w:p>
        </w:tc>
        <w:tc>
          <w:tcPr>
            <w:tcW w:type="dxa" w:w="1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2026-02-13</w:t>
            </w:r>
          </w:p>
        </w:tc>
      </w:tr>
      <w:tr>
        <w:tc>
          <w:tcPr>
            <w:tcW w:type="dxa" w:w="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4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Repository Synchronization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59669"/>
                <w:sz w:val="21"/>
                <w:szCs w:val="21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3</w:t>
            </w:r>
          </w:p>
        </w:tc>
        <w:tc>
          <w:tcPr>
            <w:tcW w:type="dxa" w:w="1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30</w:t>
            </w:r>
          </w:p>
        </w:tc>
        <w:tc>
          <w:tcPr>
            <w:tcW w:type="dxa" w:w="1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2026-02-13</w:t>
            </w:r>
          </w:p>
        </w:tc>
      </w:tr>
      <w:tr>
        <w:tc>
          <w:tcPr>
            <w:tcW w:type="dxa" w:w="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5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Thinking Server Integration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59669"/>
                <w:sz w:val="21"/>
                <w:szCs w:val="21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4</w:t>
            </w:r>
          </w:p>
        </w:tc>
        <w:tc>
          <w:tcPr>
            <w:tcW w:type="dxa" w:w="1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28</w:t>
            </w:r>
          </w:p>
        </w:tc>
        <w:tc>
          <w:tcPr>
            <w:tcW w:type="dxa" w:w="1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2026-02-13</w:t>
            </w:r>
          </w:p>
        </w:tc>
      </w:tr>
      <w:tr>
        <w:tc>
          <w:tcPr>
            <w:tcW w:type="dxa" w:w="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6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Quality &amp; Verification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59669"/>
                <w:sz w:val="21"/>
                <w:szCs w:val="21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4</w:t>
            </w:r>
          </w:p>
        </w:tc>
        <w:tc>
          <w:tcPr>
            <w:tcW w:type="dxa" w:w="1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40</w:t>
            </w:r>
          </w:p>
        </w:tc>
        <w:tc>
          <w:tcPr>
            <w:tcW w:type="dxa" w:w="1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2026-02-13</w:t>
            </w:r>
          </w:p>
        </w:tc>
      </w:tr>
      <w:tr>
        <w:tc>
          <w:tcPr>
            <w:tcW w:type="dxa" w:w="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7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Command Layer Updates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59669"/>
                <w:sz w:val="21"/>
                <w:szCs w:val="21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3</w:t>
            </w:r>
          </w:p>
        </w:tc>
        <w:tc>
          <w:tcPr>
            <w:tcW w:type="dxa" w:w="1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30</w:t>
            </w:r>
          </w:p>
        </w:tc>
        <w:tc>
          <w:tcPr>
            <w:tcW w:type="dxa" w:w="1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2026-02-13</w:t>
            </w:r>
          </w:p>
        </w:tc>
      </w:tr>
      <w:tr>
        <w:tc>
          <w:tcPr>
            <w:tcW w:type="dxa" w:w="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8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Advanced Workflow Features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59669"/>
                <w:sz w:val="21"/>
                <w:szCs w:val="21"/>
              </w:rPr>
              <w:t xml:space="preserve">Complete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4</w:t>
            </w:r>
          </w:p>
        </w:tc>
        <w:tc>
          <w:tcPr>
            <w:tcW w:type="dxa" w:w="1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37</w:t>
            </w:r>
          </w:p>
        </w:tc>
        <w:tc>
          <w:tcPr>
            <w:tcW w:type="dxa" w:w="1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2026-02-13</w:t>
            </w:r>
          </w:p>
        </w:tc>
      </w:tr>
      <w:tr>
        <w:tc>
          <w:tcPr>
            <w:tcW w:type="dxa" w:w="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9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Repository Renovation (GSD→GSI)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D97706"/>
                <w:sz w:val="21"/>
                <w:szCs w:val="21"/>
              </w:rPr>
              <w:t xml:space="preserve">Plans Created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3</w:t>
            </w:r>
          </w:p>
        </w:tc>
        <w:tc>
          <w:tcPr>
            <w:tcW w:type="dxa" w:w="1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28</w:t>
            </w:r>
          </w:p>
        </w:tc>
        <w:tc>
          <w:tcPr>
            <w:tcW w:type="dxa" w:w="1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10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MCP &amp; Tools Audit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D97706"/>
                <w:sz w:val="21"/>
                <w:szCs w:val="21"/>
              </w:rPr>
              <w:t xml:space="preserve">Plans Created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2</w:t>
            </w:r>
          </w:p>
        </w:tc>
        <w:tc>
          <w:tcPr>
            <w:tcW w:type="dxa" w:w="1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20</w:t>
            </w:r>
          </w:p>
        </w:tc>
        <w:tc>
          <w:tcPr>
            <w:tcW w:type="dxa" w:w="1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11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Resources &amp; Links Audit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D97706"/>
                <w:sz w:val="21"/>
                <w:szCs w:val="21"/>
              </w:rPr>
              <w:t xml:space="preserve">Plans Created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1</w:t>
            </w:r>
          </w:p>
        </w:tc>
        <w:tc>
          <w:tcPr>
            <w:tcW w:type="dxa" w:w="1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12</w:t>
            </w:r>
          </w:p>
        </w:tc>
        <w:tc>
          <w:tcPr>
            <w:tcW w:type="dxa" w:w="1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12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Theory &amp; Practice Docs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D97706"/>
                <w:sz w:val="21"/>
                <w:szCs w:val="21"/>
              </w:rPr>
              <w:t xml:space="preserve">Plans Created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1</w:t>
            </w:r>
          </w:p>
        </w:tc>
        <w:tc>
          <w:tcPr>
            <w:tcW w:type="dxa" w:w="1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15</w:t>
            </w:r>
          </w:p>
        </w:tc>
        <w:tc>
          <w:tcPr>
            <w:tcW w:type="dxa" w:w="1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13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Comprehensive Testing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D97706"/>
                <w:sz w:val="21"/>
                <w:szCs w:val="21"/>
              </w:rPr>
              <w:t xml:space="preserve">Plans Created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1</w:t>
            </w:r>
          </w:p>
        </w:tc>
        <w:tc>
          <w:tcPr>
            <w:tcW w:type="dxa" w:w="1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18</w:t>
            </w:r>
          </w:p>
        </w:tc>
        <w:tc>
          <w:tcPr>
            <w:tcW w:type="dxa" w:w="1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-</w:t>
            </w:r>
          </w:p>
        </w:tc>
      </w:tr>
    </w:tbl>
    <w:p>
      <w:pPr>
        <w:spacing w:before="200" w:after="200"/>
      </w:pPr>
      <w:r>
        <w:rPr>
          <w:b/>
          <w:bCs/>
          <w:color w:val="020617"/>
          <w:sz w:val="22"/>
          <w:szCs w:val="22"/>
        </w:rPr>
        <w:t xml:space="preserve">Overall Progress: </w:t>
      </w:r>
      <w:r>
        <w:rPr>
          <w:color w:val="1E293B"/>
          <w:sz w:val="22"/>
          <w:szCs w:val="22"/>
        </w:rPr>
        <w:t xml:space="preserve">32/46 plans complete (70%) | 252/345 tasks complete (73%)</w:t>
      </w:r>
    </w:p>
    <w:p>
      <w:r>
        <w:br w:type="page"/>
      </w:r>
    </w:p>
    <w:p>
      <w:pPr>
        <w:pStyle w:val="Heading1"/>
      </w:pPr>
      <w:r>
        <w:t xml:space="preserve">Part A: Completed Phases (1-8)</w:t>
      </w:r>
    </w:p>
    <w:p>
      <w:pPr>
        <w:spacing w:after="200"/>
      </w:pPr>
      <w:r>
        <w:rPr>
          <w:color w:val="1E293B"/>
          <w:sz w:val="22"/>
          <w:szCs w:val="22"/>
        </w:rPr>
        <w:t xml:space="preserve">These eight phases form the foundational infrastructure of the MCP-Enhanced GSD system. All phases are complete with full verification.</w:t>
      </w:r>
    </w:p>
    <w:p>
      <w:pPr>
        <w:pStyle w:val="Heading2"/>
      </w:pPr>
      <w:r>
        <w:t xml:space="preserve">Phase 1: MCP Foundation</w:t>
      </w:r>
    </w:p>
    <w:p>
      <w:pPr>
        <w:spacing w:after="150"/>
      </w:pPr>
      <w:r>
        <w:rPr>
          <w:b/>
          <w:bCs/>
          <w:color w:val="020617"/>
          <w:sz w:val="22"/>
          <w:szCs w:val="22"/>
        </w:rPr>
        <w:t xml:space="preserve">Goal: </w:t>
      </w:r>
      <w:r>
        <w:rPr>
          <w:color w:val="1E293B"/>
          <w:sz w:val="22"/>
          <w:szCs w:val="22"/>
        </w:rPr>
        <w:t xml:space="preserve">All three MCP servers (DC, CI, CG) available, configured, with golden pattern established</w:t>
      </w:r>
    </w:p>
    <w:p>
      <w:pPr>
        <w:pStyle w:val="Heading3"/>
      </w:pPr>
      <w:r>
        <w:t xml:space="preserve">Key Accomplishments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  <w:sz w:val="22"/>
          <w:szCs w:val="22"/>
        </w:rPr>
        <w:t xml:space="preserve">All 3 MCP servers operational (DC, CI, CG)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  <w:sz w:val="22"/>
          <w:szCs w:val="22"/>
        </w:rPr>
        <w:t xml:space="preserve">CG server at neo4j://localhost:7687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  <w:sz w:val="22"/>
          <w:szCs w:val="22"/>
        </w:rPr>
        <w:t xml:space="preserve">Token efficiency 80-90% confirmed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  <w:sz w:val="22"/>
          <w:szCs w:val="22"/>
        </w:rPr>
        <w:t xml:space="preserve">Golden pattern CG→CI→CI→DC→DC→CI verified</w:t>
      </w:r>
    </w:p>
    <w:p>
      <w:pPr>
        <w:pStyle w:val="Heading2"/>
      </w:pPr>
      <w:r>
        <w:t xml:space="preserve">Phase 2: Workflow Integration</w:t>
      </w:r>
    </w:p>
    <w:p>
      <w:pPr>
        <w:spacing w:after="150"/>
      </w:pPr>
      <w:r>
        <w:rPr>
          <w:b/>
          <w:bCs/>
          <w:color w:val="020617"/>
          <w:sz w:val="22"/>
          <w:szCs w:val="22"/>
        </w:rPr>
        <w:t xml:space="preserve">Goal: </w:t>
      </w:r>
      <w:r>
        <w:rPr>
          <w:color w:val="1E293B"/>
          <w:sz w:val="22"/>
          <w:szCs w:val="22"/>
        </w:rPr>
        <w:t xml:space="preserve">All GSD workflows use MCP tools instead of native bash commands</w:t>
      </w:r>
    </w:p>
    <w:p>
      <w:pPr>
        <w:pStyle w:val="Heading3"/>
      </w:pPr>
      <w:r>
        <w:t xml:space="preserve">Key Accomplishments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  <w:sz w:val="22"/>
          <w:szCs w:val="22"/>
        </w:rPr>
        <w:t xml:space="preserve">13 GSD workflow files updated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  <w:sz w:val="22"/>
          <w:szCs w:val="22"/>
        </w:rPr>
        <w:t xml:space="preserve">map-codebase.md with wave-based spawning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  <w:sz w:val="22"/>
          <w:szCs w:val="22"/>
        </w:rPr>
        <w:t xml:space="preserve">Headers for declarative MCP usage</w:t>
      </w:r>
    </w:p>
    <w:p>
      <w:pPr>
        <w:pStyle w:val="Heading2"/>
      </w:pPr>
      <w:r>
        <w:t xml:space="preserve">Phase 3: Documentation Consolidation</w:t>
      </w:r>
    </w:p>
    <w:p>
      <w:pPr>
        <w:spacing w:after="150"/>
      </w:pPr>
      <w:r>
        <w:rPr>
          <w:b/>
          <w:bCs/>
          <w:color w:val="020617"/>
          <w:sz w:val="22"/>
          <w:szCs w:val="22"/>
        </w:rPr>
        <w:t xml:space="preserve">Goal: </w:t>
      </w:r>
      <w:r>
        <w:rPr>
          <w:color w:val="1E293B"/>
          <w:sz w:val="22"/>
          <w:szCs w:val="22"/>
        </w:rPr>
        <w:t xml:space="preserve">All MCP tool chain research consolidated into unified reference guides</w:t>
      </w:r>
    </w:p>
    <w:p>
      <w:pPr>
        <w:pStyle w:val="Heading3"/>
      </w:pPr>
      <w:r>
        <w:t xml:space="preserve">Key Accomplishments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  <w:sz w:val="22"/>
          <w:szCs w:val="22"/>
        </w:rPr>
        <w:t xml:space="preserve">CODE-INDEX-MCP-GUIDE.md: 1139 lines, 18 CI tools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  <w:sz w:val="22"/>
          <w:szCs w:val="22"/>
        </w:rPr>
        <w:t xml:space="preserve">TOOL-PRIORITY-RULES.md: 667 lines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  <w:sz w:val="22"/>
          <w:szCs w:val="22"/>
        </w:rPr>
        <w:t xml:space="preserve">TOOL-CHAIN-REFERENCE.md: 454 lines, Mermaid diagrams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  <w:sz w:val="22"/>
          <w:szCs w:val="22"/>
        </w:rPr>
        <w:t xml:space="preserve">DECISION-TREES.md: 564 lines</w:t>
      </w:r>
    </w:p>
    <w:p>
      <w:pPr>
        <w:pStyle w:val="Heading2"/>
      </w:pPr>
      <w:r>
        <w:t xml:space="preserve">Phase 4: Repository Synchronization</w:t>
      </w:r>
    </w:p>
    <w:p>
      <w:pPr>
        <w:spacing w:after="150"/>
      </w:pPr>
      <w:r>
        <w:rPr>
          <w:b/>
          <w:bCs/>
          <w:color w:val="020617"/>
          <w:sz w:val="22"/>
          <w:szCs w:val="22"/>
        </w:rPr>
        <w:t xml:space="preserve">Goal: </w:t>
      </w:r>
      <w:r>
        <w:rPr>
          <w:color w:val="1E293B"/>
          <w:sz w:val="22"/>
          <w:szCs w:val="22"/>
        </w:rPr>
        <w:t xml:space="preserve">Local GSD directory synchronized with cloned upstream repo</w:t>
      </w:r>
    </w:p>
    <w:p>
      <w:pPr>
        <w:pStyle w:val="Heading3"/>
      </w:pPr>
      <w:r>
        <w:t xml:space="preserve">Key Accomplishments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  <w:sz w:val="22"/>
          <w:szCs w:val="22"/>
        </w:rPr>
        <w:t xml:space="preserve">Single source of truth established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  <w:sz w:val="22"/>
          <w:szCs w:val="22"/>
        </w:rPr>
        <w:t xml:space="preserve">Backup: 238 dirs, 602 files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  <w:sz w:val="22"/>
          <w:szCs w:val="22"/>
        </w:rPr>
        <w:t xml:space="preserve">3-MCP verified: DC(246+), CI(41+), CG</w:t>
      </w:r>
    </w:p>
    <w:p>
      <w:pPr>
        <w:pStyle w:val="Heading2"/>
      </w:pPr>
      <w:r>
        <w:t xml:space="preserve">Phase 5: Thinking Server Integration</w:t>
      </w:r>
    </w:p>
    <w:p>
      <w:pPr>
        <w:spacing w:after="150"/>
      </w:pPr>
      <w:r>
        <w:rPr>
          <w:b/>
          <w:bCs/>
          <w:color w:val="020617"/>
          <w:sz w:val="22"/>
          <w:szCs w:val="22"/>
        </w:rPr>
        <w:t xml:space="preserve">Goal: </w:t>
      </w:r>
      <w:r>
        <w:rPr>
          <w:color w:val="1E293B"/>
          <w:sz w:val="22"/>
          <w:szCs w:val="22"/>
        </w:rPr>
        <w:t xml:space="preserve">All three thinking servers integrated with 7-BMAD methodology</w:t>
      </w:r>
    </w:p>
    <w:p>
      <w:pPr>
        <w:pStyle w:val="Heading3"/>
      </w:pPr>
      <w:r>
        <w:t xml:space="preserve">Key Accomplishments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  <w:sz w:val="22"/>
          <w:szCs w:val="22"/>
        </w:rPr>
        <w:t xml:space="preserve">Sequential thinking: multi-step decomposition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  <w:sz w:val="22"/>
          <w:szCs w:val="22"/>
        </w:rPr>
        <w:t xml:space="preserve">Tractatus thinking: logical structure analysis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  <w:sz w:val="22"/>
          <w:szCs w:val="22"/>
        </w:rPr>
        <w:t xml:space="preserve">Debug thinking: graph-based problem-solving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  <w:sz w:val="22"/>
          <w:szCs w:val="22"/>
        </w:rPr>
        <w:t xml:space="preserve">THINKING-SERVERS.md created</w:t>
      </w:r>
    </w:p>
    <w:p>
      <w:pPr>
        <w:pStyle w:val="Heading2"/>
      </w:pPr>
      <w:r>
        <w:t xml:space="preserve">Phase 6: Quality &amp; Verification</w:t>
      </w:r>
    </w:p>
    <w:p>
      <w:pPr>
        <w:spacing w:after="150"/>
      </w:pPr>
      <w:r>
        <w:rPr>
          <w:b/>
          <w:bCs/>
          <w:color w:val="020617"/>
          <w:sz w:val="22"/>
          <w:szCs w:val="22"/>
        </w:rPr>
        <w:t xml:space="preserve">Goal: </w:t>
      </w:r>
      <w:r>
        <w:rPr>
          <w:color w:val="1E293B"/>
          <w:sz w:val="22"/>
          <w:szCs w:val="22"/>
        </w:rPr>
        <w:t xml:space="preserve">Auto-validation system with 7-BMAD quality gates integrated</w:t>
      </w:r>
    </w:p>
    <w:p>
      <w:pPr>
        <w:pStyle w:val="Heading3"/>
      </w:pPr>
      <w:r>
        <w:t xml:space="preserve">Key Accomplishments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  <w:sz w:val="22"/>
          <w:szCs w:val="22"/>
        </w:rPr>
        <w:t xml:space="preserve">7-BMAD circles implemented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  <w:sz w:val="22"/>
          <w:szCs w:val="22"/>
        </w:rPr>
        <w:t xml:space="preserve">Plan checker verifies goals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  <w:sz w:val="22"/>
          <w:szCs w:val="22"/>
        </w:rPr>
        <w:t xml:space="preserve">Verifier confirms deliverables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  <w:sz w:val="22"/>
          <w:szCs w:val="22"/>
        </w:rPr>
        <w:t xml:space="preserve">All requirements testable</w:t>
      </w:r>
    </w:p>
    <w:p>
      <w:pPr>
        <w:pStyle w:val="Heading2"/>
      </w:pPr>
      <w:r>
        <w:t xml:space="preserve">Phase 7: Command Layer Updates</w:t>
      </w:r>
    </w:p>
    <w:p>
      <w:pPr>
        <w:spacing w:after="150"/>
      </w:pPr>
      <w:r>
        <w:rPr>
          <w:b/>
          <w:bCs/>
          <w:color w:val="020617"/>
          <w:sz w:val="22"/>
          <w:szCs w:val="22"/>
        </w:rPr>
        <w:t xml:space="preserve">Goal: </w:t>
      </w:r>
      <w:r>
        <w:rPr>
          <w:color w:val="1E293B"/>
          <w:sz w:val="22"/>
          <w:szCs w:val="22"/>
        </w:rPr>
        <w:t xml:space="preserve">GSD commands updated to work with all three MCP servers</w:t>
      </w:r>
    </w:p>
    <w:p>
      <w:pPr>
        <w:pStyle w:val="Heading3"/>
      </w:pPr>
      <w:r>
        <w:t xml:space="preserve">Key Accomplishments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  <w:sz w:val="22"/>
          <w:szCs w:val="22"/>
        </w:rPr>
        <w:t xml:space="preserve">26 GSD commands updated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  <w:sz w:val="22"/>
          <w:szCs w:val="22"/>
        </w:rPr>
        <w:t xml:space="preserve">DC tools in allowed-tools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  <w:sz w:val="22"/>
          <w:szCs w:val="22"/>
        </w:rPr>
        <w:t xml:space="preserve">CI tools for code search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  <w:sz w:val="22"/>
          <w:szCs w:val="22"/>
        </w:rPr>
        <w:t xml:space="preserve">CG tools for relationships</w:t>
      </w:r>
    </w:p>
    <w:p>
      <w:pPr>
        <w:pStyle w:val="Heading2"/>
      </w:pPr>
      <w:r>
        <w:t xml:space="preserve">Phase 8: Advanced Workflow Features</w:t>
      </w:r>
    </w:p>
    <w:p>
      <w:pPr>
        <w:spacing w:after="150"/>
      </w:pPr>
      <w:r>
        <w:rPr>
          <w:b/>
          <w:bCs/>
          <w:color w:val="020617"/>
          <w:sz w:val="22"/>
          <w:szCs w:val="22"/>
        </w:rPr>
        <w:t xml:space="preserve">Goal: </w:t>
      </w:r>
      <w:r>
        <w:rPr>
          <w:color w:val="1E293B"/>
          <w:sz w:val="22"/>
          <w:szCs w:val="22"/>
        </w:rPr>
        <w:t xml:space="preserve">Parallel orchestration, model profiles, and YOLO mode</w:t>
      </w:r>
    </w:p>
    <w:p>
      <w:pPr>
        <w:pStyle w:val="Heading3"/>
      </w:pPr>
      <w:r>
        <w:t xml:space="preserve">Key Accomplishments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  <w:sz w:val="22"/>
          <w:szCs w:val="22"/>
        </w:rPr>
        <w:t xml:space="preserve">Parallel orchestration with rate limiting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  <w:sz w:val="22"/>
          <w:szCs w:val="22"/>
        </w:rPr>
        <w:t xml:space="preserve">Model profiles: quality/balanced/budget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  <w:sz w:val="22"/>
          <w:szCs w:val="22"/>
        </w:rPr>
        <w:t xml:space="preserve">YOLO mode: auto-approve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  <w:sz w:val="22"/>
          <w:szCs w:val="22"/>
        </w:rPr>
        <w:t xml:space="preserve">Wave-based spawning prevents rate limits</w:t>
      </w:r>
    </w:p>
    <w:p>
      <w:r>
        <w:br w:type="page"/>
      </w:r>
    </w:p>
    <w:p>
      <w:pPr>
        <w:pStyle w:val="Heading1"/>
      </w:pPr>
      <w:r>
        <w:t xml:space="preserve">Part B: Planned Phases (9-13)</w:t>
      </w:r>
    </w:p>
    <w:p>
      <w:pPr>
        <w:spacing w:after="200"/>
      </w:pPr>
      <w:r>
        <w:rPr>
          <w:color w:val="1E293B"/>
          <w:sz w:val="22"/>
          <w:szCs w:val="22"/>
        </w:rPr>
        <w:t xml:space="preserve">These five phases complete the GSD→GSI transformation and final verification. Plans have been created and are ready for execution.</w:t>
      </w:r>
    </w:p>
    <w:p>
      <w:pPr>
        <w:pStyle w:val="Heading2"/>
      </w:pPr>
      <w:r>
        <w:t xml:space="preserve">Phase 9: Repository Renovation (GSD→GSI)</w:t>
      </w:r>
    </w:p>
    <w:p>
      <w:pPr>
        <w:spacing w:after="150"/>
      </w:pPr>
      <w:r>
        <w:rPr>
          <w:b/>
          <w:bCs/>
          <w:color w:val="020617"/>
          <w:sz w:val="22"/>
          <w:szCs w:val="22"/>
        </w:rPr>
        <w:t xml:space="preserve">Goal: </w:t>
      </w:r>
      <w:r>
        <w:rPr>
          <w:color w:val="1E293B"/>
          <w:sz w:val="22"/>
          <w:szCs w:val="22"/>
        </w:rPr>
        <w:t xml:space="preserve">Complete GSD→GSI transformation with new logo, global keyword replacement, and documentation overhaul</w:t>
      </w:r>
    </w:p>
    <w:p>
      <w:pPr>
        <w:spacing w:after="150"/>
      </w:pPr>
      <w:r>
        <w:rPr>
          <w:color w:val="1E293B"/>
          <w:sz w:val="22"/>
          <w:szCs w:val="22"/>
        </w:rPr>
        <w:t xml:space="preserve">This is THE rebranding phase that transforms 'Get Shit Done' into 'Get Shit Indexed'. The phase includes:</w:t>
      </w:r>
    </w:p>
    <w:p>
      <w:pPr>
        <w:pStyle w:val="Heading3"/>
      </w:pPr>
      <w:r>
        <w:t xml:space="preserve">Plans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  <w:sz w:val="22"/>
          <w:szCs w:val="22"/>
        </w:rPr>
        <w:t xml:space="preserve">09-01: Create GSI terminal logo with Tokyo Night theme and horizontal ring effects (cyan G+S, purple I with ripples)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  <w:sz w:val="22"/>
          <w:szCs w:val="22"/>
        </w:rPr>
        <w:t xml:space="preserve">09-02: Global keyword replacement (GSD→GSI, Get Shit Done→Get Shit Indexed, /gsd:→/gsi:)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  <w:sz w:val="22"/>
          <w:szCs w:val="22"/>
        </w:rPr>
        <w:t xml:space="preserve">09-03: Documentation overhaul with new branding and fork URLs (github.com/Alot1z/get-shit-indexed)</w:t>
      </w:r>
    </w:p>
    <w:p>
      <w:pPr>
        <w:pStyle w:val="Heading2"/>
        <w:spacing w:before="300"/>
      </w:pPr>
      <w:r>
        <w:t xml:space="preserve">Phase 10: MCP &amp; Tools Audit</w:t>
      </w:r>
    </w:p>
    <w:p>
      <w:pPr>
        <w:spacing w:after="150"/>
      </w:pPr>
      <w:r>
        <w:rPr>
          <w:b/>
          <w:bCs/>
          <w:color w:val="020617"/>
          <w:sz w:val="22"/>
          <w:szCs w:val="22"/>
        </w:rPr>
        <w:t xml:space="preserve">Goal: </w:t>
      </w:r>
      <w:r>
        <w:rPr>
          <w:color w:val="1E293B"/>
          <w:sz w:val="22"/>
          <w:szCs w:val="22"/>
        </w:rPr>
        <w:t xml:space="preserve">Complete audit of all MCP servers and tools with documentation and verification</w:t>
      </w:r>
    </w:p>
    <w:p>
      <w:pPr>
        <w:pStyle w:val="Heading3"/>
      </w:pPr>
      <w:r>
        <w:t xml:space="preserve">Plans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  <w:sz w:val="22"/>
          <w:szCs w:val="22"/>
        </w:rPr>
        <w:t xml:space="preserve">10-01: MCP server audit - connection testing, status documentation, token efficiency metrics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  <w:sz w:val="22"/>
          <w:szCs w:val="22"/>
        </w:rPr>
        <w:t xml:space="preserve">10-02: Tools audit - dependency graph, version verification, configuration validation</w:t>
      </w:r>
    </w:p>
    <w:p>
      <w:pPr>
        <w:pStyle w:val="Heading2"/>
        <w:spacing w:before="300"/>
      </w:pPr>
      <w:r>
        <w:t xml:space="preserve">Phase 11: Resources &amp; Links Audit</w:t>
      </w:r>
    </w:p>
    <w:p>
      <w:pPr>
        <w:spacing w:after="150"/>
      </w:pPr>
      <w:r>
        <w:rPr>
          <w:b/>
          <w:bCs/>
          <w:color w:val="020617"/>
          <w:sz w:val="22"/>
          <w:szCs w:val="22"/>
        </w:rPr>
        <w:t xml:space="preserve">Goal: </w:t>
      </w:r>
      <w:r>
        <w:rPr>
          <w:color w:val="1E293B"/>
          <w:sz w:val="22"/>
          <w:szCs w:val="22"/>
        </w:rPr>
        <w:t xml:space="preserve">Verify all external and internal resources and links</w:t>
      </w:r>
    </w:p>
    <w:p>
      <w:pPr>
        <w:pStyle w:val="Heading3"/>
      </w:pPr>
      <w:r>
        <w:t xml:space="preserve">Plans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  <w:sz w:val="22"/>
          <w:szCs w:val="22"/>
        </w:rPr>
        <w:t xml:space="preserve">11-01: Resources audit - external URLs verified, old GSD links updated, API endpoints documented</w:t>
      </w:r>
    </w:p>
    <w:p>
      <w:pPr>
        <w:pStyle w:val="Heading2"/>
        <w:spacing w:before="300"/>
      </w:pPr>
      <w:r>
        <w:t xml:space="preserve">Phase 12: Theory &amp; Practice Documentation</w:t>
      </w:r>
    </w:p>
    <w:p>
      <w:pPr>
        <w:spacing w:after="150"/>
      </w:pPr>
      <w:r>
        <w:rPr>
          <w:b/>
          <w:bCs/>
          <w:color w:val="020617"/>
          <w:sz w:val="22"/>
          <w:szCs w:val="22"/>
        </w:rPr>
        <w:t xml:space="preserve">Goal: </w:t>
      </w:r>
      <w:r>
        <w:rPr>
          <w:color w:val="1E293B"/>
          <w:sz w:val="22"/>
          <w:szCs w:val="22"/>
        </w:rPr>
        <w:t xml:space="preserve">Document conceptual model vs actual implementation with gap analysis</w:t>
      </w:r>
    </w:p>
    <w:p>
      <w:pPr>
        <w:pStyle w:val="Heading3"/>
      </w:pPr>
      <w:r>
        <w:t xml:space="preserve">Plans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  <w:sz w:val="22"/>
          <w:szCs w:val="22"/>
        </w:rPr>
        <w:t xml:space="preserve">12-01: Theory vs Practice - document how GSI is supposed to work vs how it actually works, identify gaps</w:t>
      </w:r>
    </w:p>
    <w:p>
      <w:pPr>
        <w:pStyle w:val="Heading2"/>
        <w:spacing w:before="300"/>
      </w:pPr>
      <w:r>
        <w:t xml:space="preserve">Phase 13: Comprehensive Testing</w:t>
      </w:r>
    </w:p>
    <w:p>
      <w:pPr>
        <w:spacing w:after="150"/>
      </w:pPr>
      <w:r>
        <w:rPr>
          <w:b/>
          <w:bCs/>
          <w:color w:val="020617"/>
          <w:sz w:val="22"/>
          <w:szCs w:val="22"/>
        </w:rPr>
        <w:t xml:space="preserve">Goal: </w:t>
      </w:r>
      <w:r>
        <w:rPr>
          <w:color w:val="1E293B"/>
          <w:sz w:val="22"/>
          <w:szCs w:val="22"/>
        </w:rPr>
        <w:t xml:space="preserve">End-to-end testing of all GSI functionality after GSD→GSI transformation</w:t>
      </w:r>
    </w:p>
    <w:p>
      <w:pPr>
        <w:pStyle w:val="Heading3"/>
      </w:pPr>
      <w:r>
        <w:t xml:space="preserve">Plans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  <w:sz w:val="22"/>
          <w:szCs w:val="22"/>
        </w:rPr>
        <w:t xml:space="preserve">13-01: Comprehensive testing - all /gsi: commands, MCP integrations, workflows, documentation accuracy</w:t>
      </w:r>
    </w:p>
    <w:p>
      <w:r>
        <w:br w:type="page"/>
      </w:r>
    </w:p>
    <w:p>
      <w:pPr>
        <w:pStyle w:val="Heading1"/>
      </w:pPr>
      <w:r>
        <w:t xml:space="preserve">7-BMAD Quality Framework</w:t>
      </w:r>
    </w:p>
    <w:p>
      <w:pPr>
        <w:spacing w:after="200"/>
      </w:pPr>
      <w:r>
        <w:rPr>
          <w:color w:val="1E293B"/>
          <w:sz w:val="22"/>
          <w:szCs w:val="22"/>
        </w:rPr>
        <w:t xml:space="preserve">The 7-BMAD (7-Sacred Circle Method) quality framework provides comprehensive validation gates for all agent work. Integrated in Phases 5 and 6, it ensures systematic verification across seven distinct dimensions.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Circle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5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Validation Checks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1. Method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Implementation Correctness</w:t>
            </w:r>
          </w:p>
        </w:tc>
        <w:tc>
          <w:tcPr>
            <w:tcW w:type="dxa" w:w="5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Code compiles, logic matches requirements, edge cases handled, performance met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2. Mad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Integration Completeness</w:t>
            </w:r>
          </w:p>
        </w:tc>
        <w:tc>
          <w:tcPr>
            <w:tcW w:type="dxa" w:w="5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Dependencies integrated, APIs match specs, data flows correctly, error handling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3. Model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Architecture Alignment</w:t>
            </w:r>
          </w:p>
        </w:tc>
        <w:tc>
          <w:tcPr>
            <w:tcW w:type="dxa" w:w="5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Follows patterns, separation of concerns, design principles adhered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4. Mode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Pattern Consistency</w:t>
            </w:r>
          </w:p>
        </w:tc>
        <w:tc>
          <w:tcPr>
            <w:tcW w:type="dxa" w:w="5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Coding patterns, naming conventions, error handling consistent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5. Mod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Maintainability</w:t>
            </w:r>
          </w:p>
        </w:tc>
        <w:tc>
          <w:tcPr>
            <w:tcW w:type="dxa" w:w="5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Readability, complexity limits, test coverage adequate, no duplication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6. Modd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Extensibility</w:t>
            </w:r>
          </w:p>
        </w:tc>
        <w:tc>
          <w:tcPr>
            <w:tcW w:type="dxa" w:w="5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Easy to extend, configurable, no hard-coded assumptions, plugin points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7. Methodd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Documentation</w:t>
            </w:r>
          </w:p>
        </w:tc>
        <w:tc>
          <w:tcPr>
            <w:tcW w:type="dxa" w:w="5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API docs, examples, troubleshooting guides, architecture docs</w:t>
            </w:r>
          </w:p>
        </w:tc>
      </w:tr>
    </w:tbl>
    <w:p>
      <w:pPr>
        <w:pStyle w:val="Heading2"/>
        <w:spacing w:before="300"/>
      </w:pPr>
      <w:r>
        <w:t xml:space="preserve">7-BMAD Integration in GSD Workflows</w:t>
      </w:r>
    </w:p>
    <w:p>
      <w:pPr>
        <w:spacing w:after="150"/>
      </w:pPr>
      <w:r>
        <w:rPr>
          <w:color w:val="1E293B"/>
          <w:sz w:val="22"/>
          <w:szCs w:val="22"/>
        </w:rPr>
        <w:t xml:space="preserve">The 7-BMAD circles are applied at specific workflow stages: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  <w:sz w:val="22"/>
          <w:szCs w:val="22"/>
        </w:rPr>
        <w:t xml:space="preserve">Planning Phase: Model (architecture), Mode (patterns), Methodd (docs) 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  <w:sz w:val="22"/>
          <w:szCs w:val="22"/>
        </w:rPr>
        <w:t xml:space="preserve">Execution Phase: Method (implementation), Mad (integration)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  <w:sz w:val="22"/>
          <w:szCs w:val="22"/>
        </w:rPr>
        <w:t xml:space="preserve">Verification Phase: Mod (maintainability), Modd (extensibility)</w:t>
      </w:r>
    </w:p>
    <w:p>
      <w:r>
        <w:br w:type="page"/>
      </w:r>
    </w:p>
    <w:p>
      <w:pPr>
        <w:pStyle w:val="Heading1"/>
      </w:pPr>
      <w:r>
        <w:t xml:space="preserve">Three Thinking Server Integration</w:t>
      </w:r>
    </w:p>
    <w:p>
      <w:pPr>
        <w:spacing w:after="200"/>
      </w:pPr>
      <w:r>
        <w:rPr>
          <w:color w:val="1E293B"/>
          <w:sz w:val="22"/>
          <w:szCs w:val="22"/>
        </w:rPr>
        <w:t xml:space="preserve">Phase 5 integrated three specialized thinking servers that provide structured reasoning capabilities throughout the GSD workflow lifecycle. Each server serves a distinct purpose and is strategically positioned within the Before/During/After phases.</w:t>
      </w:r>
    </w:p>
    <w:p>
      <w:pPr>
        <w:pStyle w:val="Heading2"/>
      </w:pPr>
      <w:r>
        <w:t xml:space="preserve">Thinking Server Capabilities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  <w:tc>
          <w:tcPr>
            <w:tcW w:type="dxa" w:w="4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Operations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Sequential Thinking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Step-by-step planning, execution flow</w:t>
            </w:r>
          </w:p>
        </w:tc>
        <w:tc>
          <w:tcPr>
            <w:tcW w:type="dxa" w:w="4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thought, nextThoughtNeeded, thoughtNumber, totalThoughts, isRevision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Tractatus Thinking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Structure analysis, logical decomposition</w:t>
            </w:r>
          </w:p>
        </w:tc>
        <w:tc>
          <w:tcPr>
            <w:tcW w:type="dxa" w:w="4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start, add, navigate, revise, analyze, export, undo, move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Debug Thinking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Problem solving, graph-based debugging</w:t>
            </w:r>
          </w:p>
        </w:tc>
        <w:tc>
          <w:tcPr>
            <w:tcW w:type="dxa" w:w="4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create (problem/hypothesis/observation), connect, query</w:t>
            </w:r>
          </w:p>
        </w:tc>
      </w:tr>
    </w:tbl>
    <w:p>
      <w:pPr>
        <w:pStyle w:val="Heading1"/>
        <w:spacing w:before="400"/>
      </w:pPr>
      <w:r>
        <w:t xml:space="preserve">Thinking Server Integration: Before/During/After</w:t>
      </w:r>
    </w:p>
    <w:p>
      <w:pPr>
        <w:spacing w:after="200"/>
      </w:pPr>
      <w:r>
        <w:rPr>
          <w:color w:val="1E293B"/>
          <w:sz w:val="22"/>
          <w:szCs w:val="22"/>
        </w:rPr>
        <w:t xml:space="preserve">The thinking servers are strategically positioned within the GSD workflow phases to provide structured reasoning at critical decision points:</w:t>
      </w:r>
    </w:p>
    <w:p>
      <w:pPr>
        <w:pStyle w:val="Heading2"/>
      </w:pPr>
      <w:r>
        <w:t xml:space="preserve">BEFORE Phase (Planning &amp; Design)</w:t>
      </w:r>
    </w:p>
    <w:p>
      <w:pPr>
        <w:spacing w:after="150"/>
      </w:pPr>
      <w:r>
        <w:rPr>
          <w:color w:val="64748B"/>
          <w:sz w:val="22"/>
          <w:szCs w:val="22"/>
        </w:rPr>
        <w:t xml:space="preserve">Used during: /gsd:discuss-phase, /gsd:plan-phase, /gsd:new-project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color w:val="0891B2"/>
          <w:sz w:val="22"/>
          <w:szCs w:val="22"/>
        </w:rPr>
        <w:t xml:space="preserve">Tractatus Thinking: </w:t>
      </w:r>
      <w:r>
        <w:rPr>
          <w:color w:val="1E293B"/>
          <w:sz w:val="22"/>
          <w:szCs w:val="22"/>
        </w:rPr>
        <w:t xml:space="preserve">Analyze phase structure, create proposition tree, decompose requirements logically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color w:val="0891B2"/>
          <w:sz w:val="22"/>
          <w:szCs w:val="22"/>
        </w:rPr>
        <w:t xml:space="preserve">Sequential Thinking: </w:t>
      </w:r>
      <w:r>
        <w:rPr>
          <w:color w:val="1E293B"/>
          <w:sz w:val="22"/>
          <w:szCs w:val="22"/>
        </w:rPr>
        <w:t xml:space="preserve">Step-by-step task breakdown, define thought progression, estimate complexity</w:t>
      </w:r>
    </w:p>
    <w:p>
      <w:pPr>
        <w:shd w:fill="F8FAFC" w:val="clear"/>
        <w:spacing w:before="150" w:after="1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Pattern: T.start → [T.add×N] → T.analyze → S.thought[1-N] → Plan Created</w:t>
      </w:r>
    </w:p>
    <w:p>
      <w:pPr>
        <w:pStyle w:val="Heading2"/>
        <w:spacing w:before="300"/>
      </w:pPr>
      <w:r>
        <w:t xml:space="preserve">DURING Phase (Execution &amp; Implementation)</w:t>
      </w:r>
    </w:p>
    <w:p>
      <w:pPr>
        <w:spacing w:after="150"/>
      </w:pPr>
      <w:r>
        <w:rPr>
          <w:color w:val="64748B"/>
          <w:sz w:val="22"/>
          <w:szCs w:val="22"/>
        </w:rPr>
        <w:t xml:space="preserve">Used during: /gsd:execute-phase, /gsd:quick, agent execution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color w:val="7C3AED"/>
          <w:sz w:val="22"/>
          <w:szCs w:val="22"/>
        </w:rPr>
        <w:t xml:space="preserve">Sequential Thinking: </w:t>
      </w:r>
      <w:r>
        <w:rPr>
          <w:color w:val="1E293B"/>
          <w:sz w:val="22"/>
          <w:szCs w:val="22"/>
        </w:rPr>
        <w:t xml:space="preserve">Execute tasks in order, handle revisions, branch when needed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color w:val="7C3AED"/>
          <w:sz w:val="22"/>
          <w:szCs w:val="22"/>
        </w:rPr>
        <w:t xml:space="preserve">Debug Thinking: </w:t>
      </w:r>
      <w:r>
        <w:rPr>
          <w:color w:val="1E293B"/>
          <w:sz w:val="22"/>
          <w:szCs w:val="22"/>
        </w:rPr>
        <w:t xml:space="preserve">Create problem nodes when issues arise, connect hypotheses, track experiments</w:t>
      </w:r>
    </w:p>
    <w:p>
      <w:pPr>
        <w:shd w:fill="F8FAFC" w:val="clear"/>
        <w:spacing w:before="150" w:after="1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Pattern: S.thought → Issue? → D.create(problem) → D.create(hypothesis) → D.connect → S.continue</w:t>
      </w:r>
    </w:p>
    <w:p>
      <w:pPr>
        <w:pStyle w:val="Heading2"/>
        <w:spacing w:before="300"/>
      </w:pPr>
      <w:r>
        <w:t xml:space="preserve">AFTER Phase (Verification &amp; Learning)</w:t>
      </w:r>
    </w:p>
    <w:p>
      <w:pPr>
        <w:spacing w:after="150"/>
      </w:pPr>
      <w:r>
        <w:rPr>
          <w:color w:val="64748B"/>
          <w:sz w:val="22"/>
          <w:szCs w:val="22"/>
        </w:rPr>
        <w:t xml:space="preserve">Used during: /gsd:verify-work, /gsd:audit-milestone, /gsd:debug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color w:val="059669"/>
          <w:sz w:val="22"/>
          <w:szCs w:val="22"/>
        </w:rPr>
        <w:t xml:space="preserve">Tractatus Thinking: </w:t>
      </w:r>
      <w:r>
        <w:rPr>
          <w:color w:val="1E293B"/>
          <w:sz w:val="22"/>
          <w:szCs w:val="22"/>
        </w:rPr>
        <w:t xml:space="preserve">Verify structure matches plan, analyze proposition validity, export findings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color w:val="059669"/>
          <w:sz w:val="22"/>
          <w:szCs w:val="22"/>
        </w:rPr>
        <w:t xml:space="preserve">Debug Thinking: </w:t>
      </w:r>
      <w:r>
        <w:rPr>
          <w:color w:val="1E293B"/>
          <w:sz w:val="22"/>
          <w:szCs w:val="22"/>
        </w:rPr>
        <w:t xml:space="preserve">Query similar problems, record learnings, create solution nodes, build knowledge graph</w:t>
      </w:r>
    </w:p>
    <w:p>
      <w:pPr>
        <w:shd w:fill="F8FAFC" w:val="clear"/>
        <w:spacing w:before="150" w:after="15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Pattern: T.analyze → T.export → D.query(similar) → D.create(learning) → D.create(solution)</w:t>
      </w:r>
    </w:p>
    <w:p>
      <w:r>
        <w:br w:type="page"/>
      </w:r>
    </w:p>
    <w:p>
      <w:pPr>
        <w:pStyle w:val="Heading1"/>
      </w:pPr>
      <w:r>
        <w:t xml:space="preserve">Complete GSD Workflow with All Integrations</w:t>
      </w:r>
    </w:p>
    <w:p>
      <w:pPr>
        <w:spacing w:after="200"/>
      </w:pPr>
      <w:r>
        <w:rPr>
          <w:color w:val="1E293B"/>
          <w:sz w:val="22"/>
          <w:szCs w:val="22"/>
        </w:rPr>
        <w:t xml:space="preserve">The following table shows how all components (MCP servers, Thinking servers, 7-BMAD) integrate into the complete GSD workflow: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800"/>
        <w:gridCol w:w="2000"/>
        <w:gridCol w:w="2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Workflow Stage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MCP Tools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Thinking Servers</w:t>
            </w:r>
          </w:p>
        </w:tc>
        <w:tc>
          <w:tcPr>
            <w:tcW w:type="dxa" w:w="3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7-BMAD Circles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Discovery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CI.find, CI.summary, CG.query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Tractatus (structure)</w:t>
            </w:r>
          </w:p>
        </w:tc>
        <w:tc>
          <w:tcPr>
            <w:tcW w:type="dxa" w:w="3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Model, Methodd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Planning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CI.search, DC.read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Sequential (steps), Tractatus</w:t>
            </w:r>
          </w:p>
        </w:tc>
        <w:tc>
          <w:tcPr>
            <w:tcW w:type="dxa" w:w="3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Model, Mode, Methodd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Execution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DC.edit, DC.write, DC.start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Sequential (progress), Debug</w:t>
            </w:r>
          </w:p>
        </w:tc>
        <w:tc>
          <w:tcPr>
            <w:tcW w:type="dxa" w:w="3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Method, Mad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Verification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CI.refresh, CI.search, CG.analyze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Tractatus (verify), Debug</w:t>
            </w:r>
          </w:p>
        </w:tc>
        <w:tc>
          <w:tcPr>
            <w:tcW w:type="dxa" w:w="3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Mod, Modd, Methodd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Learning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DC.write (docs)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Debug (knowledge graph)</w:t>
            </w:r>
          </w:p>
        </w:tc>
        <w:tc>
          <w:tcPr>
            <w:tcW w:type="dxa" w:w="3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Methodd</w:t>
            </w:r>
          </w:p>
        </w:tc>
      </w:tr>
    </w:tbl>
    <w:p>
      <w:pPr>
        <w:pStyle w:val="Heading1"/>
        <w:spacing w:before="400"/>
      </w:pPr>
      <w:r>
        <w:t xml:space="preserve">MCP Tool Chain Patterns (Research Findings)</w:t>
      </w:r>
    </w:p>
    <w:p>
      <w:pPr>
        <w:spacing w:after="200"/>
      </w:pPr>
      <w:r>
        <w:rPr>
          <w:color w:val="1E293B"/>
          <w:sz w:val="22"/>
          <w:szCs w:val="22"/>
        </w:rPr>
        <w:t xml:space="preserve">From the 10-cycle research analysis, the following optimal tool chain patterns were identified:</w:t>
      </w:r>
    </w:p>
    <w:p>
      <w:pPr>
        <w:pStyle w:val="Heading2"/>
      </w:pPr>
      <w:r>
        <w:t xml:space="preserve">The Golden Pattern</w:t>
      </w:r>
    </w:p>
    <w:p>
      <w:pPr>
        <w:shd w:fill="F8FAFC" w:val="clear"/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color w:val="020617"/>
          <w:sz w:val="28"/>
          <w:szCs w:val="28"/>
        </w:rPr>
        <w:t xml:space="preserve">CG → CI → CI → DC → DC → CI</w:t>
      </w:r>
    </w:p>
    <w:p>
      <w:pPr>
        <w:spacing w:after="200"/>
      </w:pPr>
      <w:r>
        <w:rPr>
          <w:color w:val="1E293B"/>
          <w:sz w:val="22"/>
          <w:szCs w:val="22"/>
        </w:rPr>
        <w:t xml:space="preserve">This pattern follows the discover → understand → act → verify lifecycle: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  <w:sz w:val="22"/>
          <w:szCs w:val="22"/>
        </w:rPr>
        <w:t xml:space="preserve">CG (discover): Build graph, query relationships, find neighbors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  <w:sz w:val="22"/>
          <w:szCs w:val="22"/>
        </w:rPr>
        <w:t xml:space="preserve">CI → CI (understand): Find files, get summaries, extract symbols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  <w:sz w:val="22"/>
          <w:szCs w:val="22"/>
        </w:rPr>
        <w:t xml:space="preserve">DC → DC (act): Read files, edit blocks, start processes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  <w:sz w:val="22"/>
          <w:szCs w:val="22"/>
        </w:rPr>
        <w:t xml:space="preserve">CI (verify): Refresh index, search to confirm changes</w:t>
      </w:r>
    </w:p>
    <w:p>
      <w:pPr>
        <w:pStyle w:val="Heading2"/>
        <w:spacing w:before="300"/>
      </w:pPr>
      <w:r>
        <w:t xml:space="preserve">Pattern Catalog (15 Patterns)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200"/>
        <w:gridCol w:w="3500"/>
        <w:gridCol w:w="23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Pattern</w:t>
            </w:r>
          </w:p>
        </w:tc>
        <w:tc>
          <w:tcPr>
            <w:tcW w:type="dxa" w:w="2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Efficiency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L1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CI.find → CI.summary → CI.symbol</w:t>
            </w:r>
          </w:p>
        </w:tc>
        <w:tc>
          <w:tcPr>
            <w:tcW w:type="dxa" w:w="2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Discovery only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★★★★★★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L2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CI.find → DC.read</w:t>
            </w:r>
          </w:p>
        </w:tc>
        <w:tc>
          <w:tcPr>
            <w:tcW w:type="dxa" w:w="2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Navigate then read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★★★★☆☆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L3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CI.search → DC.read → DC.edit → CI.refresh</w:t>
            </w:r>
          </w:p>
        </w:tc>
        <w:tc>
          <w:tcPr>
            <w:tcW w:type="dxa" w:w="2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Full edit cycle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★★★★★☆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C1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DC.start_search → DC.get×N → DC.stop</w:t>
            </w:r>
          </w:p>
        </w:tc>
        <w:tc>
          <w:tcPr>
            <w:tcW w:type="dxa" w:w="2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Progressive search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★★★★☆☆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C2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DC.start → [DC.interact → DC.read]×N</w:t>
            </w:r>
          </w:p>
        </w:tc>
        <w:tc>
          <w:tcPr>
            <w:tcW w:type="dxa" w:w="2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Interactive REPL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★★★★★☆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G1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CG.build → CG.query → CG.neighbors → CI/DC</w:t>
            </w:r>
          </w:p>
        </w:tc>
        <w:tc>
          <w:tcPr>
            <w:tcW w:type="dxa" w:w="2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Graph discovery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★★★★★☆</w:t>
            </w:r>
          </w:p>
        </w:tc>
      </w:tr>
      <w:tr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G2</w:t>
            </w:r>
          </w:p>
        </w:tc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CI → DC → CI → DC (interleave)</w:t>
            </w:r>
          </w:p>
        </w:tc>
        <w:tc>
          <w:tcPr>
            <w:tcW w:type="dxa" w:w="2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Balanced workflow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★★★★★★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Requirements Traceability Matrix</w:t>
      </w:r>
    </w:p>
    <w:p>
      <w:pPr>
        <w:spacing w:after="200"/>
      </w:pPr>
      <w:r>
        <w:rPr>
          <w:color w:val="1E293B"/>
          <w:sz w:val="22"/>
          <w:szCs w:val="22"/>
        </w:rPr>
        <w:t xml:space="preserve">All 45+ requirements are mapped to their implementing phases: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Requirements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Phase(s)</w:t>
            </w:r>
          </w:p>
        </w:tc>
        <w:tc>
          <w:tcPr>
            <w:tcW w:type="dxa" w:w="2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MCP Integration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MCP-001 to MCP-006 (6)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Phase 1</w:t>
            </w:r>
          </w:p>
        </w:tc>
        <w:tc>
          <w:tcPr>
            <w:tcW w:type="dxa" w:w="2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59669"/>
                <w:sz w:val="21"/>
                <w:szCs w:val="21"/>
              </w:rPr>
              <w:t xml:space="preserve">✓ Complete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Workflow Updates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WORKFLOW-001 to 007 (7)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Phases 2, 7, 8</w:t>
            </w:r>
          </w:p>
        </w:tc>
        <w:tc>
          <w:tcPr>
            <w:tcW w:type="dxa" w:w="2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59669"/>
                <w:sz w:val="21"/>
                <w:szCs w:val="21"/>
              </w:rPr>
              <w:t xml:space="preserve">✓ Complete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Documentation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DOC-001 to DOC-005 (5)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Phase 3</w:t>
            </w:r>
          </w:p>
        </w:tc>
        <w:tc>
          <w:tcPr>
            <w:tcW w:type="dxa" w:w="2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59669"/>
                <w:sz w:val="21"/>
                <w:szCs w:val="21"/>
              </w:rPr>
              <w:t xml:space="preserve">✓ Complete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Repository Sync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REPO-001 to REPO-004 (4)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Phase 4</w:t>
            </w:r>
          </w:p>
        </w:tc>
        <w:tc>
          <w:tcPr>
            <w:tcW w:type="dxa" w:w="2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59669"/>
                <w:sz w:val="21"/>
                <w:szCs w:val="21"/>
              </w:rPr>
              <w:t xml:space="preserve">✓ Complete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Thinking Servers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THINK-001 to THINK-005 (5)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Phase 5</w:t>
            </w:r>
          </w:p>
        </w:tc>
        <w:tc>
          <w:tcPr>
            <w:tcW w:type="dxa" w:w="2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59669"/>
                <w:sz w:val="21"/>
                <w:szCs w:val="21"/>
              </w:rPr>
              <w:t xml:space="preserve">✓ Complete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Quality &amp; Verification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QUAL-001 to QUAL-005 (5)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Phase 6</w:t>
            </w:r>
          </w:p>
        </w:tc>
        <w:tc>
          <w:tcPr>
            <w:tcW w:type="dxa" w:w="2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59669"/>
                <w:sz w:val="21"/>
                <w:szCs w:val="21"/>
              </w:rPr>
              <w:t xml:space="preserve">✓ Complete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GSI Transformation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GSI-001 to GSI-005 (5)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Phase 9</w:t>
            </w:r>
          </w:p>
        </w:tc>
        <w:tc>
          <w:tcPr>
            <w:tcW w:type="dxa" w:w="2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D97706"/>
                <w:sz w:val="21"/>
                <w:szCs w:val="21"/>
              </w:rPr>
              <w:t xml:space="preserve">○ Planned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MCP Audit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AUDIT-001 to AUDIT-004 (4)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Phase 10</w:t>
            </w:r>
          </w:p>
        </w:tc>
        <w:tc>
          <w:tcPr>
            <w:tcW w:type="dxa" w:w="2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D97706"/>
                <w:sz w:val="21"/>
                <w:szCs w:val="21"/>
              </w:rPr>
              <w:t xml:space="preserve">○ Planned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Resources Audit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RES-001 to RES-004 (4)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Phase 11</w:t>
            </w:r>
          </w:p>
        </w:tc>
        <w:tc>
          <w:tcPr>
            <w:tcW w:type="dxa" w:w="2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D97706"/>
                <w:sz w:val="21"/>
                <w:szCs w:val="21"/>
              </w:rPr>
              <w:t xml:space="preserve">○ Planned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Theory/Practice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THEORY-001 to THEORY-003 (3)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Phase 12</w:t>
            </w:r>
          </w:p>
        </w:tc>
        <w:tc>
          <w:tcPr>
            <w:tcW w:type="dxa" w:w="2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D97706"/>
                <w:sz w:val="21"/>
                <w:szCs w:val="21"/>
              </w:rPr>
              <w:t xml:space="preserve">○ Planned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1"/>
                <w:szCs w:val="21"/>
              </w:rPr>
              <w:t xml:space="preserve">Testing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TEST-001 to TEST-005 (5)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Phase 13</w:t>
            </w:r>
          </w:p>
        </w:tc>
        <w:tc>
          <w:tcPr>
            <w:tcW w:type="dxa" w:w="2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D97706"/>
                <w:sz w:val="21"/>
                <w:szCs w:val="21"/>
              </w:rPr>
              <w:t xml:space="preserve">○ Planned</w:t>
            </w:r>
          </w:p>
        </w:tc>
      </w:tr>
    </w:tbl>
    <w:p>
      <w:pPr>
        <w:pStyle w:val="Heading1"/>
        <w:spacing w:before="400"/>
      </w:pPr>
      <w:r>
        <w:t xml:space="preserve">Summary</w:t>
      </w:r>
    </w:p>
    <w:p>
      <w:pPr>
        <w:spacing w:after="200"/>
      </w:pPr>
      <w:r>
        <w:rPr>
          <w:color w:val="1E293B"/>
          <w:sz w:val="22"/>
          <w:szCs w:val="22"/>
        </w:rPr>
        <w:t xml:space="preserve">The MCP-Enhanced GSD system represents a comprehensive transformation that integrates:</w:t>
      </w:r>
    </w:p>
    <w:p>
      <w:pPr>
        <w:pStyle w:val="ListParagraph"/>
        <w:numPr>
          <w:ilvl w:val="0"/>
          <w:numId w:val="6"/>
        </w:numPr>
      </w:pPr>
      <w:r>
        <w:rPr>
          <w:color w:val="1E293B"/>
          <w:sz w:val="22"/>
          <w:szCs w:val="22"/>
        </w:rPr>
        <w:t xml:space="preserve">Three MCP Servers (DC, CI, CG) for token-efficient operations (80-90% savings)</w:t>
      </w:r>
    </w:p>
    <w:p>
      <w:pPr>
        <w:pStyle w:val="ListParagraph"/>
        <w:numPr>
          <w:ilvl w:val="0"/>
          <w:numId w:val="6"/>
        </w:numPr>
      </w:pPr>
      <w:r>
        <w:rPr>
          <w:color w:val="1E293B"/>
          <w:sz w:val="22"/>
          <w:szCs w:val="22"/>
        </w:rPr>
        <w:t xml:space="preserve">Three Thinking Servers (Sequential, Tractatus, Debug) for structured reasoning</w:t>
      </w:r>
    </w:p>
    <w:p>
      <w:pPr>
        <w:pStyle w:val="ListParagraph"/>
        <w:numPr>
          <w:ilvl w:val="0"/>
          <w:numId w:val="6"/>
        </w:numPr>
      </w:pPr>
      <w:r>
        <w:rPr>
          <w:color w:val="1E293B"/>
          <w:sz w:val="22"/>
          <w:szCs w:val="22"/>
        </w:rPr>
        <w:t xml:space="preserve">7-BMAD Quality Framework for comprehensive validation gates</w:t>
      </w:r>
    </w:p>
    <w:p>
      <w:pPr>
        <w:pStyle w:val="ListParagraph"/>
        <w:numPr>
          <w:ilvl w:val="0"/>
          <w:numId w:val="6"/>
        </w:numPr>
      </w:pPr>
      <w:r>
        <w:rPr>
          <w:color w:val="1E293B"/>
          <w:sz w:val="22"/>
          <w:szCs w:val="22"/>
        </w:rPr>
        <w:t xml:space="preserve">GSD→GSI Rebranding (Phase 9) for repository transformation</w:t>
      </w:r>
    </w:p>
    <w:p>
      <w:pPr>
        <w:pStyle w:val="ListParagraph"/>
        <w:numPr>
          <w:ilvl w:val="0"/>
          <w:numId w:val="6"/>
        </w:numPr>
      </w:pPr>
      <w:r>
        <w:rPr>
          <w:color w:val="1E293B"/>
          <w:sz w:val="22"/>
          <w:szCs w:val="22"/>
        </w:rPr>
        <w:t xml:space="preserve">Complete audit and testing phases (10-13) for final verification</w:t>
      </w:r>
    </w:p>
    <w:p>
      <w:pPr>
        <w:spacing w:before="200" w:after="200"/>
      </w:pPr>
      <w:r>
        <w:rPr>
          <w:color w:val="1E293B"/>
          <w:sz w:val="22"/>
          <w:szCs w:val="22"/>
        </w:rPr>
        <w:t xml:space="preserve">Phases 1-8 are complete (100%), providing the foundational infrastructure. Phases 9-13 are planned and ready for execution, which will complete the GSD→GSI transformation and final system verification.</w:t>
      </w:r>
    </w:p>
    <w:p>
      <w:pPr>
        <w:spacing w:before="200"/>
        <w:jc w:val="center"/>
      </w:pPr>
      <w:r>
        <w:rPr>
          <w:color w:val="1E293B"/>
          <w:sz w:val="24"/>
          <w:szCs w:val="24"/>
        </w:rPr>
        <w:t xml:space="preserve">Project Status: </w:t>
      </w:r>
      <w:r>
        <w:rPr>
          <w:b/>
          <w:bCs/>
          <w:color w:val="020617"/>
          <w:sz w:val="24"/>
          <w:szCs w:val="24"/>
        </w:rPr>
        <w:t xml:space="preserve">70% Complete | 32/46 Plans | 252/345 Tasks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MCP-Enhanced GSD→GSI: Complete System Analysis (Phases 1-13)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2026-02-13T13:10:07.545Z</dcterms:created>
  <dcterms:modified xsi:type="dcterms:W3CDTF">2026-02-13T13:10:07.545Z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