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06D2F" w14:textId="77777777" w:rsidR="008C49D9" w:rsidRPr="008C49D9" w:rsidRDefault="008C49D9" w:rsidP="008C49D9">
      <w:pPr>
        <w:spacing w:line="480" w:lineRule="auto"/>
        <w:jc w:val="center"/>
        <w:rPr>
          <w:rFonts w:ascii="Times New Roman" w:hAnsi="Times New Roman" w:cs="Times New Roman"/>
          <w:b/>
          <w:bCs/>
          <w:sz w:val="24"/>
          <w:szCs w:val="24"/>
        </w:rPr>
      </w:pPr>
      <w:r w:rsidRPr="008C49D9">
        <w:rPr>
          <w:rFonts w:ascii="Times New Roman" w:hAnsi="Times New Roman" w:cs="Times New Roman"/>
          <w:b/>
          <w:bCs/>
          <w:sz w:val="24"/>
          <w:szCs w:val="24"/>
        </w:rPr>
        <w:t>CHAPTER 5</w:t>
      </w:r>
    </w:p>
    <w:p w14:paraId="29F243D8" w14:textId="133F7998" w:rsidR="008C49D9" w:rsidRPr="008C49D9" w:rsidRDefault="008C49D9" w:rsidP="008C49D9">
      <w:pPr>
        <w:spacing w:line="480" w:lineRule="auto"/>
        <w:jc w:val="center"/>
        <w:rPr>
          <w:rFonts w:ascii="Times New Roman" w:hAnsi="Times New Roman" w:cs="Times New Roman"/>
          <w:b/>
          <w:bCs/>
          <w:sz w:val="24"/>
          <w:szCs w:val="24"/>
        </w:rPr>
      </w:pPr>
      <w:r w:rsidRPr="008C49D9">
        <w:rPr>
          <w:rFonts w:ascii="Times New Roman" w:hAnsi="Times New Roman" w:cs="Times New Roman"/>
          <w:b/>
          <w:bCs/>
          <w:sz w:val="24"/>
          <w:szCs w:val="24"/>
        </w:rPr>
        <w:t>SUMMARY, CONCLUSION, AND RECOMMENDATION</w:t>
      </w:r>
    </w:p>
    <w:p w14:paraId="5B1D6354" w14:textId="77777777" w:rsidR="008C49D9" w:rsidRPr="008C49D9" w:rsidRDefault="008C49D9" w:rsidP="008C49D9">
      <w:pPr>
        <w:spacing w:line="480" w:lineRule="auto"/>
        <w:jc w:val="both"/>
        <w:rPr>
          <w:rFonts w:ascii="Times New Roman" w:hAnsi="Times New Roman" w:cs="Times New Roman"/>
          <w:b/>
          <w:bCs/>
          <w:sz w:val="24"/>
          <w:szCs w:val="24"/>
        </w:rPr>
      </w:pPr>
      <w:r w:rsidRPr="008C49D9">
        <w:rPr>
          <w:rFonts w:ascii="Times New Roman" w:hAnsi="Times New Roman" w:cs="Times New Roman"/>
          <w:b/>
          <w:bCs/>
          <w:sz w:val="24"/>
          <w:szCs w:val="24"/>
        </w:rPr>
        <w:t>5.1 Summary</w:t>
      </w:r>
    </w:p>
    <w:p w14:paraId="11788388" w14:textId="77777777" w:rsidR="008C49D9" w:rsidRPr="008C49D9" w:rsidRDefault="008C49D9" w:rsidP="008C49D9">
      <w:pPr>
        <w:spacing w:line="480" w:lineRule="auto"/>
        <w:ind w:firstLine="720"/>
        <w:jc w:val="both"/>
        <w:rPr>
          <w:rFonts w:ascii="Times New Roman" w:hAnsi="Times New Roman" w:cs="Times New Roman"/>
          <w:sz w:val="24"/>
          <w:szCs w:val="24"/>
        </w:rPr>
      </w:pPr>
      <w:r w:rsidRPr="008C49D9">
        <w:rPr>
          <w:rFonts w:ascii="Times New Roman" w:hAnsi="Times New Roman" w:cs="Times New Roman"/>
          <w:sz w:val="24"/>
          <w:szCs w:val="24"/>
        </w:rPr>
        <w:t xml:space="preserve">This research aimed to explore the performance of Automatic Speech Recognition (ASR) and Machine Translation (MT) systems in converting spoken Arabic into English text. The project utilized pre-trained models for both tasks: the </w:t>
      </w:r>
      <w:proofErr w:type="spellStart"/>
      <w:r w:rsidRPr="008C49D9">
        <w:rPr>
          <w:rFonts w:ascii="Times New Roman" w:hAnsi="Times New Roman" w:cs="Times New Roman"/>
          <w:sz w:val="24"/>
          <w:szCs w:val="24"/>
        </w:rPr>
        <w:t>muhammed</w:t>
      </w:r>
      <w:proofErr w:type="spellEnd"/>
      <w:r w:rsidRPr="008C49D9">
        <w:rPr>
          <w:rFonts w:ascii="Times New Roman" w:hAnsi="Times New Roman" w:cs="Times New Roman"/>
          <w:sz w:val="24"/>
          <w:szCs w:val="24"/>
        </w:rPr>
        <w:t>/</w:t>
      </w:r>
      <w:proofErr w:type="spellStart"/>
      <w:r w:rsidRPr="008C49D9">
        <w:rPr>
          <w:rFonts w:ascii="Times New Roman" w:hAnsi="Times New Roman" w:cs="Times New Roman"/>
          <w:sz w:val="24"/>
          <w:szCs w:val="24"/>
        </w:rPr>
        <w:t>arabic-asr</w:t>
      </w:r>
      <w:proofErr w:type="spellEnd"/>
      <w:r w:rsidRPr="008C49D9">
        <w:rPr>
          <w:rFonts w:ascii="Times New Roman" w:hAnsi="Times New Roman" w:cs="Times New Roman"/>
          <w:sz w:val="24"/>
          <w:szCs w:val="24"/>
        </w:rPr>
        <w:t xml:space="preserve"> model for ASR and the </w:t>
      </w:r>
      <w:proofErr w:type="spellStart"/>
      <w:r w:rsidRPr="008C49D9">
        <w:rPr>
          <w:rFonts w:ascii="Times New Roman" w:hAnsi="Times New Roman" w:cs="Times New Roman"/>
          <w:sz w:val="24"/>
          <w:szCs w:val="24"/>
        </w:rPr>
        <w:t>MarianMT</w:t>
      </w:r>
      <w:proofErr w:type="spellEnd"/>
      <w:r w:rsidRPr="008C49D9">
        <w:rPr>
          <w:rFonts w:ascii="Times New Roman" w:hAnsi="Times New Roman" w:cs="Times New Roman"/>
          <w:sz w:val="24"/>
          <w:szCs w:val="24"/>
        </w:rPr>
        <w:t xml:space="preserve"> model for Arabic-to-English translation.</w:t>
      </w:r>
    </w:p>
    <w:p w14:paraId="575AAF1A" w14:textId="77777777" w:rsidR="008C49D9" w:rsidRPr="008C49D9" w:rsidRDefault="008C49D9" w:rsidP="008C49D9">
      <w:pPr>
        <w:spacing w:line="480" w:lineRule="auto"/>
        <w:ind w:firstLine="720"/>
        <w:jc w:val="both"/>
        <w:rPr>
          <w:rFonts w:ascii="Times New Roman" w:hAnsi="Times New Roman" w:cs="Times New Roman"/>
          <w:sz w:val="24"/>
          <w:szCs w:val="24"/>
        </w:rPr>
      </w:pPr>
      <w:r w:rsidRPr="008C49D9">
        <w:rPr>
          <w:rFonts w:ascii="Times New Roman" w:hAnsi="Times New Roman" w:cs="Times New Roman"/>
          <w:sz w:val="24"/>
          <w:szCs w:val="24"/>
        </w:rPr>
        <w:t xml:space="preserve">For the ASR task, the </w:t>
      </w:r>
      <w:proofErr w:type="spellStart"/>
      <w:r w:rsidRPr="008C49D9">
        <w:rPr>
          <w:rFonts w:ascii="Times New Roman" w:hAnsi="Times New Roman" w:cs="Times New Roman"/>
          <w:sz w:val="24"/>
          <w:szCs w:val="24"/>
        </w:rPr>
        <w:t>muhammed</w:t>
      </w:r>
      <w:proofErr w:type="spellEnd"/>
      <w:r w:rsidRPr="008C49D9">
        <w:rPr>
          <w:rFonts w:ascii="Times New Roman" w:hAnsi="Times New Roman" w:cs="Times New Roman"/>
          <w:sz w:val="24"/>
          <w:szCs w:val="24"/>
        </w:rPr>
        <w:t>/</w:t>
      </w:r>
      <w:proofErr w:type="spellStart"/>
      <w:r w:rsidRPr="008C49D9">
        <w:rPr>
          <w:rFonts w:ascii="Times New Roman" w:hAnsi="Times New Roman" w:cs="Times New Roman"/>
          <w:sz w:val="24"/>
          <w:szCs w:val="24"/>
        </w:rPr>
        <w:t>arabic-asr</w:t>
      </w:r>
      <w:proofErr w:type="spellEnd"/>
      <w:r w:rsidRPr="008C49D9">
        <w:rPr>
          <w:rFonts w:ascii="Times New Roman" w:hAnsi="Times New Roman" w:cs="Times New Roman"/>
          <w:sz w:val="24"/>
          <w:szCs w:val="24"/>
        </w:rPr>
        <w:t xml:space="preserve"> model was evaluated using Word Error Rate (WER) as the primary metric. The model performed exceptionally well in clean speech environments, achieving a low WER of 5.4%, indicating high accuracy in transcribing standard Arabic speech. However, as background noise increased, the model's performance declined, with a WER of 21.3% in noisy environments and 28.7% when tested with colloquial Arabic. This demonstrated the model’s difficulty in handling regional dialects and noisy speech environments.</w:t>
      </w:r>
    </w:p>
    <w:p w14:paraId="1E4312E5" w14:textId="77777777" w:rsidR="00297E35" w:rsidRDefault="008C49D9" w:rsidP="008C49D9">
      <w:pPr>
        <w:spacing w:line="480" w:lineRule="auto"/>
        <w:ind w:firstLine="720"/>
        <w:jc w:val="both"/>
        <w:rPr>
          <w:rFonts w:ascii="Times New Roman" w:hAnsi="Times New Roman" w:cs="Times New Roman"/>
          <w:sz w:val="24"/>
          <w:szCs w:val="24"/>
        </w:rPr>
        <w:sectPr w:rsidR="00297E35" w:rsidSect="006839C6">
          <w:headerReference w:type="default" r:id="rId8"/>
          <w:pgSz w:w="11906" w:h="16838"/>
          <w:pgMar w:top="1440" w:right="1440" w:bottom="1440" w:left="2160" w:header="709" w:footer="709" w:gutter="0"/>
          <w:pgNumType w:start="11"/>
          <w:cols w:space="720"/>
        </w:sectPr>
      </w:pPr>
      <w:r w:rsidRPr="008C49D9">
        <w:rPr>
          <w:rFonts w:ascii="Times New Roman" w:hAnsi="Times New Roman" w:cs="Times New Roman"/>
          <w:sz w:val="24"/>
          <w:szCs w:val="24"/>
        </w:rPr>
        <w:t xml:space="preserve">For the MT task, the pre-trained </w:t>
      </w:r>
      <w:proofErr w:type="spellStart"/>
      <w:r w:rsidRPr="008C49D9">
        <w:rPr>
          <w:rFonts w:ascii="Times New Roman" w:hAnsi="Times New Roman" w:cs="Times New Roman"/>
          <w:sz w:val="24"/>
          <w:szCs w:val="24"/>
        </w:rPr>
        <w:t>MarianMT</w:t>
      </w:r>
      <w:proofErr w:type="spellEnd"/>
      <w:r w:rsidRPr="008C49D9">
        <w:rPr>
          <w:rFonts w:ascii="Times New Roman" w:hAnsi="Times New Roman" w:cs="Times New Roman"/>
          <w:sz w:val="24"/>
          <w:szCs w:val="24"/>
        </w:rPr>
        <w:t xml:space="preserve"> model was used to translate Arabic text into English, with performance evaluated using the BLEU score. The model performed well on simple and conversational sentences, with BLEU scores of 85.0% and 78.4%, respectively. However, it struggled with complex sentence structures, idiomatic expressions, and domain-specific sentences, achieving lower BLEU scores of 65.2%, 55.7%, and 48.3% for each category. This indicated that while the pre-trained model works effectively for general-purpose translations, it has limitations in handling more nuanced language.</w:t>
      </w:r>
    </w:p>
    <w:p w14:paraId="7505A397" w14:textId="05288AF9" w:rsidR="008C49D9" w:rsidRPr="008C49D9" w:rsidRDefault="008C49D9" w:rsidP="00297E35">
      <w:pPr>
        <w:spacing w:line="480" w:lineRule="auto"/>
        <w:ind w:firstLine="720"/>
        <w:jc w:val="both"/>
        <w:rPr>
          <w:rFonts w:ascii="Times New Roman" w:hAnsi="Times New Roman" w:cs="Times New Roman"/>
          <w:sz w:val="24"/>
          <w:szCs w:val="24"/>
        </w:rPr>
      </w:pPr>
      <w:r w:rsidRPr="008C49D9">
        <w:rPr>
          <w:rFonts w:ascii="Times New Roman" w:hAnsi="Times New Roman" w:cs="Times New Roman"/>
          <w:sz w:val="24"/>
          <w:szCs w:val="24"/>
        </w:rPr>
        <w:lastRenderedPageBreak/>
        <w:t>The findings of this research highlight the strengths and limitations of using pre-trained ASR and MT models for Arabic speech transcription and translation tasks. While both models demonstrated strong baseline performance, there remains significant room for improvement, particularly in handling real-world variations in speech and language.</w:t>
      </w:r>
    </w:p>
    <w:p w14:paraId="100F522F" w14:textId="77777777" w:rsidR="008C49D9" w:rsidRPr="008C49D9" w:rsidRDefault="008C49D9" w:rsidP="008C49D9">
      <w:pPr>
        <w:spacing w:line="480" w:lineRule="auto"/>
        <w:jc w:val="both"/>
        <w:rPr>
          <w:rFonts w:ascii="Times New Roman" w:hAnsi="Times New Roman" w:cs="Times New Roman"/>
          <w:b/>
          <w:bCs/>
          <w:sz w:val="24"/>
          <w:szCs w:val="24"/>
        </w:rPr>
      </w:pPr>
      <w:r w:rsidRPr="008C49D9">
        <w:rPr>
          <w:rFonts w:ascii="Times New Roman" w:hAnsi="Times New Roman" w:cs="Times New Roman"/>
          <w:b/>
          <w:bCs/>
          <w:sz w:val="24"/>
          <w:szCs w:val="24"/>
        </w:rPr>
        <w:t>5.2 Conclusion</w:t>
      </w:r>
    </w:p>
    <w:p w14:paraId="36D07F8F" w14:textId="77777777" w:rsidR="008C49D9" w:rsidRPr="008C49D9" w:rsidRDefault="008C49D9" w:rsidP="008C49D9">
      <w:pPr>
        <w:spacing w:line="480" w:lineRule="auto"/>
        <w:ind w:firstLine="720"/>
        <w:jc w:val="both"/>
        <w:rPr>
          <w:rFonts w:ascii="Times New Roman" w:hAnsi="Times New Roman" w:cs="Times New Roman"/>
          <w:sz w:val="24"/>
          <w:szCs w:val="24"/>
        </w:rPr>
      </w:pPr>
      <w:r w:rsidRPr="008C49D9">
        <w:rPr>
          <w:rFonts w:ascii="Times New Roman" w:hAnsi="Times New Roman" w:cs="Times New Roman"/>
          <w:sz w:val="24"/>
          <w:szCs w:val="24"/>
        </w:rPr>
        <w:t xml:space="preserve">The use of pre-trained models for ASR and MT tasks in this research demonstrated the viability of these technologies for Arabic-to-English translation. The </w:t>
      </w:r>
      <w:proofErr w:type="spellStart"/>
      <w:r w:rsidRPr="008C49D9">
        <w:rPr>
          <w:rFonts w:ascii="Times New Roman" w:hAnsi="Times New Roman" w:cs="Times New Roman"/>
          <w:sz w:val="24"/>
          <w:szCs w:val="24"/>
        </w:rPr>
        <w:t>muhammed</w:t>
      </w:r>
      <w:proofErr w:type="spellEnd"/>
      <w:r w:rsidRPr="008C49D9">
        <w:rPr>
          <w:rFonts w:ascii="Times New Roman" w:hAnsi="Times New Roman" w:cs="Times New Roman"/>
          <w:sz w:val="24"/>
          <w:szCs w:val="24"/>
        </w:rPr>
        <w:t>/</w:t>
      </w:r>
      <w:proofErr w:type="spellStart"/>
      <w:r w:rsidRPr="008C49D9">
        <w:rPr>
          <w:rFonts w:ascii="Times New Roman" w:hAnsi="Times New Roman" w:cs="Times New Roman"/>
          <w:sz w:val="24"/>
          <w:szCs w:val="24"/>
        </w:rPr>
        <w:t>arabic-asr</w:t>
      </w:r>
      <w:proofErr w:type="spellEnd"/>
      <w:r w:rsidRPr="008C49D9">
        <w:rPr>
          <w:rFonts w:ascii="Times New Roman" w:hAnsi="Times New Roman" w:cs="Times New Roman"/>
          <w:sz w:val="24"/>
          <w:szCs w:val="24"/>
        </w:rPr>
        <w:t xml:space="preserve"> model proved effective in controlled, clean environments but requires further refinement to handle real-world audio inputs with background noise and regional dialects. Similarly, the </w:t>
      </w:r>
      <w:proofErr w:type="spellStart"/>
      <w:r w:rsidRPr="008C49D9">
        <w:rPr>
          <w:rFonts w:ascii="Times New Roman" w:hAnsi="Times New Roman" w:cs="Times New Roman"/>
          <w:sz w:val="24"/>
          <w:szCs w:val="24"/>
        </w:rPr>
        <w:t>MarianMT</w:t>
      </w:r>
      <w:proofErr w:type="spellEnd"/>
      <w:r w:rsidRPr="008C49D9">
        <w:rPr>
          <w:rFonts w:ascii="Times New Roman" w:hAnsi="Times New Roman" w:cs="Times New Roman"/>
          <w:sz w:val="24"/>
          <w:szCs w:val="24"/>
        </w:rPr>
        <w:t xml:space="preserve"> model performed well in translating standard Arabic to English but struggled with more complex and idiomatic language, where fine-tuning on specialized datasets would likely enhance its capabilities.</w:t>
      </w:r>
    </w:p>
    <w:p w14:paraId="77BA6A69" w14:textId="77777777" w:rsidR="008C49D9" w:rsidRPr="008C49D9" w:rsidRDefault="008C49D9" w:rsidP="008C49D9">
      <w:pPr>
        <w:spacing w:line="480" w:lineRule="auto"/>
        <w:jc w:val="both"/>
        <w:rPr>
          <w:rFonts w:ascii="Times New Roman" w:hAnsi="Times New Roman" w:cs="Times New Roman"/>
          <w:sz w:val="24"/>
          <w:szCs w:val="24"/>
        </w:rPr>
      </w:pPr>
      <w:r w:rsidRPr="008C49D9">
        <w:rPr>
          <w:rFonts w:ascii="Times New Roman" w:hAnsi="Times New Roman" w:cs="Times New Roman"/>
          <w:sz w:val="24"/>
          <w:szCs w:val="24"/>
        </w:rPr>
        <w:t>The research highlights the power of pre-trained models, which offer immediate access to high-quality language processing without the need for extensive training on domain-specific data. However, both models, as they stand, are more suited to general-purpose tasks and are less effective when dealing with domain-specific content or highly variable speech inputs.</w:t>
      </w:r>
    </w:p>
    <w:p w14:paraId="459139B4" w14:textId="77777777" w:rsidR="008C49D9" w:rsidRPr="008C49D9" w:rsidRDefault="008C49D9" w:rsidP="008C49D9">
      <w:pPr>
        <w:spacing w:line="480" w:lineRule="auto"/>
        <w:jc w:val="both"/>
        <w:rPr>
          <w:rFonts w:ascii="Times New Roman" w:hAnsi="Times New Roman" w:cs="Times New Roman"/>
          <w:b/>
          <w:bCs/>
          <w:sz w:val="24"/>
          <w:szCs w:val="24"/>
        </w:rPr>
      </w:pPr>
      <w:r w:rsidRPr="008C49D9">
        <w:rPr>
          <w:rFonts w:ascii="Times New Roman" w:hAnsi="Times New Roman" w:cs="Times New Roman"/>
          <w:b/>
          <w:bCs/>
          <w:sz w:val="24"/>
          <w:szCs w:val="24"/>
        </w:rPr>
        <w:t>5.3 Recommendation</w:t>
      </w:r>
    </w:p>
    <w:p w14:paraId="6F5F7618" w14:textId="77777777" w:rsidR="008C49D9" w:rsidRPr="008C49D9" w:rsidRDefault="008C49D9" w:rsidP="008C49D9">
      <w:pPr>
        <w:spacing w:line="480" w:lineRule="auto"/>
        <w:ind w:firstLine="720"/>
        <w:jc w:val="both"/>
        <w:rPr>
          <w:rFonts w:ascii="Times New Roman" w:hAnsi="Times New Roman" w:cs="Times New Roman"/>
          <w:sz w:val="24"/>
          <w:szCs w:val="24"/>
        </w:rPr>
      </w:pPr>
      <w:r w:rsidRPr="008C49D9">
        <w:rPr>
          <w:rFonts w:ascii="Times New Roman" w:hAnsi="Times New Roman" w:cs="Times New Roman"/>
          <w:sz w:val="24"/>
          <w:szCs w:val="24"/>
        </w:rPr>
        <w:t>While the pre-trained models delivered satisfactory results in basic Arabic-to-English translation tasks, further improvements can be made to enhance performance, especially for more nuanced language understanding and diverse audio environments. The following recommendations are suggested for future work:</w:t>
      </w:r>
    </w:p>
    <w:p w14:paraId="58F739D5" w14:textId="77777777" w:rsidR="008C49D9" w:rsidRDefault="008C49D9" w:rsidP="008C49D9">
      <w:pPr>
        <w:spacing w:line="480" w:lineRule="auto"/>
        <w:ind w:firstLine="720"/>
        <w:jc w:val="both"/>
        <w:rPr>
          <w:rFonts w:ascii="Times New Roman" w:hAnsi="Times New Roman" w:cs="Times New Roman"/>
          <w:b/>
          <w:bCs/>
          <w:sz w:val="24"/>
          <w:szCs w:val="24"/>
        </w:rPr>
      </w:pPr>
    </w:p>
    <w:p w14:paraId="3C427067" w14:textId="7F682242" w:rsidR="008C49D9" w:rsidRPr="008C49D9" w:rsidRDefault="008C49D9" w:rsidP="008C49D9">
      <w:pPr>
        <w:spacing w:line="480" w:lineRule="auto"/>
        <w:ind w:firstLine="720"/>
        <w:jc w:val="both"/>
        <w:rPr>
          <w:rFonts w:ascii="Times New Roman" w:hAnsi="Times New Roman" w:cs="Times New Roman"/>
          <w:b/>
          <w:bCs/>
          <w:sz w:val="24"/>
          <w:szCs w:val="24"/>
        </w:rPr>
      </w:pPr>
      <w:r w:rsidRPr="008C49D9">
        <w:rPr>
          <w:rFonts w:ascii="Times New Roman" w:hAnsi="Times New Roman" w:cs="Times New Roman"/>
          <w:b/>
          <w:bCs/>
          <w:sz w:val="24"/>
          <w:szCs w:val="24"/>
        </w:rPr>
        <w:lastRenderedPageBreak/>
        <w:t>5.3.1 Fine-tuning on Specialized Datasets</w:t>
      </w:r>
    </w:p>
    <w:p w14:paraId="5BDEF8A8" w14:textId="77777777" w:rsidR="008C49D9" w:rsidRPr="008C49D9" w:rsidRDefault="008C49D9" w:rsidP="008C49D9">
      <w:pPr>
        <w:spacing w:line="480" w:lineRule="auto"/>
        <w:ind w:left="1440" w:firstLine="720"/>
        <w:jc w:val="both"/>
        <w:rPr>
          <w:rFonts w:ascii="Times New Roman" w:hAnsi="Times New Roman" w:cs="Times New Roman"/>
          <w:sz w:val="24"/>
          <w:szCs w:val="24"/>
        </w:rPr>
      </w:pPr>
      <w:r w:rsidRPr="008C49D9">
        <w:rPr>
          <w:rFonts w:ascii="Times New Roman" w:hAnsi="Times New Roman" w:cs="Times New Roman"/>
          <w:sz w:val="24"/>
          <w:szCs w:val="24"/>
        </w:rPr>
        <w:t xml:space="preserve">The </w:t>
      </w:r>
      <w:proofErr w:type="spellStart"/>
      <w:r w:rsidRPr="008C49D9">
        <w:rPr>
          <w:rFonts w:ascii="Times New Roman" w:hAnsi="Times New Roman" w:cs="Times New Roman"/>
          <w:sz w:val="24"/>
          <w:szCs w:val="24"/>
        </w:rPr>
        <w:t>MarianMT</w:t>
      </w:r>
      <w:proofErr w:type="spellEnd"/>
      <w:r w:rsidRPr="008C49D9">
        <w:rPr>
          <w:rFonts w:ascii="Times New Roman" w:hAnsi="Times New Roman" w:cs="Times New Roman"/>
          <w:sz w:val="24"/>
          <w:szCs w:val="24"/>
        </w:rPr>
        <w:t xml:space="preserve"> model can benefit significantly from fine-tuning on specialized datasets to better handle technical jargon, idiomatic expressions, and domain-specific content. By introducing datasets that cover areas such as medical, legal, or scientific language, the model's accuracy in these fields can be improved. Additionally, fine-tuning on dialectal Arabic and colloquial phrases can help expand the model's translation abilities across different Arabic-speaking regions.</w:t>
      </w:r>
    </w:p>
    <w:p w14:paraId="13F62BB0" w14:textId="77777777" w:rsidR="008C49D9" w:rsidRPr="008C49D9" w:rsidRDefault="008C49D9" w:rsidP="008C49D9">
      <w:pPr>
        <w:spacing w:line="480" w:lineRule="auto"/>
        <w:ind w:firstLine="720"/>
        <w:jc w:val="both"/>
        <w:rPr>
          <w:rFonts w:ascii="Times New Roman" w:hAnsi="Times New Roman" w:cs="Times New Roman"/>
          <w:b/>
          <w:bCs/>
          <w:sz w:val="24"/>
          <w:szCs w:val="24"/>
        </w:rPr>
      </w:pPr>
      <w:r w:rsidRPr="008C49D9">
        <w:rPr>
          <w:rFonts w:ascii="Times New Roman" w:hAnsi="Times New Roman" w:cs="Times New Roman"/>
          <w:b/>
          <w:bCs/>
          <w:sz w:val="24"/>
          <w:szCs w:val="24"/>
        </w:rPr>
        <w:t>5.3.2 Enhancing ASR Robustness</w:t>
      </w:r>
    </w:p>
    <w:p w14:paraId="65F6AC91" w14:textId="77777777" w:rsidR="008C49D9" w:rsidRPr="008C49D9" w:rsidRDefault="008C49D9" w:rsidP="008C49D9">
      <w:pPr>
        <w:spacing w:line="480" w:lineRule="auto"/>
        <w:ind w:left="1440" w:firstLine="720"/>
        <w:jc w:val="both"/>
        <w:rPr>
          <w:rFonts w:ascii="Times New Roman" w:hAnsi="Times New Roman" w:cs="Times New Roman"/>
          <w:sz w:val="24"/>
          <w:szCs w:val="24"/>
        </w:rPr>
      </w:pPr>
      <w:r w:rsidRPr="008C49D9">
        <w:rPr>
          <w:rFonts w:ascii="Times New Roman" w:hAnsi="Times New Roman" w:cs="Times New Roman"/>
          <w:sz w:val="24"/>
          <w:szCs w:val="24"/>
        </w:rPr>
        <w:t xml:space="preserve">To improve the robustness of the </w:t>
      </w:r>
      <w:proofErr w:type="spellStart"/>
      <w:r w:rsidRPr="008C49D9">
        <w:rPr>
          <w:rFonts w:ascii="Times New Roman" w:hAnsi="Times New Roman" w:cs="Times New Roman"/>
          <w:sz w:val="24"/>
          <w:szCs w:val="24"/>
        </w:rPr>
        <w:t>muhammed</w:t>
      </w:r>
      <w:proofErr w:type="spellEnd"/>
      <w:r w:rsidRPr="008C49D9">
        <w:rPr>
          <w:rFonts w:ascii="Times New Roman" w:hAnsi="Times New Roman" w:cs="Times New Roman"/>
          <w:sz w:val="24"/>
          <w:szCs w:val="24"/>
        </w:rPr>
        <w:t>/</w:t>
      </w:r>
      <w:proofErr w:type="spellStart"/>
      <w:r w:rsidRPr="008C49D9">
        <w:rPr>
          <w:rFonts w:ascii="Times New Roman" w:hAnsi="Times New Roman" w:cs="Times New Roman"/>
          <w:sz w:val="24"/>
          <w:szCs w:val="24"/>
        </w:rPr>
        <w:t>arabic-asr</w:t>
      </w:r>
      <w:proofErr w:type="spellEnd"/>
      <w:r w:rsidRPr="008C49D9">
        <w:rPr>
          <w:rFonts w:ascii="Times New Roman" w:hAnsi="Times New Roman" w:cs="Times New Roman"/>
          <w:sz w:val="24"/>
          <w:szCs w:val="24"/>
        </w:rPr>
        <w:t xml:space="preserve"> model, further training or fine-tuning should be conducted on audio datasets that contain background noise, multiple speakers, and regional Arabic dialects. This would enable the model to generalize better across real-world speech environments, where clean, isolated speech is rarely available. Incorporating noise augmentation techniques and training on diverse speech patterns can also enhance the ASR model’s ability to operate effectively in various environments.</w:t>
      </w:r>
    </w:p>
    <w:p w14:paraId="43472844" w14:textId="77777777" w:rsidR="008C49D9" w:rsidRPr="008C49D9" w:rsidRDefault="008C49D9" w:rsidP="008C49D9">
      <w:pPr>
        <w:spacing w:line="480" w:lineRule="auto"/>
        <w:ind w:firstLine="720"/>
        <w:jc w:val="both"/>
        <w:rPr>
          <w:rFonts w:ascii="Times New Roman" w:hAnsi="Times New Roman" w:cs="Times New Roman"/>
          <w:b/>
          <w:bCs/>
          <w:sz w:val="24"/>
          <w:szCs w:val="24"/>
        </w:rPr>
      </w:pPr>
      <w:r w:rsidRPr="008C49D9">
        <w:rPr>
          <w:rFonts w:ascii="Times New Roman" w:hAnsi="Times New Roman" w:cs="Times New Roman"/>
          <w:b/>
          <w:bCs/>
          <w:sz w:val="24"/>
          <w:szCs w:val="24"/>
        </w:rPr>
        <w:t>5.3.3 Integration of Context-Aware Translation</w:t>
      </w:r>
    </w:p>
    <w:p w14:paraId="1BE0A0A2" w14:textId="77777777" w:rsidR="008C49D9" w:rsidRDefault="008C49D9" w:rsidP="008C49D9">
      <w:pPr>
        <w:spacing w:line="480" w:lineRule="auto"/>
        <w:ind w:left="1440" w:firstLine="720"/>
        <w:jc w:val="both"/>
        <w:rPr>
          <w:rFonts w:ascii="Times New Roman" w:hAnsi="Times New Roman" w:cs="Times New Roman"/>
          <w:sz w:val="24"/>
          <w:szCs w:val="24"/>
        </w:rPr>
      </w:pPr>
      <w:r w:rsidRPr="008C49D9">
        <w:rPr>
          <w:rFonts w:ascii="Times New Roman" w:hAnsi="Times New Roman" w:cs="Times New Roman"/>
          <w:sz w:val="24"/>
          <w:szCs w:val="24"/>
        </w:rPr>
        <w:t>Future work on the MT system could include context-aware translation models that take into account surrounding sentences to ensure more accurate and fluid translations, especially in complex documents. Translation systems that consider context can better manage pronouns, contextual meanings, and coherence in longer texts.</w:t>
      </w:r>
    </w:p>
    <w:p w14:paraId="073D3735" w14:textId="77777777" w:rsidR="008C49D9" w:rsidRPr="008C49D9" w:rsidRDefault="008C49D9" w:rsidP="008C49D9">
      <w:pPr>
        <w:spacing w:line="480" w:lineRule="auto"/>
        <w:ind w:left="1440" w:firstLine="720"/>
        <w:jc w:val="both"/>
        <w:rPr>
          <w:rFonts w:ascii="Times New Roman" w:hAnsi="Times New Roman" w:cs="Times New Roman"/>
          <w:sz w:val="24"/>
          <w:szCs w:val="24"/>
        </w:rPr>
      </w:pPr>
    </w:p>
    <w:p w14:paraId="137F17DC" w14:textId="77777777" w:rsidR="008C49D9" w:rsidRPr="008C49D9" w:rsidRDefault="008C49D9" w:rsidP="008C49D9">
      <w:pPr>
        <w:spacing w:line="480" w:lineRule="auto"/>
        <w:ind w:firstLine="720"/>
        <w:jc w:val="both"/>
        <w:rPr>
          <w:rFonts w:ascii="Times New Roman" w:hAnsi="Times New Roman" w:cs="Times New Roman"/>
          <w:b/>
          <w:bCs/>
          <w:sz w:val="24"/>
          <w:szCs w:val="24"/>
        </w:rPr>
      </w:pPr>
      <w:r w:rsidRPr="008C49D9">
        <w:rPr>
          <w:rFonts w:ascii="Times New Roman" w:hAnsi="Times New Roman" w:cs="Times New Roman"/>
          <w:b/>
          <w:bCs/>
          <w:sz w:val="24"/>
          <w:szCs w:val="24"/>
        </w:rPr>
        <w:lastRenderedPageBreak/>
        <w:t>5.3.4 Expanding the Dataset for Training</w:t>
      </w:r>
    </w:p>
    <w:p w14:paraId="0DC2FE75" w14:textId="77777777" w:rsidR="008C49D9" w:rsidRPr="008C49D9" w:rsidRDefault="008C49D9" w:rsidP="008C49D9">
      <w:pPr>
        <w:spacing w:line="480" w:lineRule="auto"/>
        <w:ind w:left="1440" w:firstLine="720"/>
        <w:jc w:val="both"/>
        <w:rPr>
          <w:rFonts w:ascii="Times New Roman" w:hAnsi="Times New Roman" w:cs="Times New Roman"/>
          <w:sz w:val="24"/>
          <w:szCs w:val="24"/>
        </w:rPr>
      </w:pPr>
      <w:r w:rsidRPr="008C49D9">
        <w:rPr>
          <w:rFonts w:ascii="Times New Roman" w:hAnsi="Times New Roman" w:cs="Times New Roman"/>
          <w:sz w:val="24"/>
          <w:szCs w:val="24"/>
        </w:rPr>
        <w:t>Both the ASR and MT models would benefit from an expanded dataset that incorporates a wider variety of Arabic dialects, complex sentence structures, and more diverse audio sources. This would not only improve the accuracy of the models but also make them more robust in handling non-standard language inputs, such as slang, regional variations, and speech with strong accents.</w:t>
      </w:r>
    </w:p>
    <w:p w14:paraId="0CA89670" w14:textId="77777777" w:rsidR="008C49D9" w:rsidRPr="008C49D9" w:rsidRDefault="008C49D9" w:rsidP="008C49D9">
      <w:pPr>
        <w:spacing w:line="480" w:lineRule="auto"/>
        <w:ind w:left="720"/>
        <w:jc w:val="both"/>
        <w:rPr>
          <w:rFonts w:ascii="Times New Roman" w:hAnsi="Times New Roman" w:cs="Times New Roman"/>
          <w:b/>
          <w:bCs/>
          <w:sz w:val="24"/>
          <w:szCs w:val="24"/>
        </w:rPr>
      </w:pPr>
      <w:r w:rsidRPr="008C49D9">
        <w:rPr>
          <w:rFonts w:ascii="Times New Roman" w:hAnsi="Times New Roman" w:cs="Times New Roman"/>
          <w:b/>
          <w:bCs/>
          <w:sz w:val="24"/>
          <w:szCs w:val="24"/>
        </w:rPr>
        <w:t>5.3.5 Real-world Deployment and User Testing</w:t>
      </w:r>
    </w:p>
    <w:p w14:paraId="3AA0088D" w14:textId="77777777" w:rsidR="008C49D9" w:rsidRPr="008C49D9" w:rsidRDefault="008C49D9" w:rsidP="008C49D9">
      <w:pPr>
        <w:spacing w:line="480" w:lineRule="auto"/>
        <w:ind w:left="1440" w:firstLine="720"/>
        <w:jc w:val="both"/>
        <w:rPr>
          <w:rFonts w:ascii="Times New Roman" w:hAnsi="Times New Roman" w:cs="Times New Roman"/>
          <w:sz w:val="24"/>
          <w:szCs w:val="24"/>
        </w:rPr>
      </w:pPr>
      <w:r w:rsidRPr="008C49D9">
        <w:rPr>
          <w:rFonts w:ascii="Times New Roman" w:hAnsi="Times New Roman" w:cs="Times New Roman"/>
          <w:sz w:val="24"/>
          <w:szCs w:val="24"/>
        </w:rPr>
        <w:t>In addition to fine-tuning and expanding the models, future work should explore the real-world deployment of these systems in areas such as education, healthcare, and translation services. User testing with actual end-users, such as Arabic speakers or bilingual translators, can provide valuable feedback on model performance and help identify specific areas where improvements are necessary.</w:t>
      </w:r>
    </w:p>
    <w:p w14:paraId="2874D61A" w14:textId="77777777" w:rsidR="008C49D9" w:rsidRPr="008C49D9" w:rsidRDefault="008C49D9" w:rsidP="008C49D9">
      <w:pPr>
        <w:spacing w:line="480" w:lineRule="auto"/>
        <w:ind w:firstLine="720"/>
        <w:jc w:val="both"/>
        <w:rPr>
          <w:rFonts w:ascii="Times New Roman" w:hAnsi="Times New Roman" w:cs="Times New Roman"/>
          <w:b/>
          <w:bCs/>
          <w:sz w:val="24"/>
          <w:szCs w:val="24"/>
        </w:rPr>
      </w:pPr>
      <w:r w:rsidRPr="008C49D9">
        <w:rPr>
          <w:rFonts w:ascii="Times New Roman" w:hAnsi="Times New Roman" w:cs="Times New Roman"/>
          <w:b/>
          <w:bCs/>
          <w:sz w:val="24"/>
          <w:szCs w:val="24"/>
        </w:rPr>
        <w:t>5.4 Final Thoughts</w:t>
      </w:r>
    </w:p>
    <w:p w14:paraId="254664DC" w14:textId="77777777" w:rsidR="008C49D9" w:rsidRPr="008C49D9" w:rsidRDefault="008C49D9" w:rsidP="008C49D9">
      <w:pPr>
        <w:spacing w:line="480" w:lineRule="auto"/>
        <w:ind w:left="1440" w:firstLine="720"/>
        <w:jc w:val="both"/>
        <w:rPr>
          <w:rFonts w:ascii="Times New Roman" w:hAnsi="Times New Roman" w:cs="Times New Roman"/>
          <w:sz w:val="24"/>
          <w:szCs w:val="24"/>
        </w:rPr>
      </w:pPr>
      <w:r w:rsidRPr="008C49D9">
        <w:rPr>
          <w:rFonts w:ascii="Times New Roman" w:hAnsi="Times New Roman" w:cs="Times New Roman"/>
          <w:sz w:val="24"/>
          <w:szCs w:val="24"/>
        </w:rPr>
        <w:t xml:space="preserve">This research has established a strong foundation for using pre-trained models in Arabic-to-English transcription and translation. While the </w:t>
      </w:r>
      <w:proofErr w:type="spellStart"/>
      <w:r w:rsidRPr="008C49D9">
        <w:rPr>
          <w:rFonts w:ascii="Times New Roman" w:hAnsi="Times New Roman" w:cs="Times New Roman"/>
          <w:sz w:val="24"/>
          <w:szCs w:val="24"/>
        </w:rPr>
        <w:t>muhammed</w:t>
      </w:r>
      <w:proofErr w:type="spellEnd"/>
      <w:r w:rsidRPr="008C49D9">
        <w:rPr>
          <w:rFonts w:ascii="Times New Roman" w:hAnsi="Times New Roman" w:cs="Times New Roman"/>
          <w:sz w:val="24"/>
          <w:szCs w:val="24"/>
        </w:rPr>
        <w:t>/</w:t>
      </w:r>
      <w:proofErr w:type="spellStart"/>
      <w:r w:rsidRPr="008C49D9">
        <w:rPr>
          <w:rFonts w:ascii="Times New Roman" w:hAnsi="Times New Roman" w:cs="Times New Roman"/>
          <w:sz w:val="24"/>
          <w:szCs w:val="24"/>
        </w:rPr>
        <w:t>arabic-asr</w:t>
      </w:r>
      <w:proofErr w:type="spellEnd"/>
      <w:r w:rsidRPr="008C49D9">
        <w:rPr>
          <w:rFonts w:ascii="Times New Roman" w:hAnsi="Times New Roman" w:cs="Times New Roman"/>
          <w:sz w:val="24"/>
          <w:szCs w:val="24"/>
        </w:rPr>
        <w:t xml:space="preserve"> and </w:t>
      </w:r>
      <w:proofErr w:type="spellStart"/>
      <w:r w:rsidRPr="008C49D9">
        <w:rPr>
          <w:rFonts w:ascii="Times New Roman" w:hAnsi="Times New Roman" w:cs="Times New Roman"/>
          <w:sz w:val="24"/>
          <w:szCs w:val="24"/>
        </w:rPr>
        <w:t>MarianMT</w:t>
      </w:r>
      <w:proofErr w:type="spellEnd"/>
      <w:r w:rsidRPr="008C49D9">
        <w:rPr>
          <w:rFonts w:ascii="Times New Roman" w:hAnsi="Times New Roman" w:cs="Times New Roman"/>
          <w:sz w:val="24"/>
          <w:szCs w:val="24"/>
        </w:rPr>
        <w:t xml:space="preserve"> models performed well on general-purpose tasks, there is significant potential to enhance these systems through fine-tuning and domain-specific adaptation. As these models are further refined, they hold the potential to be powerful tools in a wide range of applications, from language learning and automated translation to cross-cultural communication in business and diplomacy.</w:t>
      </w:r>
    </w:p>
    <w:p w14:paraId="1898155B" w14:textId="77777777" w:rsidR="008C49D9" w:rsidRPr="008C49D9" w:rsidRDefault="008C49D9" w:rsidP="008C49D9">
      <w:pPr>
        <w:spacing w:line="480" w:lineRule="auto"/>
        <w:jc w:val="both"/>
        <w:rPr>
          <w:rFonts w:ascii="Times New Roman" w:hAnsi="Times New Roman" w:cs="Times New Roman"/>
          <w:sz w:val="24"/>
          <w:szCs w:val="24"/>
        </w:rPr>
      </w:pPr>
      <w:r w:rsidRPr="008C49D9">
        <w:rPr>
          <w:rFonts w:ascii="Times New Roman" w:hAnsi="Times New Roman" w:cs="Times New Roman"/>
          <w:sz w:val="24"/>
          <w:szCs w:val="24"/>
        </w:rPr>
        <w:lastRenderedPageBreak/>
        <w:t>Future research and development efforts should focus on adapting these models to more challenging and specialized tasks, ensuring they are capable of handling the complexities of both spoken and written Arabic in diverse contexts.</w:t>
      </w:r>
    </w:p>
    <w:p w14:paraId="70438592" w14:textId="77777777" w:rsidR="008C49D9" w:rsidRPr="008C49D9" w:rsidRDefault="008C49D9" w:rsidP="008C49D9">
      <w:pPr>
        <w:spacing w:line="480" w:lineRule="auto"/>
        <w:jc w:val="both"/>
        <w:rPr>
          <w:rFonts w:ascii="Times New Roman" w:hAnsi="Times New Roman" w:cs="Times New Roman"/>
          <w:sz w:val="24"/>
          <w:szCs w:val="24"/>
        </w:rPr>
      </w:pPr>
    </w:p>
    <w:p w14:paraId="46553A1E" w14:textId="417A8ED5" w:rsidR="00810019" w:rsidRPr="008C49D9" w:rsidRDefault="00810019" w:rsidP="008C49D9">
      <w:pPr>
        <w:spacing w:line="480" w:lineRule="auto"/>
        <w:jc w:val="both"/>
        <w:rPr>
          <w:rFonts w:ascii="Times New Roman" w:hAnsi="Times New Roman" w:cs="Times New Roman"/>
          <w:sz w:val="24"/>
          <w:szCs w:val="24"/>
        </w:rPr>
      </w:pPr>
    </w:p>
    <w:sectPr w:rsidR="00810019" w:rsidRPr="008C49D9" w:rsidSect="00297E35">
      <w:headerReference w:type="default" r:id="rId9"/>
      <w:pgSz w:w="11906" w:h="16838"/>
      <w:pgMar w:top="1440" w:right="1440" w:bottom="1440" w:left="2160" w:header="709" w:footer="709" w:gutter="0"/>
      <w:pgNumType w:start="4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5B371" w14:textId="77777777" w:rsidR="0018773A" w:rsidRDefault="0018773A">
      <w:pPr>
        <w:spacing w:after="0" w:line="240" w:lineRule="auto"/>
      </w:pPr>
      <w:r>
        <w:separator/>
      </w:r>
    </w:p>
  </w:endnote>
  <w:endnote w:type="continuationSeparator" w:id="0">
    <w:p w14:paraId="02219714" w14:textId="77777777" w:rsidR="0018773A" w:rsidRDefault="00187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11DAE" w14:textId="77777777" w:rsidR="0018773A" w:rsidRDefault="0018773A">
      <w:pPr>
        <w:spacing w:after="0" w:line="240" w:lineRule="auto"/>
      </w:pPr>
      <w:r>
        <w:separator/>
      </w:r>
    </w:p>
  </w:footnote>
  <w:footnote w:type="continuationSeparator" w:id="0">
    <w:p w14:paraId="4A0A75CB" w14:textId="77777777" w:rsidR="0018773A" w:rsidRDefault="00187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5F20A" w14:textId="273DE72B" w:rsidR="00810019" w:rsidRDefault="00810019" w:rsidP="008C49D9">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p w14:paraId="39F34F29" w14:textId="77777777" w:rsidR="00810019" w:rsidRDefault="00810019">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488696425"/>
      <w:docPartObj>
        <w:docPartGallery w:val="Page Numbers (Top of Page)"/>
        <w:docPartUnique/>
      </w:docPartObj>
    </w:sdtPr>
    <w:sdtEndPr>
      <w:rPr>
        <w:b/>
        <w:bCs/>
        <w:noProof/>
        <w:color w:val="auto"/>
        <w:spacing w:val="0"/>
      </w:rPr>
    </w:sdtEndPr>
    <w:sdtContent>
      <w:p w14:paraId="290388B7" w14:textId="21C50227" w:rsidR="00297E35" w:rsidRDefault="00297E3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E5F17E1" w14:textId="77777777" w:rsidR="00297E35" w:rsidRDefault="00297E35">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84010"/>
    <w:multiLevelType w:val="multilevel"/>
    <w:tmpl w:val="E1CCE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91B67"/>
    <w:multiLevelType w:val="multilevel"/>
    <w:tmpl w:val="F8B28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66866"/>
    <w:multiLevelType w:val="multilevel"/>
    <w:tmpl w:val="A19C58BE"/>
    <w:lvl w:ilvl="0">
      <w:start w:val="1"/>
      <w:numFmt w:val="lowerLetter"/>
      <w:lvlText w:val="%1.)"/>
      <w:lvlJc w:val="left"/>
      <w:pPr>
        <w:ind w:left="720" w:hanging="360"/>
      </w:pPr>
    </w:lvl>
    <w:lvl w:ilvl="1">
      <w:start w:val="1"/>
      <w:numFmt w:val="lowerLetter"/>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3C0455"/>
    <w:multiLevelType w:val="multilevel"/>
    <w:tmpl w:val="D752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6581C"/>
    <w:multiLevelType w:val="multilevel"/>
    <w:tmpl w:val="DDE4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E34F3"/>
    <w:multiLevelType w:val="multilevel"/>
    <w:tmpl w:val="FC060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0122785">
    <w:abstractNumId w:val="2"/>
  </w:num>
  <w:num w:numId="2" w16cid:durableId="852693310">
    <w:abstractNumId w:val="5"/>
  </w:num>
  <w:num w:numId="3" w16cid:durableId="1909144379">
    <w:abstractNumId w:val="4"/>
  </w:num>
  <w:num w:numId="4" w16cid:durableId="1733693187">
    <w:abstractNumId w:val="0"/>
  </w:num>
  <w:num w:numId="5" w16cid:durableId="1972247380">
    <w:abstractNumId w:val="1"/>
  </w:num>
  <w:num w:numId="6" w16cid:durableId="6489029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019"/>
    <w:rsid w:val="0018773A"/>
    <w:rsid w:val="00297E35"/>
    <w:rsid w:val="003A69A0"/>
    <w:rsid w:val="006839C6"/>
    <w:rsid w:val="00810019"/>
    <w:rsid w:val="008C49D9"/>
    <w:rsid w:val="00A06BE4"/>
    <w:rsid w:val="00D20D6A"/>
    <w:rsid w:val="00E63490"/>
    <w:rsid w:val="00EB48FB"/>
    <w:rsid w:val="00F05B53"/>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7510B"/>
  <w15:docId w15:val="{FA6CA4D7-F680-4E2F-A3E3-C336B295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
    <w:name w:val="1"/>
    <w:basedOn w:val="TableNormal"/>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yle30">
    <w:name w:val="_Style 30"/>
    <w:basedOn w:val="TableNormal"/>
    <w:qFormat/>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pPr>
      <w:spacing w:after="0" w:line="240" w:lineRule="auto"/>
    </w:pPr>
    <w:tblPr/>
  </w:style>
  <w:style w:type="table" w:customStyle="1" w:styleId="Style33">
    <w:name w:val="_Style 33"/>
    <w:basedOn w:val="TableNormal"/>
    <w:tblPr>
      <w:tblCellMar>
        <w:top w:w="100" w:type="dxa"/>
        <w:left w:w="100" w:type="dxa"/>
        <w:bottom w:w="100" w:type="dxa"/>
        <w:right w:w="100" w:type="dxa"/>
      </w:tblCellMar>
    </w:tblPr>
  </w:style>
  <w:style w:type="table" w:customStyle="1" w:styleId="Style34">
    <w:name w:val="_Style 34"/>
    <w:basedOn w:val="TableNormal"/>
    <w:qFormat/>
    <w:tblPr>
      <w:tblCellMar>
        <w:top w:w="100" w:type="dxa"/>
        <w:left w:w="100" w:type="dxa"/>
        <w:bottom w:w="100" w:type="dxa"/>
        <w:right w:w="100" w:type="dxa"/>
      </w:tblCellMar>
    </w:tblPr>
  </w:style>
  <w:style w:type="table" w:customStyle="1" w:styleId="Style35">
    <w:name w:val="_Style 35"/>
    <w:basedOn w:val="TableNormal"/>
    <w:qFormat/>
    <w:tblPr>
      <w:tblCellMar>
        <w:top w:w="100" w:type="dxa"/>
        <w:left w:w="100" w:type="dxa"/>
        <w:bottom w:w="100" w:type="dxa"/>
        <w:right w:w="100" w:type="dxa"/>
      </w:tblCellMar>
    </w:tblPr>
  </w:style>
  <w:style w:type="table" w:customStyle="1" w:styleId="Style36">
    <w:name w:val="_Style 36"/>
    <w:basedOn w:val="TableNormal"/>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37">
    <w:name w:val="_Style 37"/>
    <w:basedOn w:val="TableNormal"/>
    <w:pPr>
      <w:spacing w:after="0" w:line="240" w:lineRule="auto"/>
    </w:pPr>
    <w:tblPr>
      <w:tblCellMar>
        <w:top w:w="100" w:type="dxa"/>
        <w:left w:w="100" w:type="dxa"/>
        <w:bottom w:w="100" w:type="dxa"/>
        <w:right w:w="100" w:type="dxa"/>
      </w:tblCellMar>
    </w:tblPr>
  </w:style>
  <w:style w:type="table" w:customStyle="1" w:styleId="Style38">
    <w:name w:val="_Style 38"/>
    <w:basedOn w:val="TableNormal"/>
    <w:pPr>
      <w:spacing w:after="0" w:line="240" w:lineRule="auto"/>
    </w:pPr>
    <w:tblPr>
      <w:tblCellMar>
        <w:top w:w="100" w:type="dxa"/>
        <w:left w:w="100" w:type="dxa"/>
        <w:bottom w:w="100" w:type="dxa"/>
        <w:right w:w="100" w:type="dxa"/>
      </w:tblCellMar>
    </w:tblPr>
  </w:style>
  <w:style w:type="table" w:customStyle="1" w:styleId="Style39">
    <w:name w:val="_Style 39"/>
    <w:basedOn w:val="TableNormal"/>
    <w:pPr>
      <w:spacing w:after="0" w:line="240" w:lineRule="auto"/>
    </w:pPr>
    <w:tblPr>
      <w:tblCellMar>
        <w:top w:w="100" w:type="dxa"/>
        <w:left w:w="100" w:type="dxa"/>
        <w:bottom w:w="100" w:type="dxa"/>
        <w:right w:w="100" w:type="dxa"/>
      </w:tblCellMar>
    </w:tblPr>
  </w:style>
  <w:style w:type="table" w:customStyle="1" w:styleId="Style40">
    <w:name w:val="_Style 40"/>
    <w:basedOn w:val="TableNormal"/>
    <w:pPr>
      <w:spacing w:after="0" w:line="240" w:lineRule="auto"/>
    </w:pPr>
    <w:tblPr>
      <w:tblCellMar>
        <w:top w:w="100" w:type="dxa"/>
        <w:left w:w="100" w:type="dxa"/>
        <w:bottom w:w="100" w:type="dxa"/>
        <w:right w:w="100" w:type="dxa"/>
      </w:tblCellMar>
    </w:tblPr>
  </w:style>
  <w:style w:type="table" w:customStyle="1" w:styleId="Style41">
    <w:name w:val="_Style 41"/>
    <w:basedOn w:val="TableNormal"/>
    <w:pPr>
      <w:spacing w:after="0" w:line="240" w:lineRule="auto"/>
    </w:pPr>
    <w:tblPr>
      <w:tblCellMar>
        <w:top w:w="100" w:type="dxa"/>
        <w:left w:w="100" w:type="dxa"/>
        <w:bottom w:w="100" w:type="dxa"/>
        <w:right w:w="100" w:type="dxa"/>
      </w:tblCellMar>
    </w:tblPr>
  </w:style>
  <w:style w:type="table" w:customStyle="1" w:styleId="Style42">
    <w:name w:val="_Style 42"/>
    <w:basedOn w:val="TableNormal"/>
    <w:pPr>
      <w:spacing w:after="0" w:line="240" w:lineRule="auto"/>
    </w:pPr>
    <w:tblPr>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737490">
      <w:bodyDiv w:val="1"/>
      <w:marLeft w:val="0"/>
      <w:marRight w:val="0"/>
      <w:marTop w:val="0"/>
      <w:marBottom w:val="0"/>
      <w:divBdr>
        <w:top w:val="none" w:sz="0" w:space="0" w:color="auto"/>
        <w:left w:val="none" w:sz="0" w:space="0" w:color="auto"/>
        <w:bottom w:val="none" w:sz="0" w:space="0" w:color="auto"/>
        <w:right w:val="none" w:sz="0" w:space="0" w:color="auto"/>
      </w:divBdr>
    </w:div>
    <w:div w:id="559436650">
      <w:bodyDiv w:val="1"/>
      <w:marLeft w:val="0"/>
      <w:marRight w:val="0"/>
      <w:marTop w:val="0"/>
      <w:marBottom w:val="0"/>
      <w:divBdr>
        <w:top w:val="none" w:sz="0" w:space="0" w:color="auto"/>
        <w:left w:val="none" w:sz="0" w:space="0" w:color="auto"/>
        <w:bottom w:val="none" w:sz="0" w:space="0" w:color="auto"/>
        <w:right w:val="none" w:sz="0" w:space="0" w:color="auto"/>
      </w:divBdr>
    </w:div>
    <w:div w:id="688793040">
      <w:bodyDiv w:val="1"/>
      <w:marLeft w:val="0"/>
      <w:marRight w:val="0"/>
      <w:marTop w:val="0"/>
      <w:marBottom w:val="0"/>
      <w:divBdr>
        <w:top w:val="none" w:sz="0" w:space="0" w:color="auto"/>
        <w:left w:val="none" w:sz="0" w:space="0" w:color="auto"/>
        <w:bottom w:val="none" w:sz="0" w:space="0" w:color="auto"/>
        <w:right w:val="none" w:sz="0" w:space="0" w:color="auto"/>
      </w:divBdr>
    </w:div>
    <w:div w:id="1168911638">
      <w:bodyDiv w:val="1"/>
      <w:marLeft w:val="0"/>
      <w:marRight w:val="0"/>
      <w:marTop w:val="0"/>
      <w:marBottom w:val="0"/>
      <w:divBdr>
        <w:top w:val="none" w:sz="0" w:space="0" w:color="auto"/>
        <w:left w:val="none" w:sz="0" w:space="0" w:color="auto"/>
        <w:bottom w:val="none" w:sz="0" w:space="0" w:color="auto"/>
        <w:right w:val="none" w:sz="0" w:space="0" w:color="auto"/>
      </w:divBdr>
    </w:div>
    <w:div w:id="1234465303">
      <w:bodyDiv w:val="1"/>
      <w:marLeft w:val="0"/>
      <w:marRight w:val="0"/>
      <w:marTop w:val="0"/>
      <w:marBottom w:val="0"/>
      <w:divBdr>
        <w:top w:val="none" w:sz="0" w:space="0" w:color="auto"/>
        <w:left w:val="none" w:sz="0" w:space="0" w:color="auto"/>
        <w:bottom w:val="none" w:sz="0" w:space="0" w:color="auto"/>
        <w:right w:val="none" w:sz="0" w:space="0" w:color="auto"/>
      </w:divBdr>
    </w:div>
    <w:div w:id="1393115898">
      <w:bodyDiv w:val="1"/>
      <w:marLeft w:val="0"/>
      <w:marRight w:val="0"/>
      <w:marTop w:val="0"/>
      <w:marBottom w:val="0"/>
      <w:divBdr>
        <w:top w:val="none" w:sz="0" w:space="0" w:color="auto"/>
        <w:left w:val="none" w:sz="0" w:space="0" w:color="auto"/>
        <w:bottom w:val="none" w:sz="0" w:space="0" w:color="auto"/>
        <w:right w:val="none" w:sz="0" w:space="0" w:color="auto"/>
      </w:divBdr>
    </w:div>
    <w:div w:id="1400595065">
      <w:bodyDiv w:val="1"/>
      <w:marLeft w:val="0"/>
      <w:marRight w:val="0"/>
      <w:marTop w:val="0"/>
      <w:marBottom w:val="0"/>
      <w:divBdr>
        <w:top w:val="none" w:sz="0" w:space="0" w:color="auto"/>
        <w:left w:val="none" w:sz="0" w:space="0" w:color="auto"/>
        <w:bottom w:val="none" w:sz="0" w:space="0" w:color="auto"/>
        <w:right w:val="none" w:sz="0" w:space="0" w:color="auto"/>
      </w:divBdr>
    </w:div>
    <w:div w:id="1440905521">
      <w:bodyDiv w:val="1"/>
      <w:marLeft w:val="0"/>
      <w:marRight w:val="0"/>
      <w:marTop w:val="0"/>
      <w:marBottom w:val="0"/>
      <w:divBdr>
        <w:top w:val="none" w:sz="0" w:space="0" w:color="auto"/>
        <w:left w:val="none" w:sz="0" w:space="0" w:color="auto"/>
        <w:bottom w:val="none" w:sz="0" w:space="0" w:color="auto"/>
        <w:right w:val="none" w:sz="0" w:space="0" w:color="auto"/>
      </w:divBdr>
    </w:div>
    <w:div w:id="1449277106">
      <w:bodyDiv w:val="1"/>
      <w:marLeft w:val="0"/>
      <w:marRight w:val="0"/>
      <w:marTop w:val="0"/>
      <w:marBottom w:val="0"/>
      <w:divBdr>
        <w:top w:val="none" w:sz="0" w:space="0" w:color="auto"/>
        <w:left w:val="none" w:sz="0" w:space="0" w:color="auto"/>
        <w:bottom w:val="none" w:sz="0" w:space="0" w:color="auto"/>
        <w:right w:val="none" w:sz="0" w:space="0" w:color="auto"/>
      </w:divBdr>
    </w:div>
    <w:div w:id="1487939779">
      <w:bodyDiv w:val="1"/>
      <w:marLeft w:val="0"/>
      <w:marRight w:val="0"/>
      <w:marTop w:val="0"/>
      <w:marBottom w:val="0"/>
      <w:divBdr>
        <w:top w:val="none" w:sz="0" w:space="0" w:color="auto"/>
        <w:left w:val="none" w:sz="0" w:space="0" w:color="auto"/>
        <w:bottom w:val="none" w:sz="0" w:space="0" w:color="auto"/>
        <w:right w:val="none" w:sz="0" w:space="0" w:color="auto"/>
      </w:divBdr>
    </w:div>
    <w:div w:id="1718043994">
      <w:bodyDiv w:val="1"/>
      <w:marLeft w:val="0"/>
      <w:marRight w:val="0"/>
      <w:marTop w:val="0"/>
      <w:marBottom w:val="0"/>
      <w:divBdr>
        <w:top w:val="none" w:sz="0" w:space="0" w:color="auto"/>
        <w:left w:val="none" w:sz="0" w:space="0" w:color="auto"/>
        <w:bottom w:val="none" w:sz="0" w:space="0" w:color="auto"/>
        <w:right w:val="none" w:sz="0" w:space="0" w:color="auto"/>
      </w:divBdr>
    </w:div>
    <w:div w:id="1742019231">
      <w:bodyDiv w:val="1"/>
      <w:marLeft w:val="0"/>
      <w:marRight w:val="0"/>
      <w:marTop w:val="0"/>
      <w:marBottom w:val="0"/>
      <w:divBdr>
        <w:top w:val="none" w:sz="0" w:space="0" w:color="auto"/>
        <w:left w:val="none" w:sz="0" w:space="0" w:color="auto"/>
        <w:bottom w:val="none" w:sz="0" w:space="0" w:color="auto"/>
        <w:right w:val="none" w:sz="0" w:space="0" w:color="auto"/>
      </w:divBdr>
    </w:div>
    <w:div w:id="2043901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dYkejXd3CIwS2skwXkatGf8Dvw==">CgMxLjAyDmguM21iejVuNHE0YjdhMgloLjMwajB6bGwyCGguZ2pkZ3hzMgloLjFmb2I5dGUyDmguc2wwM2RuMndnZDJlMgloLjN6bnlzaDc4AHIhMTFKY0RHT1dlU09lYzNwU1hRc0ZWSUg3VnJNSF9sTXQ5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Emmanuel Artus</dc:creator>
  <cp:lastModifiedBy>aloushen</cp:lastModifiedBy>
  <cp:revision>6</cp:revision>
  <dcterms:created xsi:type="dcterms:W3CDTF">2024-06-03T13:05:00Z</dcterms:created>
  <dcterms:modified xsi:type="dcterms:W3CDTF">2024-10-07T19:07:00Z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31986cf5-5c54-445d-83b4-d181b8a95cee</vt:lpwstr>
  </property>
  <property fmtid="{D5CDD505-2E9C-101B-9397-08002B2CF9AE}" pid="3" name="KSOProductBuildVer">
    <vt:lpwstr>1033-12.2.0.13213</vt:lpwstr>
  </property>
  <property fmtid="{D5CDD505-2E9C-101B-9397-08002B2CF9AE}" pid="4" name="ICV">
    <vt:lpwstr>6D70300D8ED54670957F3956920074F5_12</vt:lpwstr>
  </property>
</Properties>
</file>