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line="360"/>
        <w:jc w:val="center"/>
      </w:pPr>
      <w:r>
        <w:rPr>
          <w:rFonts w:ascii="Times New Roman" w:cs="Times New Roman" w:eastAsia="Times New Roman" w:hAnsi="Times New Roman"/>
          <w:b/>
          <w:bCs/>
          <w:sz w:val="24"/>
          <w:szCs w:val="24"/>
        </w:rPr>
        <w:t xml:space="preserve">INGENIERÍA DE SISTEMAS</w:t>
      </w:r>
    </w:p>
    <w:p>
      <w:pPr>
        <w:spacing w:after="120" w:line="360"/>
        <w:jc w:val="center"/>
      </w:pPr>
      <w:r>
        <w:rPr>
          <w:rFonts w:ascii="Times New Roman" w:cs="Times New Roman" w:eastAsia="Times New Roman" w:hAnsi="Times New Roman"/>
          <w:b/>
          <w:bCs/>
          <w:sz w:val="36"/>
          <w:szCs w:val="36"/>
        </w:rPr>
        <w:t xml:space="preserve">SMARTMARKET</w:t>
      </w:r>
    </w:p>
    <w:p>
      <w:pPr>
        <w:spacing w:after="600" w:line="360"/>
        <w:jc w:val="center"/>
      </w:pPr>
      <w:r>
        <w:rPr>
          <w:rFonts w:ascii="Times New Roman" w:cs="Times New Roman" w:eastAsia="Times New Roman" w:hAnsi="Times New Roman"/>
          <w:b w:val="false"/>
          <w:bCs w:val="false"/>
          <w:sz w:val="24"/>
          <w:szCs w:val="24"/>
        </w:rPr>
        <w:t xml:space="preserve">Aplicación móvil de compras en supermercado con mapa 3D y asistente de inteligencia artificial</w:t>
      </w:r>
    </w:p>
    <w:p>
      <w:pPr>
        <w:spacing w:after="2400" w:line="360"/>
        <w:jc w:val="center"/>
      </w:pPr>
      <w:r>
        <w:rPr>
          <w:rFonts w:ascii="Times New Roman" w:cs="Times New Roman" w:eastAsia="Times New Roman" w:hAnsi="Times New Roman"/>
          <w:b/>
          <w:bCs/>
          <w:sz w:val="24"/>
          <w:szCs w:val="24"/>
        </w:rPr>
        <w:t xml:space="preserve">Arquitectura del sistema, stack tecnológico y modelo de datos</w:t>
      </w:r>
    </w:p>
    <w:p>
      <w:pPr>
        <w:spacing w:after="120" w:line="360"/>
        <w:jc w:val="center"/>
      </w:pPr>
      <w:r>
        <w:rPr>
          <w:rFonts w:ascii="Times New Roman" w:cs="Times New Roman" w:eastAsia="Times New Roman" w:hAnsi="Times New Roman"/>
          <w:b/>
          <w:bCs/>
          <w:sz w:val="24"/>
          <w:szCs w:val="24"/>
        </w:rPr>
        <w:t xml:space="preserve">Integrantes:</w:t>
      </w:r>
    </w:p>
    <w:p>
      <w:pPr>
        <w:spacing w:after="120" w:line="360"/>
        <w:jc w:val="center"/>
      </w:pPr>
      <w:r>
        <w:rPr>
          <w:rFonts w:ascii="Times New Roman" w:cs="Times New Roman" w:eastAsia="Times New Roman" w:hAnsi="Times New Roman"/>
          <w:b w:val="false"/>
          <w:bCs w:val="false"/>
          <w:sz w:val="24"/>
          <w:szCs w:val="24"/>
        </w:rPr>
        <w:t xml:space="preserve">Ruben Gabriel Cordero Martinez</w:t>
      </w:r>
    </w:p>
    <w:p>
      <w:pPr>
        <w:spacing w:after="120" w:line="360"/>
        <w:jc w:val="center"/>
      </w:pPr>
      <w:r>
        <w:rPr>
          <w:rFonts w:ascii="Times New Roman" w:cs="Times New Roman" w:eastAsia="Times New Roman" w:hAnsi="Times New Roman"/>
          <w:b w:val="false"/>
          <w:bCs w:val="false"/>
          <w:sz w:val="24"/>
          <w:szCs w:val="24"/>
        </w:rPr>
        <w:t xml:space="preserve">Rasshid Lopez Mejia</w:t>
      </w:r>
    </w:p>
    <w:p>
      <w:pPr>
        <w:spacing w:after="1400" w:line="360"/>
        <w:jc w:val="center"/>
      </w:pPr>
      <w:r>
        <w:rPr>
          <w:rFonts w:ascii="Times New Roman" w:cs="Times New Roman" w:eastAsia="Times New Roman" w:hAnsi="Times New Roman"/>
          <w:b w:val="false"/>
          <w:bCs w:val="false"/>
          <w:sz w:val="24"/>
          <w:szCs w:val="24"/>
        </w:rPr>
        <w:t xml:space="preserve">Alejandro Machaca Villena</w:t>
      </w:r>
    </w:p>
    <w:p>
      <w:pPr>
        <w:spacing w:after="120" w:line="360"/>
        <w:jc w:val="center"/>
      </w:pPr>
      <w:r>
        <w:rPr>
          <w:rFonts w:ascii="Times New Roman" w:cs="Times New Roman" w:eastAsia="Times New Roman" w:hAnsi="Times New Roman"/>
          <w:b w:val="false"/>
          <w:bCs w:val="false"/>
          <w:sz w:val="24"/>
          <w:szCs w:val="24"/>
        </w:rPr>
        <w:t xml:space="preserve">Cochabamba, septiembre de 2026</w:t>
      </w:r>
    </w:p>
    <w:p>
      <w:r>
        <w:br w:type="page"/>
      </w:r>
    </w:p>
    <w:p>
      <w:pPr>
        <w:pStyle w:val="Heading1"/>
        <w:keepNext/>
        <w:spacing w:after="120" w:before="240" w:line="360"/>
        <w:jc w:val="both"/>
      </w:pPr>
      <w:r>
        <w:rPr>
          <w:rFonts w:ascii="Times New Roman" w:cs="Times New Roman" w:eastAsia="Times New Roman" w:hAnsi="Times New Roman"/>
          <w:b/>
          <w:bCs/>
          <w:color w:val="000000"/>
          <w:sz w:val="24"/>
          <w:szCs w:val="24"/>
        </w:rPr>
        <w:t xml:space="preserve">1. Introducción</w:t>
      </w:r>
    </w:p>
    <w:p>
      <w:pPr>
        <w:pStyle w:val="Heading2"/>
        <w:keepNext/>
        <w:spacing w:after="120" w:before="160" w:line="360"/>
        <w:jc w:val="both"/>
      </w:pPr>
      <w:r>
        <w:rPr>
          <w:rFonts w:ascii="Times New Roman" w:cs="Times New Roman" w:eastAsia="Times New Roman" w:hAnsi="Times New Roman"/>
          <w:b/>
          <w:bCs/>
          <w:color w:val="000000"/>
          <w:sz w:val="24"/>
          <w:szCs w:val="24"/>
        </w:rPr>
        <w:t xml:space="preserve">1.1 Descripción del proyecto</w:t>
      </w:r>
    </w:p>
    <w:p>
      <w:pPr>
        <w:spacing w:after="120" w:line="360"/>
        <w:jc w:val="both"/>
      </w:pPr>
      <w:r>
        <w:rPr>
          <w:rFonts w:ascii="Times New Roman" w:cs="Times New Roman" w:eastAsia="Times New Roman" w:hAnsi="Times New Roman"/>
          <w:sz w:val="24"/>
          <w:szCs w:val="24"/>
        </w:rPr>
        <w:t xml:space="preserve">SmartMarket es una aplicación móvil desarrollada íntegramente en Flutter cuyo objetivo es optimizar la compra dentro de un supermercado. El usuario escribe en lenguaje natural el platillo que desea cocinar o carga su lista de compras; un asistente de inteligencia artificial identifica el platillo, genera la lista de ingredientes y el sistema la valida contra el inventario de la sucursal, alertando sobre los productos agotados.</w:t>
      </w:r>
    </w:p>
    <w:p>
      <w:pPr>
        <w:spacing w:after="120" w:line="360"/>
        <w:jc w:val="both"/>
      </w:pPr>
      <w:r>
        <w:rPr>
          <w:rFonts w:ascii="Times New Roman" w:cs="Times New Roman" w:eastAsia="Times New Roman" w:hAnsi="Times New Roman"/>
          <w:sz w:val="24"/>
          <w:szCs w:val="24"/>
        </w:rPr>
        <w:t xml:space="preserve">Con los productos confirmados, la aplicación muestra un mapa 3D interactivo de la sucursal, modelado en Blender, y traza la ruta más corta para recogerlos. La ruta se dibuja en color, al estilo de Google Maps pero en perspectiva 3D, e inicia en la puerta de entrada y termina en las cajas.</w:t>
      </w:r>
    </w:p>
    <w:p>
      <w:pPr>
        <w:pStyle w:val="Heading2"/>
        <w:keepNext/>
        <w:spacing w:after="120" w:before="160" w:line="360"/>
        <w:jc w:val="both"/>
      </w:pPr>
      <w:r>
        <w:rPr>
          <w:rFonts w:ascii="Times New Roman" w:cs="Times New Roman" w:eastAsia="Times New Roman" w:hAnsi="Times New Roman"/>
          <w:b/>
          <w:bCs/>
          <w:color w:val="000000"/>
          <w:sz w:val="24"/>
          <w:szCs w:val="24"/>
        </w:rPr>
        <w:t xml:space="preserve">1.2 Alcance de la versión piloto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Una sola sucursal en la fase piloto; posteriormente el usuario elegirá la sucursal y la aplicación descargará dinámicamente su mapa 3D.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Inicio de sesión de usuarios y filtro de productos por categorías de comida (carnes, dulces, pastas, etc.).</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Ruta estática calculada sobre el mapa; no se realiza rastreo de la posición del usuario en interiores.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Interacción con la IA únicamente por texto; no se incluyen comandos de voz en esta versión.</w:t>
      </w:r>
    </w:p>
    <w:p>
      <w:pPr>
        <w:pStyle w:val="Heading1"/>
        <w:keepNext/>
        <w:spacing w:after="120" w:before="240" w:line="360"/>
        <w:jc w:val="both"/>
      </w:pPr>
      <w:r>
        <w:rPr>
          <w:rFonts w:ascii="Times New Roman" w:cs="Times New Roman" w:eastAsia="Times New Roman" w:hAnsi="Times New Roman"/>
          <w:b/>
          <w:bCs/>
          <w:color w:val="000000"/>
          <w:sz w:val="24"/>
          <w:szCs w:val="24"/>
        </w:rPr>
        <w:t xml:space="preserve">2. Arquitectura del sistema</w:t>
      </w:r>
    </w:p>
    <w:p>
      <w:pPr>
        <w:pStyle w:val="Heading2"/>
        <w:keepNext/>
        <w:spacing w:after="120" w:before="160" w:line="360"/>
        <w:jc w:val="both"/>
      </w:pPr>
      <w:r>
        <w:rPr>
          <w:rFonts w:ascii="Times New Roman" w:cs="Times New Roman" w:eastAsia="Times New Roman" w:hAnsi="Times New Roman"/>
          <w:b/>
          <w:bCs/>
          <w:color w:val="000000"/>
          <w:sz w:val="24"/>
          <w:szCs w:val="24"/>
        </w:rPr>
        <w:t xml:space="preserve">2.1 Estilo arquitectónico</w:t>
      </w:r>
    </w:p>
    <w:p>
      <w:pPr>
        <w:spacing w:after="120" w:line="360"/>
        <w:jc w:val="both"/>
      </w:pPr>
      <w:r>
        <w:rPr>
          <w:rFonts w:ascii="Times New Roman" w:cs="Times New Roman" w:eastAsia="Times New Roman" w:hAnsi="Times New Roman"/>
          <w:sz w:val="24"/>
          <w:szCs w:val="24"/>
        </w:rPr>
        <w:t xml:space="preserve">El sistema sigue una arquitectura cliente-servidor en capas. La aplicación móvil actúa como cliente y se comunica exclusivamente con una API REST propia mediante HTTPS y mensajes JSON. El backend concentra la lógica de negocio, el acceso a la base de datos y la comunicación con los proveedores de inteligencia artificial, de modo que las claves de acceso a dichos servicios nunca se almacenan en el teléfono.</w:t>
      </w:r>
    </w:p>
    <w:p>
      <w:pPr>
        <w:spacing w:after="120" w:line="360"/>
        <w:jc w:val="both"/>
      </w:pPr>
      <w:r>
        <w:rPr>
          <w:rFonts w:ascii="Times New Roman" w:cs="Times New Roman" w:eastAsia="Times New Roman" w:hAnsi="Times New Roman"/>
          <w:sz w:val="24"/>
          <w:szCs w:val="24"/>
        </w:rPr>
        <w:t xml:space="preserve">Dentro de la aplicación móvil se aplica una organización por funcionalidades (feature-first) con separación en tres capas en cada módulo, siguiendo los principios de arquitectura limpia:</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data: </w:t>
      </w:r>
      <w:r>
        <w:rPr>
          <w:rFonts w:ascii="Times New Roman" w:cs="Times New Roman" w:eastAsia="Times New Roman" w:hAnsi="Times New Roman"/>
          <w:sz w:val="24"/>
          <w:szCs w:val="24"/>
        </w:rPr>
        <w:t xml:space="preserve">obtiene la información de la API, de los archivos del modelo 3D o del almacenamiento local e implementa los repositorios.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domain: </w:t>
      </w:r>
      <w:r>
        <w:rPr>
          <w:rFonts w:ascii="Times New Roman" w:cs="Times New Roman" w:eastAsia="Times New Roman" w:hAnsi="Times New Roman"/>
          <w:sz w:val="24"/>
          <w:szCs w:val="24"/>
        </w:rPr>
        <w:t xml:space="preserve">contiene las entidades y los contratos de los repositorios, escritos en Dart puro y sin dependencia de Flutter.</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presentation: </w:t>
      </w:r>
      <w:r>
        <w:rPr>
          <w:rFonts w:ascii="Times New Roman" w:cs="Times New Roman" w:eastAsia="Times New Roman" w:hAnsi="Times New Roman"/>
          <w:sz w:val="24"/>
          <w:szCs w:val="24"/>
        </w:rPr>
        <w:t xml:space="preserve">pantallas, widgets y estado de la interfaz gestionado con Riverpod.</w:t>
      </w:r>
    </w:p>
    <w:p>
      <w:pPr>
        <w:spacing w:after="120" w:line="360"/>
        <w:jc w:val="both"/>
      </w:pPr>
      <w:r>
        <w:rPr>
          <w:rFonts w:ascii="Times New Roman" w:cs="Times New Roman" w:eastAsia="Times New Roman" w:hAnsi="Times New Roman"/>
          <w:sz w:val="24"/>
          <w:szCs w:val="24"/>
        </w:rPr>
        <w:t xml:space="preserve">Los módulos definidos son: autenticación (auth), inicio (home), catálogo (catalog), asistente de IA (assistant), lista de compras (shopping) y navegación en la tienda (store_navigation), este último ya implementado con el visor 3D.</w:t>
      </w:r>
    </w:p>
    <w:p>
      <w:pPr>
        <w:pStyle w:val="Heading2"/>
        <w:keepNext/>
        <w:spacing w:after="120" w:before="160" w:line="360"/>
        <w:jc w:val="both"/>
      </w:pPr>
      <w:r>
        <w:rPr>
          <w:rFonts w:ascii="Times New Roman" w:cs="Times New Roman" w:eastAsia="Times New Roman" w:hAnsi="Times New Roman"/>
          <w:b/>
          <w:bCs/>
          <w:color w:val="000000"/>
          <w:sz w:val="24"/>
          <w:szCs w:val="24"/>
        </w:rPr>
        <w:t xml:space="preserve">2.2 Componentes</w:t>
      </w:r>
    </w:p>
    <w:p>
      <w:pPr>
        <w:pStyle w:val="Heading3"/>
        <w:keepNext/>
        <w:spacing w:after="120" w:before="160" w:line="360"/>
        <w:jc w:val="both"/>
      </w:pPr>
      <w:r>
        <w:rPr>
          <w:rFonts w:ascii="Times New Roman" w:cs="Times New Roman" w:eastAsia="Times New Roman" w:hAnsi="Times New Roman"/>
          <w:b/>
          <w:bCs/>
          <w:color w:val="000000"/>
          <w:sz w:val="24"/>
          <w:szCs w:val="24"/>
        </w:rPr>
        <w:t xml:space="preserve">2.2.1 Aplicación móvil</w:t>
      </w:r>
    </w:p>
    <w:p>
      <w:pPr>
        <w:spacing w:after="120" w:line="360"/>
        <w:jc w:val="both"/>
      </w:pPr>
      <w:r>
        <w:rPr>
          <w:rFonts w:ascii="Times New Roman" w:cs="Times New Roman" w:eastAsia="Times New Roman" w:hAnsi="Times New Roman"/>
          <w:sz w:val="24"/>
          <w:szCs w:val="24"/>
        </w:rPr>
        <w:t xml:space="preserve">Construida en Flutter para Android e iOS a partir de un único código fuente. Presenta las pantallas de inicio de sesión, catálogo por categorías, conversación con el asistente, lista de compras y mapa 3D. El estado se administra con Riverpod, la navegación entre pantallas con go_router y los datos ligeros del dispositivo (sesión y preferencias) con shared_preferences.</w:t>
      </w:r>
    </w:p>
    <w:p>
      <w:pPr>
        <w:pStyle w:val="Heading3"/>
        <w:keepNext/>
        <w:spacing w:after="120" w:before="160" w:line="360"/>
        <w:jc w:val="both"/>
      </w:pPr>
      <w:r>
        <w:rPr>
          <w:rFonts w:ascii="Times New Roman" w:cs="Times New Roman" w:eastAsia="Times New Roman" w:hAnsi="Times New Roman"/>
          <w:b/>
          <w:bCs/>
          <w:color w:val="000000"/>
          <w:sz w:val="24"/>
          <w:szCs w:val="24"/>
        </w:rPr>
        <w:t xml:space="preserve">2.2.2 Visor 3D</w:t>
      </w:r>
    </w:p>
    <w:p>
      <w:pPr>
        <w:spacing w:after="120" w:line="360"/>
        <w:jc w:val="both"/>
      </w:pPr>
      <w:r>
        <w:rPr>
          <w:rFonts w:ascii="Times New Roman" w:cs="Times New Roman" w:eastAsia="Times New Roman" w:hAnsi="Times New Roman"/>
          <w:sz w:val="24"/>
          <w:szCs w:val="24"/>
        </w:rPr>
        <w:t xml:space="preserve">El mapa del supermercado se muestra mediante un WebView que carga un visor desarrollado en JavaScript con la biblioteca Three.js. El visor lee el modelo en formato .glb exportado desde Blender, en el que cada estante, producto y nodo de ruta lleva metadatos propios (identificador del producto, ubicación y nodos vecinos). Con esos nodos se dibuja la ruta en color sobre el modelo. La comunicación entre Flutter y el visor se realiza a través de un canal de mensajes JavaScript.</w:t>
      </w:r>
    </w:p>
    <w:p>
      <w:pPr>
        <w:pStyle w:val="Heading3"/>
        <w:keepNext/>
        <w:spacing w:after="120" w:before="160" w:line="360"/>
        <w:jc w:val="both"/>
      </w:pPr>
      <w:r>
        <w:rPr>
          <w:rFonts w:ascii="Times New Roman" w:cs="Times New Roman" w:eastAsia="Times New Roman" w:hAnsi="Times New Roman"/>
          <w:b/>
          <w:bCs/>
          <w:color w:val="000000"/>
          <w:sz w:val="24"/>
          <w:szCs w:val="24"/>
        </w:rPr>
        <w:t xml:space="preserve">2.2.3 Backend (API REST)</w:t>
      </w:r>
    </w:p>
    <w:p>
      <w:pPr>
        <w:spacing w:after="120" w:line="360"/>
        <w:jc w:val="both"/>
      </w:pPr>
      <w:r>
        <w:rPr>
          <w:rFonts w:ascii="Times New Roman" w:cs="Times New Roman" w:eastAsia="Times New Roman" w:hAnsi="Times New Roman"/>
          <w:sz w:val="24"/>
          <w:szCs w:val="24"/>
        </w:rPr>
        <w:t xml:space="preserve">Servidor que expone los servicios de la aplicación mediante endpoints REST. Se organiza en los siguientes módulos: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Autenticación y usuarios: </w:t>
      </w:r>
      <w:r>
        <w:rPr>
          <w:rFonts w:ascii="Times New Roman" w:cs="Times New Roman" w:eastAsia="Times New Roman" w:hAnsi="Times New Roman"/>
          <w:sz w:val="24"/>
          <w:szCs w:val="24"/>
        </w:rPr>
        <w:t xml:space="preserve">registro, inicio de sesión y emisión de tokens JWT.</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Catálogo, categorías e inventario: </w:t>
      </w:r>
      <w:r>
        <w:rPr>
          <w:rFonts w:ascii="Times New Roman" w:cs="Times New Roman" w:eastAsia="Times New Roman" w:hAnsi="Times New Roman"/>
          <w:sz w:val="24"/>
          <w:szCs w:val="24"/>
        </w:rPr>
        <w:t xml:space="preserve">consulta de productos por sucursal y disponibilidad de stock.</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Recetas e ingredientes: </w:t>
      </w:r>
      <w:r>
        <w:rPr>
          <w:rFonts w:ascii="Times New Roman" w:cs="Times New Roman" w:eastAsia="Times New Roman" w:hAnsi="Times New Roman"/>
          <w:sz w:val="24"/>
          <w:szCs w:val="24"/>
        </w:rPr>
        <w:t xml:space="preserve">búsqueda de recetas existentes y relación de ingredientes con productos.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Listas de compras e historial: </w:t>
      </w:r>
      <w:r>
        <w:rPr>
          <w:rFonts w:ascii="Times New Roman" w:cs="Times New Roman" w:eastAsia="Times New Roman" w:hAnsi="Times New Roman"/>
          <w:sz w:val="24"/>
          <w:szCs w:val="24"/>
        </w:rPr>
        <w:t xml:space="preserve">creación de listas y registro de las compras completadas, que alimentan la personalización de la IA.</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Rutas: </w:t>
      </w:r>
      <w:r>
        <w:rPr>
          <w:rFonts w:ascii="Times New Roman" w:cs="Times New Roman" w:eastAsia="Times New Roman" w:hAnsi="Times New Roman"/>
          <w:sz w:val="24"/>
          <w:szCs w:val="24"/>
        </w:rPr>
        <w:t xml:space="preserve">cálculo del camino más corto entre la entrada, los productos de la lista y las cajas.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Servicio de IA: </w:t>
      </w:r>
      <w:r>
        <w:rPr>
          <w:rFonts w:ascii="Times New Roman" w:cs="Times New Roman" w:eastAsia="Times New Roman" w:hAnsi="Times New Roman"/>
          <w:sz w:val="24"/>
          <w:szCs w:val="24"/>
        </w:rPr>
        <w:t xml:space="preserve">adaptador que envía las solicitudes a Claude u OpenAI y devuelve una respuesta estructurada.</w:t>
      </w:r>
    </w:p>
    <w:p>
      <w:pPr>
        <w:pStyle w:val="Heading3"/>
        <w:keepNext/>
        <w:spacing w:after="120" w:before="160" w:line="360"/>
        <w:jc w:val="both"/>
      </w:pPr>
      <w:r>
        <w:rPr>
          <w:rFonts w:ascii="Times New Roman" w:cs="Times New Roman" w:eastAsia="Times New Roman" w:hAnsi="Times New Roman"/>
          <w:b/>
          <w:bCs/>
          <w:color w:val="000000"/>
          <w:sz w:val="24"/>
          <w:szCs w:val="24"/>
        </w:rPr>
        <w:t xml:space="preserve">2.2.4 Servicio de inteligencia artificial</w:t>
      </w:r>
    </w:p>
    <w:p>
      <w:pPr>
        <w:spacing w:after="120" w:line="360"/>
        <w:jc w:val="both"/>
      </w:pPr>
      <w:r>
        <w:rPr>
          <w:rFonts w:ascii="Times New Roman" w:cs="Times New Roman" w:eastAsia="Times New Roman" w:hAnsi="Times New Roman"/>
          <w:sz w:val="24"/>
          <w:szCs w:val="24"/>
        </w:rPr>
        <w:t xml:space="preserve">Se emplearán dos proveedores de modelos de lenguaje (LLM): Claude API de Anthropic y OpenAI API. El backend los consume a través de una capa adaptadora con una interfaz común, lo que permite usar uno como proveedor principal y el otro como respaldo, o cambiar de proveedor sin modificar el resto del sistema. El detalle de su funcionamiento se describe en la sección 5.</w:t>
      </w:r>
    </w:p>
    <w:p>
      <w:pPr>
        <w:pStyle w:val="Heading3"/>
        <w:keepNext/>
        <w:spacing w:after="120" w:before="160" w:line="360"/>
        <w:jc w:val="both"/>
      </w:pPr>
      <w:r>
        <w:rPr>
          <w:rFonts w:ascii="Times New Roman" w:cs="Times New Roman" w:eastAsia="Times New Roman" w:hAnsi="Times New Roman"/>
          <w:b/>
          <w:bCs/>
          <w:color w:val="000000"/>
          <w:sz w:val="24"/>
          <w:szCs w:val="24"/>
        </w:rPr>
        <w:t xml:space="preserve">2.2.5 Base de datos (MySQL)</w:t>
      </w:r>
    </w:p>
    <w:p>
      <w:pPr>
        <w:spacing w:after="120" w:line="360"/>
        <w:jc w:val="both"/>
      </w:pPr>
      <w:r>
        <w:rPr>
          <w:rFonts w:ascii="Times New Roman" w:cs="Times New Roman" w:eastAsia="Times New Roman" w:hAnsi="Times New Roman"/>
          <w:sz w:val="24"/>
          <w:szCs w:val="24"/>
        </w:rPr>
        <w:t xml:space="preserve">Base de datos relacional que almacena usuarios, sucursales, secciones, productos, categorías, inventario, ubicaciones de los productos, recetas, ingredientes, listas de compras y conversaciones con la IA. Se utilizará MySQL como sistema gestor de base de datos, con el motor de almacenamiento InnoDB, que ofrece transacciones y claves foráneas para mantener la integridad referencial entre las tablas. MySQL es de código abierto, ampliamente documentado y cuenta con MySQL Workbench, herramienta con la que el equipo diseñó el modelo entidad-relación descrito en la sección 4. El backend accede a la base de datos mediante consultas SQL a través de un conector o una biblioteca ORM compatible.</w:t>
      </w:r>
    </w:p>
    <w:p>
      <w:pPr>
        <w:pStyle w:val="Heading3"/>
        <w:keepNext/>
        <w:spacing w:after="120" w:before="160" w:line="360"/>
        <w:jc w:val="both"/>
      </w:pPr>
      <w:r>
        <w:rPr>
          <w:rFonts w:ascii="Times New Roman" w:cs="Times New Roman" w:eastAsia="Times New Roman" w:hAnsi="Times New Roman"/>
          <w:b/>
          <w:bCs/>
          <w:color w:val="000000"/>
          <w:sz w:val="24"/>
          <w:szCs w:val="24"/>
        </w:rPr>
        <w:t xml:space="preserve">2.2.6 Almacenamiento de modelos 3D</w:t>
      </w:r>
    </w:p>
    <w:p>
      <w:pPr>
        <w:spacing w:after="120" w:line="360"/>
        <w:jc w:val="both"/>
      </w:pPr>
      <w:r>
        <w:rPr>
          <w:rFonts w:ascii="Times New Roman" w:cs="Times New Roman" w:eastAsia="Times New Roman" w:hAnsi="Times New Roman"/>
          <w:sz w:val="24"/>
          <w:szCs w:val="24"/>
        </w:rPr>
        <w:t xml:space="preserve">Los modelos de cada sucursal se diseñan en Blender y se exportan en formato .glb. En la fase piloto el modelo viaja dentro de la aplicación; en la versión multisucursal se alojarán en un almacenamiento de archivos y la aplicación los descargará a partir de la dirección registrada en el campo model_3d_url de la tabla branches.</w:t>
      </w:r>
    </w:p>
    <w:p>
      <w:pPr>
        <w:pStyle w:val="Heading3"/>
        <w:keepNext/>
        <w:spacing w:after="120" w:before="160" w:line="360"/>
        <w:jc w:val="both"/>
      </w:pPr>
      <w:r>
        <w:rPr>
          <w:rFonts w:ascii="Times New Roman" w:cs="Times New Roman" w:eastAsia="Times New Roman" w:hAnsi="Times New Roman"/>
          <w:b/>
          <w:bCs/>
          <w:color w:val="000000"/>
          <w:sz w:val="24"/>
          <w:szCs w:val="24"/>
        </w:rPr>
        <w:t xml:space="preserve">2.2.7 Sistema del supermercado</w:t>
      </w:r>
    </w:p>
    <w:p>
      <w:pPr>
        <w:spacing w:after="120" w:line="360"/>
        <w:jc w:val="both"/>
      </w:pPr>
      <w:r>
        <w:rPr>
          <w:rFonts w:ascii="Times New Roman" w:cs="Times New Roman" w:eastAsia="Times New Roman" w:hAnsi="Times New Roman"/>
          <w:sz w:val="24"/>
          <w:szCs w:val="24"/>
        </w:rPr>
        <w:t xml:space="preserve">El inventario se actualiza diariamente con las ventas físicas registradas por el supermercado. Esta información llega al backend y permite que la aplicación advierta al usuario cuando un producto de su lista está agotado.</w:t>
      </w:r>
    </w:p>
    <w:p>
      <w:pPr>
        <w:sectPr>
          <w:footerReference w:type="default" r:id="rId7"/>
          <w:pgSz w:w="12240" w:h="15840" w:orient="portrait"/>
          <w:pgMar w:top="1440" w:right="1440" w:bottom="1440" w:left="1440" w:header="708" w:footer="708" w:gutter="0"/>
          <w:pgNumType/>
          <w:docGrid w:linePitch="360"/>
        </w:sectPr>
      </w:pPr>
    </w:p>
    <w:p>
      <w:pPr>
        <w:pStyle w:val="Heading2"/>
        <w:keepNext/>
        <w:spacing w:after="120" w:before="160" w:line="360"/>
        <w:jc w:val="both"/>
      </w:pPr>
      <w:r>
        <w:rPr>
          <w:rFonts w:ascii="Times New Roman" w:cs="Times New Roman" w:eastAsia="Times New Roman" w:hAnsi="Times New Roman"/>
          <w:b/>
          <w:bCs/>
          <w:color w:val="000000"/>
          <w:sz w:val="24"/>
          <w:szCs w:val="24"/>
        </w:rPr>
        <w:t xml:space="preserve">2.3 Diagrama de arquitectura</w:t>
      </w:r>
    </w:p>
    <w:p>
      <w:pPr>
        <w:keepNext/>
        <w:spacing w:before="120"/>
        <w:jc w:val="center"/>
      </w:pPr>
      <w:r>
        <w:drawing>
          <wp:inline distT="0" distB="0" distL="0" distR="0">
            <wp:extent cx="762000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0" cy="5353050"/>
                    </a:xfrm>
                    <a:prstGeom prst="rect">
                      <a:avLst/>
                    </a:prstGeom>
                  </pic:spPr>
                </pic:pic>
              </a:graphicData>
            </a:graphic>
          </wp:inline>
        </w:drawing>
      </w:r>
    </w:p>
    <w:p>
      <w:pPr>
        <w:spacing w:after="200" w:before="80" w:line="360"/>
        <w:jc w:val="center"/>
      </w:pPr>
      <w:r>
        <w:rPr>
          <w:rFonts w:ascii="Times New Roman" w:cs="Times New Roman" w:eastAsia="Times New Roman" w:hAnsi="Times New Roman"/>
          <w:i/>
          <w:iCs/>
          <w:sz w:val="22"/>
          <w:szCs w:val="22"/>
        </w:rPr>
        <w:t xml:space="preserve">Figura 1. Conexión entre el frontend, el backend, la base de datos y los servicios externos.</w:t>
      </w:r>
    </w:p>
    <w:p>
      <w:pPr>
        <w:sectPr>
          <w:footerReference w:type="default" r:id="rId8"/>
          <w:pgSz w:w="15840" w:h="12240" w:orient="landscape"/>
          <w:pgMar w:top="1080" w:right="1080" w:bottom="1080" w:left="1080" w:header="708" w:footer="708" w:gutter="0"/>
          <w:pgNumType/>
          <w:docGrid w:linePitch="360"/>
        </w:sectPr>
      </w:pPr>
    </w:p>
    <w:p>
      <w:pPr>
        <w:spacing w:after="120" w:line="360"/>
        <w:jc w:val="both"/>
      </w:pPr>
      <w:r>
        <w:rPr>
          <w:rFonts w:ascii="Times New Roman" w:cs="Times New Roman" w:eastAsia="Times New Roman" w:hAnsi="Times New Roman"/>
          <w:sz w:val="24"/>
          <w:szCs w:val="24"/>
        </w:rPr>
        <w:t xml:space="preserve">La Figura 1 representa la conexión entre las tres capas del sistema. El frontend (aplicación Flutter) se comunica únicamente con el backend mediante solicitudes HTTPS con datos en formato JSON y un token JWT que identifica al usuario. El backend es el único componente que accede a la base de datos MySQL, mediante consultas SQL, y a los proveedores de IA (Claude y OpenAI), mediante HTTPS y una clave API. El mapa 3D de cada sucursal se descarga desde el almacenamiento de modelos, y el inventario se actualiza a diario con las ventas del supermercado.</w:t>
      </w:r>
    </w:p>
    <w:p>
      <w:pPr>
        <w:spacing w:after="120" w:line="360"/>
        <w:jc w:val="both"/>
      </w:pPr>
      <w:r>
        <w:rPr>
          <w:rFonts w:ascii="Times New Roman" w:cs="Times New Roman" w:eastAsia="Times New Roman" w:hAnsi="Times New Roman"/>
          <w:sz w:val="24"/>
          <w:szCs w:val="24"/>
        </w:rPr>
        <w:t xml:space="preserve">La Figura 2 muestra, en orden temporal, cómo viaja una solicitud entre los componentes cuando el usuario pide un platillo. Las flechas continuas son solicitudes y las discontinuas, respuestas.</w:t>
      </w:r>
    </w:p>
    <w:p>
      <w:pPr>
        <w:keepNext/>
        <w:spacing w:before="120"/>
        <w:jc w:val="center"/>
      </w:pPr>
      <w:r>
        <w:drawing>
          <wp:inline distT="0" distB="0" distL="0" distR="0">
            <wp:extent cx="5715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95775"/>
                    </a:xfrm>
                    <a:prstGeom prst="rect">
                      <a:avLst/>
                    </a:prstGeom>
                  </pic:spPr>
                </pic:pic>
              </a:graphicData>
            </a:graphic>
          </wp:inline>
        </w:drawing>
      </w:r>
    </w:p>
    <w:p>
      <w:pPr>
        <w:spacing w:after="200" w:before="80" w:line="360"/>
        <w:jc w:val="center"/>
      </w:pPr>
      <w:r>
        <w:rPr>
          <w:rFonts w:ascii="Times New Roman" w:cs="Times New Roman" w:eastAsia="Times New Roman" w:hAnsi="Times New Roman"/>
          <w:i/>
          <w:iCs/>
          <w:sz w:val="22"/>
          <w:szCs w:val="22"/>
        </w:rPr>
        <w:t xml:space="preserve">Figura 2. Diagrama de secuencia: del platillo solicitado a la ruta en el mapa 3D.</w:t>
      </w:r>
    </w:p>
    <w:p>
      <w:pPr>
        <w:pStyle w:val="Heading2"/>
        <w:keepNext/>
        <w:spacing w:after="120" w:before="160" w:line="360"/>
        <w:jc w:val="both"/>
      </w:pPr>
      <w:r>
        <w:rPr>
          <w:rFonts w:ascii="Times New Roman" w:cs="Times New Roman" w:eastAsia="Times New Roman" w:hAnsi="Times New Roman"/>
          <w:b/>
          <w:bCs/>
          <w:color w:val="000000"/>
          <w:sz w:val="24"/>
          <w:szCs w:val="24"/>
        </w:rPr>
        <w:t xml:space="preserve">2.4 Flujo principal: del platillo a la ruta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El usuario inicia sesión; el backend valida sus credenciales y devuelve un token JWT.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El usuario escribe el platillo que desea cocinar, por ejemplo «quiero preparar lasaña».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La aplicación envía el mensaje al backend. Si la receta ya existe en la base de datos se reutiliza; de lo contrario, el servicio de IA consulta al LLM enviando el mensaje, el contexto del usuario y la lista de ingredientes válidos.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El LLM responde con los ingredientes en formato JSON; el backend guarda la receta y relaciona cada ingrediente con los productos disponibles.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Se verifica el stock en la sucursal y se marcan los productos agotados.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El módulo de rutas obtiene las coordenadas de cada producto y calcula el camino más corto desde la entrada hasta las cajas.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La aplicación muestra la lista y el visor 3D dibuja la ruta en color sobre el mapa de la sucursal.</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Al terminar, el usuario marca la lista como completada y esa compra pasa a formar parte de su historial.</w:t>
      </w:r>
    </w:p>
    <w:p>
      <w:pPr>
        <w:pStyle w:val="Heading1"/>
        <w:keepNext/>
        <w:spacing w:after="120" w:before="240" w:line="360"/>
        <w:jc w:val="both"/>
      </w:pPr>
      <w:r>
        <w:rPr>
          <w:rFonts w:ascii="Times New Roman" w:cs="Times New Roman" w:eastAsia="Times New Roman" w:hAnsi="Times New Roman"/>
          <w:b/>
          <w:bCs/>
          <w:color w:val="000000"/>
          <w:sz w:val="24"/>
          <w:szCs w:val="24"/>
        </w:rPr>
        <w:t xml:space="preserve">3. Stack tecnológico</w:t>
      </w:r>
    </w:p>
    <w:p>
      <w:pPr>
        <w:spacing w:after="120" w:line="360"/>
        <w:jc w:val="both"/>
      </w:pPr>
      <w:r>
        <w:rPr>
          <w:rFonts w:ascii="Times New Roman" w:cs="Times New Roman" w:eastAsia="Times New Roman" w:hAnsi="Times New Roman"/>
          <w:sz w:val="24"/>
          <w:szCs w:val="24"/>
        </w:rPr>
        <w:t xml:space="preserve">La Tabla 1 resume las tecnologías seleccionadas para cada capa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2"/>
                <w:szCs w:val="22"/>
              </w:rPr>
              <w:t xml:space="preserve">Capa</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2"/>
                <w:szCs w:val="22"/>
              </w:rPr>
              <w:t xml:space="preserve">Tecnología</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2"/>
                <w:szCs w:val="22"/>
              </w:rPr>
              <w:t xml:space="preserve">Uso en el sistema</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Aplicación móvil</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Flutter (Dart)</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Desarrollo multiplataforma Android e iOS</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Gestión de estado</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Riverpod</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Estado de pantallas y conexión con repositorios</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Navegación</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go_router</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Rutas entre pantallas de la aplicación</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Almacenamiento local</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shared_preferences</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Sesión, ajustes y datos ligeros del usuario</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Visor 3D</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WebView + Three.js (GLTFLoader)</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Carga del mapa .glb y dibujo de la ruta</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Modelado 3D</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Blender + scripts en Python</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Modelado de la sucursal y exportación .glb</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Backend</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API REST (tecnología por confirmar; propuesta: Node.js + Express)</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Lógica de negocio, rutas y orquestación de IA</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Autenticación</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JWT</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Sesiones seguras entre la app y la API</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Inteligencia artificial</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Claude API (Anthropic) y OpenAI API</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Identificación de platillos y generación de ingredientes</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Base de datos</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MySQL (motor InnoDB)</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Persistencia de catálogo, inventario, usuarios e historial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Modelado de datos</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MySQL Workbench</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Diseño del modelo entidad-relación y generación del script SQL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Comunicación</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HTTPS, REST, JSON</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Intercambio de datos entre capas</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Gestión del proyecto</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Trello (product backlog)</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Planificación de historias de usuario</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Control de versiones</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Git</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Trabajo colaborativo del equipo</w:t>
            </w:r>
          </w:p>
        </w:tc>
      </w:tr>
    </w:tbl>
    <w:p>
      <w:pPr>
        <w:spacing w:after="200" w:before="80" w:line="360"/>
        <w:jc w:val="center"/>
      </w:pPr>
      <w:r>
        <w:rPr>
          <w:rFonts w:ascii="Times New Roman" w:cs="Times New Roman" w:eastAsia="Times New Roman" w:hAnsi="Times New Roman"/>
          <w:i/>
          <w:iCs/>
          <w:sz w:val="22"/>
          <w:szCs w:val="22"/>
        </w:rPr>
        <w:t xml:space="preserve">Tabla 1. Stack tecnológico de SmartMarket.</w:t>
      </w:r>
    </w:p>
    <w:p>
      <w:pPr>
        <w:pStyle w:val="Heading1"/>
        <w:keepNext/>
        <w:spacing w:after="120" w:before="240" w:line="360"/>
        <w:jc w:val="both"/>
      </w:pPr>
      <w:r>
        <w:rPr>
          <w:rFonts w:ascii="Times New Roman" w:cs="Times New Roman" w:eastAsia="Times New Roman" w:hAnsi="Times New Roman"/>
          <w:b/>
          <w:bCs/>
          <w:color w:val="000000"/>
          <w:sz w:val="24"/>
          <w:szCs w:val="24"/>
        </w:rPr>
        <w:t xml:space="preserve">4. Modelo de datos</w:t>
      </w:r>
    </w:p>
    <w:p>
      <w:pPr>
        <w:pStyle w:val="Heading2"/>
        <w:keepNext/>
        <w:spacing w:after="120" w:before="160" w:line="360"/>
        <w:jc w:val="both"/>
      </w:pPr>
      <w:r>
        <w:rPr>
          <w:rFonts w:ascii="Times New Roman" w:cs="Times New Roman" w:eastAsia="Times New Roman" w:hAnsi="Times New Roman"/>
          <w:b/>
          <w:bCs/>
          <w:color w:val="000000"/>
          <w:sz w:val="24"/>
          <w:szCs w:val="24"/>
        </w:rPr>
        <w:t xml:space="preserve">4.1 Entidades actuales</w:t>
      </w:r>
    </w:p>
    <w:p>
      <w:pPr>
        <w:spacing w:after="120" w:line="360"/>
        <w:jc w:val="both"/>
      </w:pPr>
      <w:r>
        <w:rPr>
          <w:rFonts w:ascii="Times New Roman" w:cs="Times New Roman" w:eastAsia="Times New Roman" w:hAnsi="Times New Roman"/>
          <w:sz w:val="24"/>
          <w:szCs w:val="24"/>
        </w:rPr>
        <w:t xml:space="preserve">El modelo entidad-relación fue diseñado por el equipo en MySQL Workbench y se implementará en MySQL. Contiene las siguientes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2"/>
                <w:szCs w:val="22"/>
              </w:rPr>
              <w:t xml:space="preserve">Entidad</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2"/>
                <w:szCs w:val="22"/>
              </w:rPr>
              <w:t xml:space="preserve">Descripción</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users</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Usuarios de la aplicación, con datos de auditoría (creación y actualización).</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branches</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Sucursales, con ubicación geográfica y URL del modelo 3D.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sections</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Secciones o pasillos de cada sucursal.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categories</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Categorías de productos para el filtro por tipo de comida.</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products</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Catálogo de productos: SKU, marca, precio, unidad e imagen.</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inventory</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Stock de cada producto por sucursal.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product_locations</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Ubicación de un producto en una sección, con coordenadas x, y, z y estante.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recipes</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Recetas o platillos, con instrucciones y porciones.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ingredients</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Ingredientes genéricos (por ejemplo, «tomate»).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recipe_ingredients</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Relación N:M entre recetas e ingredientes, con cantidad y unidad.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product_ingredients</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Relación N:M entre ingredientes y los productos que los cubren.</w:t>
            </w:r>
          </w:p>
        </w:tc>
      </w:tr>
    </w:tbl>
    <w:p>
      <w:pPr>
        <w:spacing w:after="200" w:before="80" w:line="360"/>
        <w:jc w:val="center"/>
      </w:pPr>
      <w:r>
        <w:rPr>
          <w:rFonts w:ascii="Times New Roman" w:cs="Times New Roman" w:eastAsia="Times New Roman" w:hAnsi="Times New Roman"/>
          <w:i/>
          <w:iCs/>
          <w:sz w:val="22"/>
          <w:szCs w:val="22"/>
        </w:rPr>
        <w:t xml:space="preserve">Tabla 2. Entidades actuales del modelo de datos.</w:t>
      </w:r>
    </w:p>
    <w:p>
      <w:pPr>
        <w:spacing w:after="120" w:line="360"/>
        <w:jc w:val="both"/>
      </w:pPr>
      <w:r>
        <w:rPr>
          <w:rFonts w:ascii="Times New Roman" w:cs="Times New Roman" w:eastAsia="Times New Roman" w:hAnsi="Times New Roman"/>
          <w:sz w:val="24"/>
          <w:szCs w:val="24"/>
        </w:rPr>
        <w:t xml:space="preserve">La cadena receta → ingrediente → producto → ubicación está bien resuelta: permite que un mismo ingrediente se cubra con varios productos o marcas y que cada producto tenga coordenadas para el trazado de la ruta.</w:t>
      </w:r>
    </w:p>
    <w:p>
      <w:pPr>
        <w:pStyle w:val="Heading2"/>
        <w:keepNext/>
        <w:spacing w:after="120" w:before="160" w:line="360"/>
        <w:jc w:val="both"/>
      </w:pPr>
      <w:r>
        <w:rPr>
          <w:rFonts w:ascii="Times New Roman" w:cs="Times New Roman" w:eastAsia="Times New Roman" w:hAnsi="Times New Roman"/>
          <w:b/>
          <w:bCs/>
          <w:color w:val="000000"/>
          <w:sz w:val="24"/>
          <w:szCs w:val="24"/>
        </w:rPr>
        <w:t xml:space="preserve">4.2 Ajustes propuestos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users: </w:t>
      </w:r>
      <w:r>
        <w:rPr>
          <w:rFonts w:ascii="Times New Roman" w:cs="Times New Roman" w:eastAsia="Times New Roman" w:hAnsi="Times New Roman"/>
          <w:sz w:val="24"/>
          <w:szCs w:val="24"/>
        </w:rPr>
        <w:t xml:space="preserve">agregar el campo password_hash, necesario para la pantalla de inicio de sesión.</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inventory: </w:t>
      </w:r>
      <w:r>
        <w:rPr>
          <w:rFonts w:ascii="Times New Roman" w:cs="Times New Roman" w:eastAsia="Times New Roman" w:hAnsi="Times New Roman"/>
          <w:sz w:val="24"/>
          <w:szCs w:val="24"/>
        </w:rPr>
        <w:t xml:space="preserve">agregar una restricción única sobre (branch_id, product_id) para evitar registros de stock duplicados.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sections: </w:t>
      </w:r>
      <w:r>
        <w:rPr>
          <w:rFonts w:ascii="Times New Roman" w:cs="Times New Roman" w:eastAsia="Times New Roman" w:hAnsi="Times New Roman"/>
          <w:sz w:val="24"/>
          <w:szCs w:val="24"/>
        </w:rPr>
        <w:t xml:space="preserve">agregar coordenadas y un campo type (entrada, cajas, pasillo) para definir el inicio y el fin de la ruta.</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recipes: </w:t>
      </w:r>
      <w:r>
        <w:rPr>
          <w:rFonts w:ascii="Times New Roman" w:cs="Times New Roman" w:eastAsia="Times New Roman" w:hAnsi="Times New Roman"/>
          <w:sz w:val="24"/>
          <w:szCs w:val="24"/>
        </w:rPr>
        <w:t xml:space="preserve">agregar source (manual o ia) y created_by_user_id, de modo que las recetas generadas por la IA se guarden y reutilicen.</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General: </w:t>
      </w:r>
      <w:r>
        <w:rPr>
          <w:rFonts w:ascii="Times New Roman" w:cs="Times New Roman" w:eastAsia="Times New Roman" w:hAnsi="Times New Roman"/>
          <w:sz w:val="24"/>
          <w:szCs w:val="24"/>
        </w:rPr>
        <w:t xml:space="preserve">agregar status o is_active en products y created_at en las tablas que aún no lo tienen.</w:t>
      </w:r>
    </w:p>
    <w:p>
      <w:pPr>
        <w:pStyle w:val="Heading2"/>
        <w:keepNext/>
        <w:spacing w:after="120" w:before="160" w:line="360"/>
        <w:jc w:val="both"/>
      </w:pPr>
      <w:r>
        <w:rPr>
          <w:rFonts w:ascii="Times New Roman" w:cs="Times New Roman" w:eastAsia="Times New Roman" w:hAnsi="Times New Roman"/>
          <w:b/>
          <w:bCs/>
          <w:color w:val="000000"/>
          <w:sz w:val="24"/>
          <w:szCs w:val="24"/>
        </w:rPr>
        <w:t xml:space="preserve">4.3 Entidades nuevas para la inteligencia artificial</w:t>
      </w:r>
    </w:p>
    <w:p>
      <w:pPr>
        <w:spacing w:after="120" w:line="360"/>
        <w:jc w:val="both"/>
      </w:pPr>
      <w:r>
        <w:rPr>
          <w:rFonts w:ascii="Times New Roman" w:cs="Times New Roman" w:eastAsia="Times New Roman" w:hAnsi="Times New Roman"/>
          <w:sz w:val="24"/>
          <w:szCs w:val="24"/>
        </w:rPr>
        <w:t xml:space="preserve">No se requiere una entidad «IA», porque la inteligencia artificial es un servicio externo y no un dato. Lo que sí se necesita es registrar la información que la IA utilizará como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2"/>
                <w:szCs w:val="22"/>
              </w:rPr>
              <w:t xml:space="preserve">Entidad</w:t>
            </w:r>
          </w:p>
        </w:tc>
        <w:tc>
          <w:tcPr>
            <w:tcW w:type="dxa" w:w="66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center"/>
            </w:pPr>
            <w:r>
              <w:rPr>
                <w:rFonts w:ascii="Times New Roman" w:cs="Times New Roman" w:eastAsia="Times New Roman" w:hAnsi="Times New Roman"/>
                <w:b/>
                <w:bCs/>
                <w:sz w:val="22"/>
                <w:szCs w:val="22"/>
              </w:rPr>
              <w:t xml:space="preserve">Propósito</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shopping_lists</w:t>
            </w:r>
          </w:p>
        </w:tc>
        <w:tc>
          <w:tcPr>
            <w:tcW w:type="dxa" w:w="66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Listas de compras del usuario por sucursal, con origen (manual, receta o IA) y estado (activa, completada o cancelada).</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shopping_list_items</w:t>
            </w:r>
          </w:p>
        </w:tc>
        <w:tc>
          <w:tcPr>
            <w:tcW w:type="dxa" w:w="66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Productos de cada lista, con el ingrediente que cubren, la cantidad y si fueron recogidos.</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ai_conversations</w:t>
            </w:r>
          </w:p>
        </w:tc>
        <w:tc>
          <w:tcPr>
            <w:tcW w:type="dxa" w:w="66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Conversaciones del usuario con el asistente.</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ai_messages</w:t>
            </w:r>
          </w:p>
        </w:tc>
        <w:tc>
          <w:tcPr>
            <w:tcW w:type="dxa" w:w="66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Mensajes de cada conversación (usuario o asistente) y receta identificada.</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user_ingredient_preferences</w:t>
            </w:r>
          </w:p>
        </w:tc>
        <w:tc>
          <w:tcPr>
            <w:tcW w:type="dxa" w:w="66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keepNext/>
              <w:jc w:val="left"/>
            </w:pPr>
            <w:r>
              <w:rPr>
                <w:rFonts w:ascii="Times New Roman" w:cs="Times New Roman" w:eastAsia="Times New Roman" w:hAnsi="Times New Roman"/>
                <w:sz w:val="22"/>
                <w:szCs w:val="22"/>
              </w:rPr>
              <w:t xml:space="preserve">Ingredientes favoritos o que el usuario desea evitar.</w:t>
            </w:r>
          </w:p>
        </w:tc>
      </w:tr>
    </w:tbl>
    <w:p>
      <w:pPr>
        <w:spacing w:after="200" w:before="80" w:line="360"/>
        <w:jc w:val="center"/>
      </w:pPr>
      <w:r>
        <w:rPr>
          <w:rFonts w:ascii="Times New Roman" w:cs="Times New Roman" w:eastAsia="Times New Roman" w:hAnsi="Times New Roman"/>
          <w:i/>
          <w:iCs/>
          <w:sz w:val="22"/>
          <w:szCs w:val="22"/>
        </w:rPr>
        <w:t xml:space="preserve">Tabla 3. Entidades propuestas para la personalización con IA.</w:t>
      </w:r>
    </w:p>
    <w:p>
      <w:pPr>
        <w:spacing w:after="120" w:line="360"/>
        <w:jc w:val="both"/>
      </w:pPr>
      <w:r>
        <w:rPr>
          <w:rFonts w:ascii="Times New Roman" w:cs="Times New Roman" w:eastAsia="Times New Roman" w:hAnsi="Times New Roman"/>
          <w:sz w:val="24"/>
          <w:szCs w:val="24"/>
        </w:rPr>
        <w:t xml:space="preserve">Los productos que el usuario compra con mayor frecuencia no se almacenan en una tabla aparte, sino que se calculan mediante consultas sobre las listas completadas.</w:t>
      </w:r>
    </w:p>
    <w:p>
      <w:pPr>
        <w:pStyle w:val="Heading1"/>
        <w:keepNext/>
        <w:spacing w:after="120" w:before="240" w:line="360"/>
        <w:jc w:val="both"/>
      </w:pPr>
      <w:r>
        <w:rPr>
          <w:rFonts w:ascii="Times New Roman" w:cs="Times New Roman" w:eastAsia="Times New Roman" w:hAnsi="Times New Roman"/>
          <w:b/>
          <w:bCs/>
          <w:color w:val="000000"/>
          <w:sz w:val="24"/>
          <w:szCs w:val="24"/>
        </w:rPr>
        <w:t xml:space="preserve">5. Integración de la inteligencia artificial</w:t>
      </w:r>
    </w:p>
    <w:p>
      <w:pPr>
        <w:pStyle w:val="Heading2"/>
        <w:keepNext/>
        <w:spacing w:after="120" w:before="160" w:line="360"/>
        <w:jc w:val="both"/>
      </w:pPr>
      <w:r>
        <w:rPr>
          <w:rFonts w:ascii="Times New Roman" w:cs="Times New Roman" w:eastAsia="Times New Roman" w:hAnsi="Times New Roman"/>
          <w:b/>
          <w:bCs/>
          <w:color w:val="000000"/>
          <w:sz w:val="24"/>
          <w:szCs w:val="24"/>
        </w:rPr>
        <w:t xml:space="preserve">5.1 Proveedores</w:t>
      </w:r>
    </w:p>
    <w:p>
      <w:pPr>
        <w:spacing w:after="120" w:line="360"/>
        <w:jc w:val="both"/>
      </w:pPr>
      <w:r>
        <w:rPr>
          <w:rFonts w:ascii="Times New Roman" w:cs="Times New Roman" w:eastAsia="Times New Roman" w:hAnsi="Times New Roman"/>
          <w:sz w:val="24"/>
          <w:szCs w:val="24"/>
        </w:rPr>
        <w:t xml:space="preserve">El sistema integra Claude API (Anthropic) y OpenAI API mediante un adaptador común en el backend. Esta decisión evita depender de un único proveedor, permite comparar la calidad de las respuestas durante el desarrollo y ofrece un respaldo si uno de los servicios no está disponible.</w:t>
      </w:r>
    </w:p>
    <w:p>
      <w:pPr>
        <w:pStyle w:val="Heading2"/>
        <w:keepNext/>
        <w:spacing w:after="120" w:before="160" w:line="360"/>
        <w:jc w:val="both"/>
      </w:pPr>
      <w:r>
        <w:rPr>
          <w:rFonts w:ascii="Times New Roman" w:cs="Times New Roman" w:eastAsia="Times New Roman" w:hAnsi="Times New Roman"/>
          <w:b/>
          <w:bCs/>
          <w:color w:val="000000"/>
          <w:sz w:val="24"/>
          <w:szCs w:val="24"/>
        </w:rPr>
        <w:t xml:space="preserve">5.2 Contexto y personalización</w:t>
      </w:r>
    </w:p>
    <w:p>
      <w:pPr>
        <w:spacing w:after="120" w:line="360"/>
        <w:jc w:val="both"/>
      </w:pPr>
      <w:r>
        <w:rPr>
          <w:rFonts w:ascii="Times New Roman" w:cs="Times New Roman" w:eastAsia="Times New Roman" w:hAnsi="Times New Roman"/>
          <w:sz w:val="24"/>
          <w:szCs w:val="24"/>
        </w:rPr>
        <w:t xml:space="preserve">No se entrena un modelo propio. La personalización se logra enviando al LLM, en cada solicitud, un contexto construido desde la base de datos: el mensaje del usuario, los productos que compra con mayor frecuencia, sus preferencias de ingredientes y el catálogo de ingredientes válidos de la sucursal. Así el asistente «aprende» de los hábitos del usuario a medida que su historial crece.</w:t>
      </w:r>
    </w:p>
    <w:p>
      <w:pPr>
        <w:pStyle w:val="Heading2"/>
        <w:keepNext/>
        <w:spacing w:after="120" w:before="160" w:line="360"/>
        <w:jc w:val="both"/>
      </w:pPr>
      <w:r>
        <w:rPr>
          <w:rFonts w:ascii="Times New Roman" w:cs="Times New Roman" w:eastAsia="Times New Roman" w:hAnsi="Times New Roman"/>
          <w:b/>
          <w:bCs/>
          <w:color w:val="000000"/>
          <w:sz w:val="24"/>
          <w:szCs w:val="24"/>
        </w:rPr>
        <w:t xml:space="preserve">5.3 Formato de respuesta</w:t>
      </w:r>
    </w:p>
    <w:p>
      <w:pPr>
        <w:spacing w:after="120" w:line="360"/>
        <w:jc w:val="both"/>
      </w:pPr>
      <w:r>
        <w:rPr>
          <w:rFonts w:ascii="Times New Roman" w:cs="Times New Roman" w:eastAsia="Times New Roman" w:hAnsi="Times New Roman"/>
          <w:sz w:val="24"/>
          <w:szCs w:val="24"/>
        </w:rPr>
        <w:t xml:space="preserve">Se solicita al modelo que responda en formato JSON con el nombre del platillo, las porciones y la lista de ingredientes con su cantidad y unidad. El backend valida esta respuesta, la relaciona con los productos del catálogo y la guarda en la tabla recipes para reutilizarla en solicitudes futuras, reduciendo el número de llamadas a la API.</w:t>
      </w:r>
    </w:p>
    <w:p>
      <w:pPr>
        <w:pStyle w:val="Heading1"/>
        <w:keepNext/>
        <w:spacing w:after="120" w:before="240" w:line="360"/>
        <w:jc w:val="both"/>
      </w:pPr>
      <w:r>
        <w:rPr>
          <w:rFonts w:ascii="Times New Roman" w:cs="Times New Roman" w:eastAsia="Times New Roman" w:hAnsi="Times New Roman"/>
          <w:b/>
          <w:bCs/>
          <w:color w:val="000000"/>
          <w:sz w:val="24"/>
          <w:szCs w:val="24"/>
        </w:rPr>
        <w:t xml:space="preserve">6. Seguridad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Toda la comunicación entre la aplicación y el backend se realiza por HTTPS.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Las contraseñas se almacenan cifradas mediante una función hash y las sesiones se gestionan con tokens JWT.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Las claves de Claude y OpenAI se guardan únicamente en el servidor y nunca se incluyen en la aplicación móvil.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Solo se envía al LLM la información necesaria para responder, sin datos personales identificables del usuario.</w:t>
      </w:r>
    </w:p>
    <w:p>
      <w:pPr>
        <w:pStyle w:val="Heading1"/>
        <w:keepNext/>
        <w:spacing w:after="120" w:before="240" w:line="360"/>
        <w:jc w:val="both"/>
      </w:pPr>
      <w:r>
        <w:rPr>
          <w:rFonts w:ascii="Times New Roman" w:cs="Times New Roman" w:eastAsia="Times New Roman" w:hAnsi="Times New Roman"/>
          <w:b/>
          <w:bCs/>
          <w:color w:val="000000"/>
          <w:sz w:val="24"/>
          <w:szCs w:val="24"/>
        </w:rPr>
        <w:t xml:space="preserve">7. Decisiones pendientes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Confirmar la tecnología del backend.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Definir cuál de los dos proveedores de IA será el principal y cuál el de respaldo.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Definir el servicio de almacenamiento para los modelos 3D en la versión multisucursal.</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14e0f64523cee5a7b1796a8e4e3acbe0c25f975d.png"/><Relationship Id="rId11" Type="http://schemas.openxmlformats.org/officeDocument/2006/relationships/image" Target="media/88b5e45f939fc0c61c681438b45185fa2fdeaf2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2026-09-29T18:38:45.081Z</dcterms:created>
  <dcterms:modified xsi:type="dcterms:W3CDTF">2026-09-29T18:38:45.081Z</dcterms:modified>
</cp:coreProperties>
</file>

<file path=docProps/custom.xml><?xml version="1.0" encoding="utf-8"?>
<Properties xmlns="http://schemas.openxmlformats.org/officeDocument/2006/custom-properties" xmlns:vt="http://schemas.openxmlformats.org/officeDocument/2006/docPropsVTypes"/>
</file>