
<file path=[Content_Types].xml><?xml version="1.0" encoding="utf-8"?>
<Types xmlns="http://schemas.openxmlformats.org/package/2006/content-types">
  <Override PartName="/_rels/.rels" ContentType="application/vnd.openxmlformats-package.relationships+xml"/>
  <Override PartName="/word/document.xml" ContentType="application/vnd.openxmlformats-officedocument.wordprocessingml.document.main+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9.png" ContentType="image/png"/>
  <Override PartName="/word/media/image8.png" ContentType="image/png"/>
  <Override PartName="/word/media/image7.png" ContentType="image/png"/>
  <Override PartName="/word/media/image6.png" ContentType="image/png"/>
  <Override PartName="/word/media/image10.png" ContentType="image/png"/>
  <Override PartName="/word/media/image5.png" ContentType="image/png"/>
  <Override PartName="/word/media/image1.png" ContentType="image/png"/>
  <Override PartName="/word/media/image2.png" ContentType="image/png"/>
  <Override PartName="/word/media/image3.png" ContentType="image/png"/>
  <Override PartName="/word/media/image4.png" ContentType="image/png"/>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sz w:val="48"/>
        </w:rPr>
      </w:pPr>
      <w:r>
        <w:rPr>
          <w:sz w:val="48"/>
        </w:rPr>
        <w:t>Answers to questions in</w:t>
      </w:r>
    </w:p>
    <w:p>
      <w:pPr>
        <w:pStyle w:val="Title"/>
        <w:jc w:val="center"/>
        <w:rPr>
          <w:sz w:val="48"/>
        </w:rPr>
      </w:pPr>
      <w:r>
        <w:rPr>
          <w:sz w:val="48"/>
        </w:rPr>
        <w:t>Lab 3: Image segmentation</w:t>
      </w:r>
    </w:p>
    <w:p>
      <w:pPr>
        <w:pStyle w:val="Normal"/>
        <w:rPr/>
      </w:pPr>
      <w:r>
        <w:rPr/>
      </w:r>
    </w:p>
    <w:p>
      <w:pPr>
        <w:pStyle w:val="Normal"/>
        <w:rPr/>
      </w:pPr>
      <w:r>
        <w:rPr>
          <w:sz w:val="22"/>
          <w:szCs w:val="22"/>
        </w:rPr>
        <w:t>Name: _______</w:t>
      </w:r>
      <w:r>
        <w:rPr>
          <w:sz w:val="22"/>
          <w:szCs w:val="22"/>
          <w:u w:val="single"/>
        </w:rPr>
        <w:t>PIETRO ALOVISI</w:t>
      </w:r>
      <w:r>
        <w:rPr>
          <w:sz w:val="22"/>
          <w:szCs w:val="22"/>
        </w:rPr>
        <w:t>__________________</w:t>
        <w:tab/>
        <w:t>Program: _________</w:t>
      </w:r>
      <w:r>
        <w:rPr>
          <w:sz w:val="22"/>
          <w:szCs w:val="22"/>
          <w:u w:val="single"/>
        </w:rPr>
        <w:t>CDATE</w:t>
      </w:r>
      <w:r>
        <w:rPr>
          <w:sz w:val="22"/>
          <w:szCs w:val="22"/>
        </w:rPr>
        <w:t>____________</w:t>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sz w:val="22"/>
          <w:szCs w:val="22"/>
        </w:rPr>
      </w:r>
    </w:p>
    <w:p>
      <w:pPr>
        <w:pStyle w:val="Normal"/>
        <w:rPr>
          <w:sz w:val="22"/>
          <w:szCs w:val="22"/>
        </w:rPr>
      </w:pPr>
      <w:r>
        <w:rPr>
          <w:b/>
          <w:sz w:val="22"/>
          <w:szCs w:val="22"/>
        </w:rPr>
        <w:t>Instructions</w:t>
      </w:r>
      <w:r>
        <w:rPr>
          <w:sz w:val="22"/>
          <w:szCs w:val="22"/>
        </w:rPr>
        <w:t>: Complete the lab according to the instructions in the notes and respond to the questions stated below. Keep the answers short and focus on what is essential. Illustrate with figures only when explicitly requested.</w:t>
      </w:r>
    </w:p>
    <w:p>
      <w:pPr>
        <w:pStyle w:val="Normal"/>
        <w:rPr>
          <w:sz w:val="22"/>
          <w:szCs w:val="22"/>
        </w:rPr>
      </w:pPr>
      <w:r>
        <w:rPr>
          <w:sz w:val="22"/>
          <w:szCs w:val="22"/>
        </w:rPr>
      </w:r>
    </w:p>
    <w:p>
      <w:pPr>
        <w:pStyle w:val="Normal"/>
        <w:rPr>
          <w:sz w:val="22"/>
          <w:szCs w:val="22"/>
        </w:rPr>
      </w:pPr>
      <w:r>
        <w:rPr>
          <w:sz w:val="22"/>
          <w:szCs w:val="22"/>
        </w:rPr>
        <w:t>Good luck!</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w:t>
      </w:r>
      <w:r>
        <w:rPr>
          <w:sz w:val="22"/>
          <w:szCs w:val="22"/>
        </w:rPr>
        <w:t xml:space="preserve">: How did you initialize the clustering process and why do you believe this was a good method of doing it?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I initialized the centers using a normal distribution having mean the average RGB values of the whole image. Then I chose an arbitrary variance, but not too small to give allow for some variations in the center. I think this is a sensible choice because the mean value should represent the center of the cloud of pixel intensities, therefore the centers after initialization will spread more easily around the points, from the center outwards.</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2</w:t>
      </w:r>
      <w:r>
        <w:rPr>
          <w:sz w:val="22"/>
          <w:szCs w:val="22"/>
        </w:rPr>
        <w:t xml:space="preserve">: How many iterations L do you typically need to reach convergence, that is the point where no additional iterations will affect the end results?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By looking at the numerical value of the distance of the centers we see that we get a reasonable result quite fast, in particular the results are displayed in the table below. The number of iterations represent the average number of iteration for which the centers components change less that 1 unit.</w:t>
      </w:r>
    </w:p>
    <w:tbl>
      <w:tblPr>
        <w:tblW w:w="8306"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Pr>
      <w:tblGrid>
        <w:gridCol w:w="4153"/>
        <w:gridCol w:w="4152"/>
      </w:tblGrid>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Number of cluster</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Number of iterations needed</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5</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7</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8</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7</w:t>
            </w:r>
          </w:p>
        </w:tc>
      </w:tr>
      <w:tr>
        <w:trPr/>
        <w:tc>
          <w:tcPr>
            <w:tcW w:w="4153" w:type="dxa"/>
            <w:tcBorders>
              <w:top w:val="single" w:sz="2" w:space="0" w:color="000001"/>
              <w:left w:val="single" w:sz="2" w:space="0" w:color="000001"/>
              <w:bottom w:val="single" w:sz="2" w:space="0" w:color="000001"/>
              <w:insideH w:val="single" w:sz="2" w:space="0" w:color="000001"/>
            </w:tcBorders>
            <w:shd w:fill="auto" w:val="clear"/>
            <w:tcMar>
              <w:left w:w="51" w:type="dxa"/>
            </w:tcMar>
          </w:tcPr>
          <w:p>
            <w:pPr>
              <w:pStyle w:val="TableContents"/>
              <w:rPr/>
            </w:pPr>
            <w:r>
              <w:rPr/>
              <w:t>10</w:t>
            </w:r>
          </w:p>
        </w:tc>
        <w:tc>
          <w:tcPr>
            <w:tcW w:w="415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rPr/>
            </w:pPr>
            <w:r>
              <w:rPr/>
              <w:t>8</w:t>
            </w:r>
          </w:p>
        </w:tc>
      </w:tr>
    </w:tbl>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 xml:space="preserve">If we would do a qualitative effect on the segmented image then the number of iterations must be a little bit higher, around 12 or so. </w:t>
      </w:r>
    </w:p>
    <w:p>
      <w:pPr>
        <w:pStyle w:val="Normal"/>
        <w:rPr/>
      </w:pPr>
      <w:r>
        <w:rPr>
          <w:rFonts w:cs="Times New Roman" w:ascii="Times New Roman" w:hAnsi="Times New Roman"/>
          <w:sz w:val="22"/>
          <w:szCs w:val="22"/>
        </w:rPr>
        <w:t>As conclusion we can see that even if the let the number of clusters vary, the number of iteration needed is almost the same.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3</w:t>
      </w:r>
      <w:r>
        <w:rPr>
          <w:sz w:val="22"/>
          <w:szCs w:val="22"/>
        </w:rPr>
        <w:t>: What is the minimum value for K that you can use and still get no superpixel that covers parts from both halves of the orange? Illustrate with a figure.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Using the initial parameters, the lowest value in my experiments is 5. Four is sometimes a good choice but still has the superpixel that blends the two halves in the bottom part.</w:t>
      </w:r>
    </w:p>
    <w:tbl>
      <w:tblPr>
        <w:tblW w:w="10234" w:type="dxa"/>
        <w:jc w:val="left"/>
        <w:tblInd w:w="-1080" w:type="dxa"/>
        <w:tblBorders/>
        <w:tblCellMar>
          <w:top w:w="55" w:type="dxa"/>
          <w:left w:w="55" w:type="dxa"/>
          <w:bottom w:w="55" w:type="dxa"/>
          <w:right w:w="55" w:type="dxa"/>
        </w:tblCellMar>
      </w:tblPr>
      <w:tblGrid>
        <w:gridCol w:w="5310"/>
        <w:gridCol w:w="4923"/>
      </w:tblGrid>
      <w:tr>
        <w:trPr/>
        <w:tc>
          <w:tcPr>
            <w:tcW w:w="5310" w:type="dxa"/>
            <w:tcBorders/>
            <w:shd w:fill="auto" w:val="clear"/>
          </w:tcPr>
          <w:p>
            <w:pPr>
              <w:pStyle w:val="TableContents"/>
              <w:jc w:val="center"/>
              <w:rPr/>
            </w:pPr>
            <w:r>
              <w:rPr/>
              <w:t>K = 4</w:t>
            </w:r>
          </w:p>
        </w:tc>
        <w:tc>
          <w:tcPr>
            <w:tcW w:w="4923" w:type="dxa"/>
            <w:tcBorders/>
            <w:shd w:fill="auto" w:val="clear"/>
          </w:tcPr>
          <w:p>
            <w:pPr>
              <w:pStyle w:val="TableContents"/>
              <w:jc w:val="center"/>
              <w:rPr/>
            </w:pPr>
            <w:r>
              <w:rPr/>
              <w:t>K = 5</w:t>
            </w:r>
          </w:p>
        </w:tc>
      </w:tr>
      <w:tr>
        <w:trPr>
          <w:trHeight w:val="418" w:hRule="atLeast"/>
        </w:trPr>
        <w:tc>
          <w:tcPr>
            <w:tcW w:w="5310" w:type="dxa"/>
            <w:tcBorders/>
            <w:shd w:fill="auto" w:val="clear"/>
          </w:tcPr>
          <w:p>
            <w:pPr>
              <w:pStyle w:val="TableContents"/>
              <w:jc w:val="center"/>
              <w:rPr/>
            </w:pPr>
            <w:r>
              <w:rPr/>
              <w:drawing>
                <wp:anchor behindDoc="0" distT="0" distB="0" distL="0" distR="0" simplePos="0" locked="0" layoutInCell="1" allowOverlap="1" relativeHeight="2">
                  <wp:simplePos x="0" y="0"/>
                  <wp:positionH relativeFrom="column">
                    <wp:posOffset>240665</wp:posOffset>
                  </wp:positionH>
                  <wp:positionV relativeFrom="paragraph">
                    <wp:posOffset>46355</wp:posOffset>
                  </wp:positionV>
                  <wp:extent cx="2898775" cy="300164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1702" t="4680" r="11702" b="9360"/>
                          <a:stretch>
                            <a:fillRect/>
                          </a:stretch>
                        </pic:blipFill>
                        <pic:spPr bwMode="auto">
                          <a:xfrm>
                            <a:off x="0" y="0"/>
                            <a:ext cx="2898775" cy="3001645"/>
                          </a:xfrm>
                          <a:prstGeom prst="rect">
                            <a:avLst/>
                          </a:prstGeom>
                        </pic:spPr>
                      </pic:pic>
                    </a:graphicData>
                  </a:graphic>
                </wp:anchor>
              </w:drawing>
            </w:r>
          </w:p>
        </w:tc>
        <w:tc>
          <w:tcPr>
            <w:tcW w:w="4923" w:type="dxa"/>
            <w:tcBorders/>
            <w:shd w:fill="auto" w:val="clear"/>
          </w:tcPr>
          <w:p>
            <w:pPr>
              <w:pStyle w:val="TableContents"/>
              <w:rPr/>
            </w:pPr>
            <w:r>
              <w:rPr/>
              <w:drawing>
                <wp:anchor behindDoc="0" distT="0" distB="0" distL="0" distR="0" simplePos="0" locked="0" layoutInCell="1" allowOverlap="1" relativeHeight="3">
                  <wp:simplePos x="0" y="0"/>
                  <wp:positionH relativeFrom="column">
                    <wp:posOffset>14605</wp:posOffset>
                  </wp:positionH>
                  <wp:positionV relativeFrom="paragraph">
                    <wp:posOffset>61595</wp:posOffset>
                  </wp:positionV>
                  <wp:extent cx="3027680" cy="2942590"/>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11702" t="4680" r="11702" b="10028"/>
                          <a:stretch>
                            <a:fillRect/>
                          </a:stretch>
                        </pic:blipFill>
                        <pic:spPr bwMode="auto">
                          <a:xfrm>
                            <a:off x="0" y="0"/>
                            <a:ext cx="3027680" cy="2942590"/>
                          </a:xfrm>
                          <a:prstGeom prst="rect">
                            <a:avLst/>
                          </a:prstGeom>
                        </pic:spPr>
                      </pic:pic>
                    </a:graphicData>
                  </a:graphic>
                </wp:anchor>
              </w:drawing>
            </w:r>
          </w:p>
        </w:tc>
      </w:tr>
    </w:tbl>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4</w:t>
      </w:r>
      <w:r>
        <w:rPr>
          <w:sz w:val="22"/>
          <w:szCs w:val="22"/>
        </w:rPr>
        <w:t xml:space="preserve">: What needs to be changed in the parameters to get suitable superpixels for the tiger images as well?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The tiger images are more rich in details and colors, which leads to bad results if we use the same parameters used in the orange image. Here are some results:</w:t>
      </w:r>
    </w:p>
    <w:p>
      <w:pPr>
        <w:pStyle w:val="Normal"/>
        <w:rPr>
          <w:rFonts w:ascii="Times New Roman" w:hAnsi="Times New Roman" w:cs="Times New Roman"/>
          <w:sz w:val="22"/>
          <w:szCs w:val="22"/>
        </w:rPr>
      </w:pPr>
      <w:r>
        <w:rPr>
          <w:rFonts w:cs="Times New Roman" w:ascii="Times New Roman" w:hAnsi="Times New Roman"/>
          <w:sz w:val="22"/>
          <w:szCs w:val="22"/>
        </w:rPr>
        <w:drawing>
          <wp:anchor behindDoc="0" distT="0" distB="0" distL="0" distR="0" simplePos="0" locked="0" layoutInCell="1" allowOverlap="1" relativeHeight="4">
            <wp:simplePos x="0" y="0"/>
            <wp:positionH relativeFrom="column">
              <wp:posOffset>-904240</wp:posOffset>
            </wp:positionH>
            <wp:positionV relativeFrom="paragraph">
              <wp:posOffset>23495</wp:posOffset>
            </wp:positionV>
            <wp:extent cx="3387725" cy="1890395"/>
            <wp:effectExtent l="0" t="0" r="0" b="0"/>
            <wp:wrapTopAndBottom/>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17748" t="5244" r="18019" b="12980"/>
                    <a:stretch>
                      <a:fillRect/>
                    </a:stretch>
                  </pic:blipFill>
                  <pic:spPr bwMode="auto">
                    <a:xfrm>
                      <a:off x="0" y="0"/>
                      <a:ext cx="3387725" cy="1890395"/>
                    </a:xfrm>
                    <a:prstGeom prst="rect">
                      <a:avLst/>
                    </a:prstGeom>
                  </pic:spPr>
                </pic:pic>
              </a:graphicData>
            </a:graphic>
          </wp:anchor>
        </w:drawing>
        <w:drawing>
          <wp:anchor behindDoc="0" distT="0" distB="0" distL="0" distR="0" simplePos="0" locked="0" layoutInCell="1" allowOverlap="1" relativeHeight="5">
            <wp:simplePos x="0" y="0"/>
            <wp:positionH relativeFrom="column">
              <wp:posOffset>2524125</wp:posOffset>
            </wp:positionH>
            <wp:positionV relativeFrom="paragraph">
              <wp:posOffset>28575</wp:posOffset>
            </wp:positionV>
            <wp:extent cx="3308350" cy="188277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rcRect l="10870" t="7381" r="10616" b="15028"/>
                    <a:stretch>
                      <a:fillRect/>
                    </a:stretch>
                  </pic:blipFill>
                  <pic:spPr bwMode="auto">
                    <a:xfrm>
                      <a:off x="0" y="0"/>
                      <a:ext cx="3308350" cy="1882775"/>
                    </a:xfrm>
                    <a:prstGeom prst="rect">
                      <a:avLst/>
                    </a:prstGeom>
                  </pic:spPr>
                </pic:pic>
              </a:graphicData>
            </a:graphic>
          </wp:anchor>
        </w:drawing>
      </w:r>
    </w:p>
    <w:p>
      <w:pPr>
        <w:pStyle w:val="Normal"/>
        <w:rPr/>
      </w:pPr>
      <w:r>
        <w:rPr>
          <w:rFonts w:cs="Times New Roman" w:ascii="Times New Roman" w:hAnsi="Times New Roman"/>
          <w:sz w:val="22"/>
          <w:szCs w:val="22"/>
        </w:rPr>
        <w:t>As we can see the clusters are too few to represent the whole image. So we need the change the number of cluster K for sure, but that might not be the only measure we must adopt. In fact there are many small details we want to remove, and that requires a balancing of the blurring and subsampling.</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5</w:t>
      </w:r>
      <w:r>
        <w:rPr>
          <w:sz w:val="22"/>
          <w:szCs w:val="22"/>
        </w:rPr>
        <w:t>: How do the results change depending on the bandwidths? What settings did you prefer for the different images? Illustrate with an example image with the parameter that you think are suitable for that image.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 xml:space="preserve">Changing the bandwidth changes the landscape of the density function, the bandwidth weights the distance between two points: a high bandwidth means that two points far away still give a meaning contribution to the density function, while a low bandwidth means that two points to give an almost non-zero contribution must be very close. </w:t>
      </w:r>
      <w:r>
        <w:rPr>
          <w:rFonts w:cs="Times New Roman" w:ascii="Times New Roman" w:hAnsi="Times New Roman"/>
          <w:sz w:val="22"/>
          <w:szCs w:val="22"/>
        </w:rPr>
        <w:t>Also the number of regions depends on the choice of these parameters.</w:t>
      </w:r>
    </w:p>
    <w:tbl>
      <w:tblPr>
        <w:tblW w:w="8306"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rFonts w:ascii="Consolas" w:hAnsi="Consolas"/>
                <w:sz w:val="20"/>
                <w:szCs w:val="20"/>
              </w:rPr>
            </w:pPr>
            <w:r>
              <w:rPr>
                <w:rFonts w:cs="Times New Roman" w:ascii="Consolas" w:hAnsi="Consolas"/>
                <w:sz w:val="20"/>
                <w:szCs w:val="20"/>
              </w:rPr>
              <w:t xml:space="preserve">spatial_bandwidth = 12.0; </w:t>
            </w:r>
            <w:r>
              <w:rPr>
                <w:rFonts w:ascii="Consolas" w:hAnsi="Consolas"/>
                <w:sz w:val="20"/>
                <w:szCs w:val="20"/>
              </w:rPr>
              <w:t xml:space="preserve">colour_bandwidth = 5.0; image_sigma = 5.0; </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Times New Roman" w:hAnsi="Times New Roman" w:cs="Times New Roman"/>
                <w:sz w:val="22"/>
                <w:szCs w:val="22"/>
              </w:rPr>
            </w:pPr>
            <w:r>
              <w:rPr/>
              <w:drawing>
                <wp:inline distT="0" distB="0" distL="0" distR="0">
                  <wp:extent cx="4946650" cy="1243965"/>
                  <wp:effectExtent l="0" t="0" r="0" b="0"/>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rcRect l="12339" t="9496" r="8525" b="12289"/>
                          <a:stretch>
                            <a:fillRect/>
                          </a:stretch>
                        </pic:blipFill>
                        <pic:spPr bwMode="auto">
                          <a:xfrm>
                            <a:off x="0" y="0"/>
                            <a:ext cx="4946650" cy="1243965"/>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rFonts w:ascii="Consolas" w:hAnsi="Consolas"/>
                <w:sz w:val="20"/>
                <w:szCs w:val="20"/>
              </w:rPr>
            </w:pPr>
            <w:r>
              <w:rPr>
                <w:rFonts w:cs="Times New Roman" w:ascii="Consolas" w:hAnsi="Consolas"/>
                <w:sz w:val="20"/>
                <w:szCs w:val="20"/>
              </w:rPr>
              <w:t xml:space="preserve">spatial_bandwidth = 7.0; </w:t>
            </w:r>
            <w:r>
              <w:rPr>
                <w:rFonts w:ascii="Consolas" w:hAnsi="Consolas"/>
                <w:sz w:val="20"/>
                <w:szCs w:val="20"/>
              </w:rPr>
              <w:t xml:space="preserve">colour_bandwidth = 7.0; image_sigma = 8.0; </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Times New Roman" w:hAnsi="Times New Roman" w:cs="Times New Roman"/>
                <w:sz w:val="22"/>
                <w:szCs w:val="22"/>
              </w:rPr>
            </w:pPr>
            <w:r>
              <w:rPr/>
              <w:drawing>
                <wp:inline distT="0" distB="0" distL="0" distR="0">
                  <wp:extent cx="4939665" cy="1272540"/>
                  <wp:effectExtent l="0" t="0" r="0" b="0"/>
                  <wp:docPr id="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
                          <pic:cNvPicPr>
                            <a:picLocks noChangeAspect="1" noChangeArrowheads="1"/>
                          </pic:cNvPicPr>
                        </pic:nvPicPr>
                        <pic:blipFill>
                          <a:blip r:embed="rId7"/>
                          <a:srcRect l="11909" t="31183" r="8424" b="34632"/>
                          <a:stretch>
                            <a:fillRect/>
                          </a:stretch>
                        </pic:blipFill>
                        <pic:spPr bwMode="auto">
                          <a:xfrm>
                            <a:off x="0" y="0"/>
                            <a:ext cx="4939665" cy="1272540"/>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rFonts w:ascii="Consolas" w:hAnsi="Consolas"/>
                <w:sz w:val="20"/>
                <w:szCs w:val="20"/>
              </w:rPr>
            </w:pPr>
            <w:r>
              <w:rPr>
                <w:rFonts w:cs="Times New Roman" w:ascii="Consolas" w:hAnsi="Consolas"/>
                <w:sz w:val="20"/>
                <w:szCs w:val="20"/>
              </w:rPr>
              <w:t xml:space="preserve">spatial_bandwidth = 7.0; </w:t>
            </w:r>
            <w:r>
              <w:rPr>
                <w:rFonts w:ascii="Consolas" w:hAnsi="Consolas"/>
                <w:sz w:val="20"/>
                <w:szCs w:val="20"/>
              </w:rPr>
              <w:t xml:space="preserve">colour_bandwidth = 3.5; image_sigma = 3.0; </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rFonts w:ascii="Times New Roman" w:hAnsi="Times New Roman" w:cs="Times New Roman"/>
                <w:sz w:val="22"/>
                <w:szCs w:val="22"/>
              </w:rPr>
            </w:pPr>
            <w:r>
              <w:rPr/>
              <w:drawing>
                <wp:inline distT="0" distB="0" distL="0" distR="0">
                  <wp:extent cx="4640580" cy="190246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11683" t="19028" r="8013" b="23799"/>
                          <a:stretch>
                            <a:fillRect/>
                          </a:stretch>
                        </pic:blipFill>
                        <pic:spPr bwMode="auto">
                          <a:xfrm>
                            <a:off x="0" y="0"/>
                            <a:ext cx="4640580" cy="1902460"/>
                          </a:xfrm>
                          <a:prstGeom prst="rect">
                            <a:avLst/>
                          </a:prstGeom>
                        </pic:spPr>
                      </pic:pic>
                    </a:graphicData>
                  </a:graphic>
                </wp:inline>
              </w:drawing>
            </w:r>
          </w:p>
        </w:tc>
      </w:tr>
    </w:tbl>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6</w:t>
      </w:r>
      <w:r>
        <w:rPr>
          <w:sz w:val="22"/>
          <w:szCs w:val="22"/>
        </w:rPr>
        <w:t xml:space="preserve">: What kind of similarities and differences do you see between K-means and </w:t>
      </w:r>
      <w:bookmarkStart w:id="0" w:name="__DdeLink__94_1426265010"/>
      <w:r>
        <w:rPr>
          <w:sz w:val="22"/>
          <w:szCs w:val="22"/>
        </w:rPr>
        <w:t>mean-shift</w:t>
      </w:r>
      <w:bookmarkEnd w:id="0"/>
      <w:r>
        <w:rPr>
          <w:sz w:val="22"/>
          <w:szCs w:val="22"/>
        </w:rPr>
        <w:t xml:space="preserve"> segmentation?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K-means and  mean-shift have in common the fact that they are based on the grouping of pixels based on their closeness in some space, and both do not use information about gradient in the image or known edges.</w:t>
      </w:r>
    </w:p>
    <w:p>
      <w:pPr>
        <w:pStyle w:val="Normal"/>
        <w:rPr>
          <w:rFonts w:ascii="Times New Roman" w:hAnsi="Times New Roman" w:cs="Times New Roman"/>
          <w:sz w:val="22"/>
          <w:szCs w:val="22"/>
        </w:rPr>
      </w:pPr>
      <w:r>
        <w:rPr>
          <w:rFonts w:cs="Times New Roman" w:ascii="Times New Roman" w:hAnsi="Times New Roman"/>
          <w:sz w:val="22"/>
          <w:szCs w:val="22"/>
        </w:rPr>
        <w:t>As differences we can see how the fact that we also take into consideration the spatial dimension of the image leads to some better segmentation, more robust to noisy pixel segmentation that happens sometimes in K-means clustering.</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7</w:t>
      </w:r>
      <w:r>
        <w:rPr>
          <w:sz w:val="22"/>
          <w:szCs w:val="22"/>
        </w:rPr>
        <w:t>: Does the ideal parameter setting vary depending on the images? If you look at the images, can you see a reason why the ideal settings might differ? Illustrate with an example image with the parameters you prefer for that image.</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8</w:t>
      </w:r>
      <w:r>
        <w:rPr>
          <w:sz w:val="22"/>
          <w:szCs w:val="22"/>
        </w:rPr>
        <w:t xml:space="preserve">: Which parameter(s) was most effective for reducing the subdivision and still result in a satisfactory segmentation?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9</w:t>
      </w:r>
      <w:r>
        <w:rPr>
          <w:sz w:val="22"/>
          <w:szCs w:val="22"/>
        </w:rPr>
        <w:t xml:space="preserve">: Why does Normalized Cut prefer cuts of approximately equal size? Does this happen in practice?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t xml:space="preserve">Yes, in practice this happens more than often. This is due of two pulling and contrasting forces: the will to minimize the cut of the graph, and the maximization of the weights inside the partition. The first one wants a small region, while the second one wants a bigger region. The algorithm then finds a solution that trades-off these two quantities with an average size region. The size is determined by the parameters chosen for the algorithm. </w:t>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10</w:t>
      </w:r>
      <w:r>
        <w:rPr>
          <w:sz w:val="22"/>
          <w:szCs w:val="22"/>
        </w:rPr>
        <w:t xml:space="preserve">: Did you manage to increase </w:t>
      </w:r>
      <w:r>
        <w:rPr>
          <w:i/>
          <w:sz w:val="22"/>
          <w:szCs w:val="22"/>
        </w:rPr>
        <w:t>radius</w:t>
      </w:r>
      <w:r>
        <w:rPr>
          <w:sz w:val="22"/>
          <w:szCs w:val="22"/>
        </w:rPr>
        <w:t xml:space="preserve"> and how did it affect the results?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pPr>
      <w:r>
        <w:rPr>
          <w:rFonts w:cs="Times New Roman" w:ascii="Times New Roman" w:hAnsi="Times New Roman"/>
          <w:sz w:val="22"/>
          <w:szCs w:val="22"/>
        </w:rPr>
        <w:t>Answers:</w:t>
      </w:r>
    </w:p>
    <w:p>
      <w:pPr>
        <w:pStyle w:val="Normal"/>
        <w:rPr/>
      </w:pPr>
      <w:r>
        <w:rPr>
          <w:rFonts w:cs="Times New Roman" w:ascii="Times New Roman" w:hAnsi="Times New Roman"/>
          <w:sz w:val="22"/>
          <w:szCs w:val="22"/>
        </w:rPr>
        <w:t>Changing the radius creates bigger segmentation, and the end result is better. Though the  computation slowed down quite significantly.</w:t>
      </w:r>
    </w:p>
    <w:p>
      <w:pPr>
        <w:pStyle w:val="Normal"/>
        <w:rPr>
          <w:rFonts w:ascii="Times New Roman" w:hAnsi="Times New Roman" w:cs="Times New Roman"/>
          <w:sz w:val="22"/>
          <w:szCs w:val="22"/>
        </w:rPr>
      </w:pPr>
      <w:r>
        <w:rPr/>
      </w:r>
    </w:p>
    <w:tbl>
      <w:tblPr>
        <w:tblW w:w="8306" w:type="dxa"/>
        <w:jc w:val="left"/>
        <w:tblInd w:w="53"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51" w:type="dxa"/>
          <w:bottom w:w="55" w:type="dxa"/>
          <w:right w:w="55" w:type="dxa"/>
        </w:tblCellMar>
      </w:tblPr>
      <w:tblGrid>
        <w:gridCol w:w="8306"/>
      </w:tblGrid>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pPr>
            <w:r>
              <w:rPr>
                <w:rFonts w:ascii="Consolas" w:hAnsi="Consolas"/>
                <w:sz w:val="20"/>
                <w:szCs w:val="20"/>
              </w:rPr>
              <w:t>Radius = 2</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pPr>
            <w:r>
              <w:rPr/>
              <w:drawing>
                <wp:inline distT="0" distB="0" distL="0" distR="0">
                  <wp:extent cx="4919980" cy="120396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rcRect l="12758" t="36012" r="9158" b="38520"/>
                          <a:stretch>
                            <a:fillRect/>
                          </a:stretch>
                        </pic:blipFill>
                        <pic:spPr bwMode="auto">
                          <a:xfrm>
                            <a:off x="0" y="0"/>
                            <a:ext cx="4919980" cy="1203960"/>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pPr>
            <w:r>
              <w:rPr>
                <w:rFonts w:ascii="Consolas" w:hAnsi="Consolas"/>
                <w:sz w:val="20"/>
                <w:szCs w:val="20"/>
              </w:rPr>
              <w:t>Radius = 8</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TableContents"/>
              <w:jc w:val="center"/>
              <w:rPr/>
            </w:pPr>
            <w:r>
              <w:rPr/>
              <w:drawing>
                <wp:inline distT="0" distB="0" distL="0" distR="0">
                  <wp:extent cx="4927600" cy="1239520"/>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rcRect l="12466" t="19859" r="8864" b="22791"/>
                          <a:stretch>
                            <a:fillRect/>
                          </a:stretch>
                        </pic:blipFill>
                        <pic:spPr bwMode="auto">
                          <a:xfrm>
                            <a:off x="0" y="0"/>
                            <a:ext cx="4927600" cy="1239520"/>
                          </a:xfrm>
                          <a:prstGeom prst="rect">
                            <a:avLst/>
                          </a:prstGeom>
                        </pic:spPr>
                      </pic:pic>
                    </a:graphicData>
                  </a:graphic>
                </wp:inline>
              </w:drawing>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pPr>
            <w:r>
              <w:rPr>
                <w:rFonts w:ascii="Consolas" w:hAnsi="Consolas"/>
                <w:sz w:val="20"/>
                <w:szCs w:val="20"/>
              </w:rPr>
              <w:t>Radius = 20</w:t>
            </w:r>
          </w:p>
        </w:tc>
      </w:tr>
      <w:tr>
        <w:trPr/>
        <w:tc>
          <w:tcPr>
            <w:tcW w:w="830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51" w:type="dxa"/>
            </w:tcMar>
          </w:tcPr>
          <w:p>
            <w:pPr>
              <w:pStyle w:val="Normal"/>
              <w:jc w:val="center"/>
              <w:rPr>
                <w:rFonts w:ascii="sans-serif" w:hAnsi="sans-serif"/>
                <w:sz w:val="29"/>
              </w:rPr>
            </w:pPr>
            <w:r>
              <w:rPr>
                <w:rFonts w:ascii="sans-serif" w:hAnsi="sans-serif"/>
                <w:sz w:val="29"/>
              </w:rPr>
              <w:t>ieces of equal sizes, while in real photos, groups of substantial differences do not have</w:t>
            </w:r>
          </w:p>
          <w:p>
            <w:pPr>
              <w:pStyle w:val="Normal"/>
              <w:rPr>
                <w:rFonts w:ascii="sans-serif" w:hAnsi="sans-serif"/>
                <w:sz w:val="29"/>
              </w:rPr>
            </w:pPr>
            <w:r>
              <w:rPr>
                <w:rFonts w:ascii="sans-serif" w:hAnsi="sans-serif"/>
                <w:sz w:val="29"/>
              </w:rPr>
              <w:t>to have equal areas. I will mainly discuss two choices of splitting points, one is</w:t>
            </w:r>
          </w:p>
          <w:p>
            <w:pPr>
              <w:pStyle w:val="Normal"/>
              <w:rPr>
                <w:rFonts w:ascii="sans-serif" w:hAnsi="sans-serif"/>
                <w:sz w:val="29"/>
              </w:rPr>
            </w:pPr>
            <w:r>
              <w:rPr>
                <w:rFonts w:ascii="sans-serif" w:hAnsi="sans-serif"/>
                <w:sz w:val="29"/>
              </w:rPr>
              <w:t>t</w:t>
            </w:r>
          </w:p>
          <w:p>
            <w:pPr>
              <w:pStyle w:val="Normal"/>
              <w:rPr>
                <w:rFonts w:ascii="sans-serif" w:hAnsi="sans-serif"/>
                <w:sz w:val="29"/>
              </w:rPr>
            </w:pPr>
            <w:r>
              <w:rPr>
                <w:rFonts w:ascii="sans-serif" w:hAnsi="sans-serif"/>
                <w:sz w:val="29"/>
              </w:rPr>
              <w:t>= 0 and the other</w:t>
            </w:r>
          </w:p>
          <w:p>
            <w:pPr>
              <w:pStyle w:val="Normal"/>
              <w:rPr>
                <w:rFonts w:ascii="sans-serif" w:hAnsi="sans-serif"/>
                <w:sz w:val="29"/>
              </w:rPr>
            </w:pPr>
            <w:r>
              <w:rPr>
                <w:rFonts w:ascii="sans-serif" w:hAnsi="sans-serif"/>
                <w:sz w:val="29"/>
              </w:rPr>
              <w:t>is to find a local minimum using function “fmin</w:t>
            </w:r>
          </w:p>
          <w:p>
            <w:pPr>
              <w:pStyle w:val="TableContents"/>
              <w:jc w:val="center"/>
              <w:rPr/>
            </w:pPr>
            <w:r>
              <w:rPr/>
              <w:drawing>
                <wp:inline distT="0" distB="0" distL="0" distR="0">
                  <wp:extent cx="4980940" cy="121856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rcRect l="12734" t="30793" r="8583" b="34089"/>
                          <a:stretch>
                            <a:fillRect/>
                          </a:stretch>
                        </pic:blipFill>
                        <pic:spPr bwMode="auto">
                          <a:xfrm>
                            <a:off x="0" y="0"/>
                            <a:ext cx="4980940" cy="1218565"/>
                          </a:xfrm>
                          <a:prstGeom prst="rect">
                            <a:avLst/>
                          </a:prstGeom>
                        </pic:spPr>
                      </pic:pic>
                    </a:graphicData>
                  </a:graphic>
                </wp:inline>
              </w:drawing>
            </w:r>
          </w:p>
        </w:tc>
      </w:tr>
    </w:tbl>
    <w:p>
      <w:pPr>
        <w:pStyle w:val="Normal"/>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pPr>
      <w:r>
        <w:rPr>
          <w:b/>
          <w:sz w:val="22"/>
          <w:szCs w:val="22"/>
        </w:rPr>
        <w:t>Question 11</w:t>
      </w:r>
      <w:r>
        <w:rPr>
          <w:sz w:val="22"/>
          <w:szCs w:val="22"/>
        </w:rPr>
        <w:t xml:space="preserve">: Does the ideal choice of </w:t>
      </w:r>
      <w:r>
        <w:rPr>
          <w:i/>
          <w:sz w:val="22"/>
          <w:szCs w:val="22"/>
        </w:rPr>
        <w:t>alpha</w:t>
      </w:r>
      <w:r>
        <w:rPr>
          <w:sz w:val="22"/>
          <w:szCs w:val="22"/>
        </w:rPr>
        <w:t xml:space="preserve"> and </w:t>
      </w:r>
      <w:r>
        <w:rPr>
          <w:i/>
          <w:sz w:val="22"/>
          <w:szCs w:val="22"/>
        </w:rPr>
        <w:t>sigma</w:t>
      </w:r>
      <w:r>
        <w:rPr>
          <w:sz w:val="22"/>
          <w:szCs w:val="22"/>
        </w:rPr>
        <w:t xml:space="preserve"> vary a lot between different images? Illustrate with an example image with the parameters you prefer.</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12</w:t>
      </w:r>
      <w:r>
        <w:rPr>
          <w:sz w:val="22"/>
          <w:szCs w:val="22"/>
        </w:rPr>
        <w:t xml:space="preserve">: How much can you lower K until the results get considerably worse?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13</w:t>
      </w:r>
      <w:r>
        <w:rPr>
          <w:sz w:val="22"/>
          <w:szCs w:val="22"/>
        </w:rPr>
        <w:t xml:space="preserve">: Unlike the earlier method Graph Cut segmentation relies on some input from a user for defining a rectangle. Is the benefit you get of this worth the effort? Motivate!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sz w:val="22"/>
          <w:szCs w:val="22"/>
        </w:rPr>
      </w:pPr>
      <w:r>
        <w:rPr>
          <w:b/>
          <w:sz w:val="22"/>
          <w:szCs w:val="22"/>
        </w:rPr>
        <w:t>Question 14</w:t>
      </w:r>
      <w:r>
        <w:rPr>
          <w:sz w:val="22"/>
          <w:szCs w:val="22"/>
        </w:rPr>
        <w:t>: What are the key differences and similarities between the segmentation methods (K-means, M</w:t>
      </w:r>
      <w:bookmarkStart w:id="1" w:name="_GoBack"/>
      <w:bookmarkEnd w:id="1"/>
      <w:r>
        <w:rPr>
          <w:sz w:val="22"/>
          <w:szCs w:val="22"/>
        </w:rPr>
        <w:t xml:space="preserve">ean-shift, Normalized Cut and energy-based segmentation with Graph Cuts) in this lab? Think carefully!! </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Answers:</w:t>
      </w:r>
    </w:p>
    <w:p>
      <w:pPr>
        <w:pStyle w:val="Normal"/>
        <w:rPr>
          <w:rFonts w:ascii="Times New Roman" w:hAnsi="Times New Roman" w:cs="Times New Roman"/>
          <w:sz w:val="22"/>
          <w:szCs w:val="22"/>
        </w:rPr>
      </w:pPr>
      <w:r>
        <w:rPr>
          <w:rFonts w:cs="Times New Roman" w:ascii="Times New Roman" w:hAnsi="Times New Roman"/>
          <w:sz w:val="22"/>
          <w:szCs w:val="22"/>
        </w:rPr>
      </w:r>
    </w:p>
    <w:p>
      <w:pPr>
        <w:pStyle w:val="Normal"/>
        <w:rPr>
          <w:rFonts w:ascii="Times New Roman" w:hAnsi="Times New Roman" w:cs="Times New Roman"/>
          <w:sz w:val="22"/>
          <w:szCs w:val="22"/>
        </w:rPr>
      </w:pPr>
      <w:r>
        <w:rPr>
          <w:rFonts w:cs="Times New Roman" w:ascii="Times New Roman" w:hAnsi="Times New Roman"/>
          <w:sz w:val="22"/>
          <w:szCs w:val="22"/>
        </w:rPr>
        <w:t>___________________________________________________________________________</w:t>
      </w:r>
    </w:p>
    <w:p>
      <w:pPr>
        <w:pStyle w:val="Normal"/>
        <w:rPr>
          <w:rFonts w:ascii="Times New Roman" w:hAnsi="Times New Roman" w:cs="Times New Roman"/>
          <w:b/>
          <w:b/>
          <w:sz w:val="22"/>
          <w:szCs w:val="22"/>
        </w:rPr>
      </w:pPr>
      <w:r>
        <w:rPr>
          <w:rFonts w:cs="Times New Roman" w:ascii="Times New Roman" w:hAnsi="Times New Roman"/>
          <w:b/>
          <w:sz w:val="22"/>
          <w:szCs w:val="22"/>
        </w:rPr>
      </w:r>
    </w:p>
    <w:p>
      <w:pPr>
        <w:pStyle w:val="Normal"/>
        <w:rPr/>
      </w:pPr>
      <w:r>
        <w:rPr/>
      </w:r>
    </w:p>
    <w:sectPr>
      <w:type w:val="nextPage"/>
      <w:pgSz w:w="11906" w:h="16838"/>
      <w:pgMar w:left="1800" w:right="1800" w:header="0" w:top="1440" w:footer="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Liberation Sans">
    <w:altName w:val="Arial"/>
    <w:charset w:val="01"/>
    <w:family w:val="roman"/>
    <w:pitch w:val="variable"/>
  </w:font>
  <w:font w:name="Times New Roman">
    <w:charset w:val="01"/>
    <w:family w:val="roman"/>
    <w:pitch w:val="variable"/>
  </w:font>
  <w:font w:name="Consolas">
    <w:charset w:val="01"/>
    <w:family w:val="roman"/>
    <w:pitch w:val="variable"/>
  </w:font>
  <w:font w:name="sans-serif">
    <w:altName w:val="Arial"/>
    <w:charset w:val="01"/>
    <w:family w:val="auto"/>
    <w:pitch w:val="default"/>
  </w:font>
</w:fonts>
</file>

<file path=word/settings.xml><?xml version="1.0" encoding="utf-8"?>
<w:settings xmlns:w="http://schemas.openxmlformats.org/wordprocessingml/2006/main">
  <w:zoom w:percent="124"/>
  <w:defaultTabStop w:val="7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ＭＳ 明朝" w:cs="" w:asciiTheme="minorHAnsi" w:cstheme="minorBidi" w:eastAsiaTheme="minorEastAsia" w:hAnsiTheme="minorHAnsi"/>
        <w:szCs w:val="24"/>
        <w:lang w:val="en-US" w:eastAsia="en-US" w:bidi="ar-SA"/>
      </w:rPr>
    </w:rPrDefault>
    <w:pPrDefault>
      <w:pPr/>
    </w:pPrDefault>
  </w:docDefaults>
  <w:latentStyles w:defLockedState="0" w:defUIPriority="99" w:defSemiHidden="1" w:defUnhideWhenUsed="1" w:defQFormat="0" w:count="276">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be05c0"/>
    <w:pPr>
      <w:widowControl/>
      <w:bidi w:val="0"/>
      <w:jc w:val="left"/>
    </w:pPr>
    <w:rPr>
      <w:rFonts w:ascii="Cambria" w:hAnsi="Cambria" w:eastAsia="ＭＳ 明朝" w:cs="" w:asciiTheme="minorHAnsi" w:cstheme="minorBidi" w:eastAsiaTheme="minorEastAsia" w:hAnsiTheme="minorHAnsi"/>
      <w:color w:val="00000A"/>
      <w:sz w:val="24"/>
      <w:szCs w:val="24"/>
      <w:lang w:val="en-US" w:eastAsia="en-US" w:bidi="ar-SA"/>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be05c0"/>
    <w:rPr>
      <w:rFonts w:ascii="Calibri" w:hAnsi="Calibri" w:eastAsia="ＭＳ ゴシック" w:cs="" w:asciiTheme="majorHAnsi" w:cstheme="majorBidi" w:eastAsiaTheme="majorEastAsia" w:hAnsiTheme="majorHAnsi"/>
      <w:color w:val="17365D" w:themeColor="text2" w:themeShade="bf"/>
      <w:spacing w:val="5"/>
      <w:sz w:val="52"/>
      <w:szCs w:val="52"/>
    </w:rPr>
  </w:style>
  <w:style w:type="character" w:styleId="Emphasis">
    <w:name w:val="Emphasis"/>
    <w:qFormat/>
    <w:rPr>
      <w:i/>
      <w:iC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itle">
    <w:name w:val="Title"/>
    <w:basedOn w:val="Normal"/>
    <w:next w:val="Normal"/>
    <w:link w:val="TitleChar"/>
    <w:uiPriority w:val="10"/>
    <w:qFormat/>
    <w:rsid w:val="00be05c0"/>
    <w:pPr>
      <w:pBdr>
        <w:bottom w:val="single" w:sz="8" w:space="4" w:color="4F81BD"/>
      </w:pBdr>
      <w:spacing w:before="0" w:after="300"/>
      <w:contextualSpacing/>
    </w:pPr>
    <w:rPr>
      <w:rFonts w:ascii="Calibri" w:hAnsi="Calibri" w:eastAsia="ＭＳ ゴシック" w:cs="" w:asciiTheme="majorHAnsi" w:cstheme="majorBidi" w:eastAsiaTheme="majorEastAsia" w:hAnsiTheme="majorHAnsi"/>
      <w:color w:val="17365D" w:themeColor="text2" w:themeShade="bf"/>
      <w:spacing w:val="5"/>
      <w:sz w:val="52"/>
      <w:szCs w:val="52"/>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215</TotalTime>
  <Application>LibreOffice/5.1.6.2$Linux_X86_64 LibreOffice_project/10m0$Build-2</Application>
  <Pages>5</Pages>
  <Words>1054</Words>
  <Characters>6266</Characters>
  <CharactersWithSpaces>7256</CharactersWithSpaces>
  <Paragraphs>87</Paragraphs>
  <Company>KTH Royal Institute of Technology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2017-10-27T10:35:00Z</dcterms:created>
  <dc:creator>Mårten Björkman</dc:creator>
  <dc:description/>
  <dc:language>en-US</dc:language>
  <cp:lastModifiedBy/>
  <dcterms:modified xsi:type="dcterms:W3CDTF">2018-12-10T17:57:07Z</dcterms:modified>
  <cp:revision>36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KTH Royal Institute of Technology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