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Section 1: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Introduction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This document outlines the regulatory requirements for compliance and safety. It provides guidelines for manufacturers to adhere to industry standards. My name gcfjmnsdxcnw.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Section 2: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Scope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document applies to all devices used in industrial and medical environments. The scope includes safety mechanisms, performance evaluations, and testing standards.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Section 3: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General Requirements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Manufacturers must ensure that their products meet the necessary safety and performance criteria. All testing procedures should comply with ISO standards.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Section 4: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Safety Considerations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All devices should be tested for potential hazards, including electrical, mechanical, and radiation risks. Risk mitigation strategies must be documented.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Section 5: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Performance Testing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Performance tests should evaluate device efficiency, durability, and operational integrity under normal and extreme conditions.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Section 6: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Documentation and Compliance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Manufacturers must maintain detailed records of compliance testing, performance validation, and risk assessments.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Section 7: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Conclusion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Adhering to these guidelines ensures device safety and effectiveness while complying with industry regulations.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