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91904" w14:textId="77777777" w:rsidR="00A704A5" w:rsidRPr="00A704A5" w:rsidRDefault="00A704A5" w:rsidP="00A704A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lang w:val="en-US"/>
        </w:rPr>
      </w:pPr>
      <w:r w:rsidRPr="00A704A5">
        <w:rPr>
          <w:rStyle w:val="lev"/>
          <w:rFonts w:ascii="Segoe UI" w:hAnsi="Segoe UI" w:cs="Segoe UI"/>
          <w:color w:val="D1D5DB"/>
          <w:bdr w:val="single" w:sz="2" w:space="0" w:color="D9D9E3" w:frame="1"/>
          <w:lang w:val="en-US"/>
        </w:rPr>
        <w:t>Introduction</w:t>
      </w:r>
    </w:p>
    <w:p w14:paraId="10416B86" w14:textId="77777777" w:rsidR="00A704A5" w:rsidRDefault="00A704A5" w:rsidP="00A704A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sidRPr="00A704A5">
        <w:rPr>
          <w:rFonts w:ascii="Segoe UI" w:hAnsi="Segoe UI" w:cs="Segoe UI"/>
          <w:color w:val="D1D5DB"/>
          <w:lang w:val="en-US"/>
        </w:rPr>
        <w:t xml:space="preserve">Socially-assistive robots have begun to reshape the emotional landscape of human interactions. </w:t>
      </w:r>
      <w:r>
        <w:rPr>
          <w:rFonts w:ascii="Segoe UI" w:hAnsi="Segoe UI" w:cs="Segoe UI"/>
          <w:color w:val="D1D5DB"/>
        </w:rPr>
        <w:t>This essay delves into the multifaceted impact of these robots on human emotions, drawing on a range of scientific documents and expert perspectives to explore the ways in which these machines influence, challenge, and redefine our emotional experiences.</w:t>
      </w:r>
    </w:p>
    <w:p w14:paraId="38C6A894" w14:textId="77777777" w:rsidR="00A704A5" w:rsidRDefault="00A704A5" w:rsidP="00A704A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Style w:val="lev"/>
          <w:rFonts w:ascii="Segoe UI" w:hAnsi="Segoe UI" w:cs="Segoe UI"/>
          <w:color w:val="D1D5DB"/>
          <w:bdr w:val="single" w:sz="2" w:space="0" w:color="D9D9E3" w:frame="1"/>
        </w:rPr>
        <w:t>Early Life and Human Development</w:t>
      </w:r>
    </w:p>
    <w:p w14:paraId="383E18BF" w14:textId="77777777" w:rsidR="00A704A5" w:rsidRDefault="00A704A5" w:rsidP="00A704A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Understanding the influence of socially-assistive robots on human emotions begins with examining their role in early human development. In these formative years, caregivers play a pivotal role in shaping emotional bonds. Research has indicated that these robots can complement and enhance early emotional development, offering new tools for emotional expression and recognition. For example, socially-assistive robots have been deployed to assist children with autism spectrum disorder (ASD) in recognizing and expressing emotions, bridging emotional gaps, and aiding children in understanding their own and others' emotions.</w:t>
      </w:r>
    </w:p>
    <w:p w14:paraId="41482F34" w14:textId="77777777" w:rsidR="00A704A5" w:rsidRDefault="00A704A5" w:rsidP="00A704A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Style w:val="lev"/>
          <w:rFonts w:ascii="Segoe UI" w:hAnsi="Segoe UI" w:cs="Segoe UI"/>
          <w:color w:val="D1D5DB"/>
          <w:bdr w:val="single" w:sz="2" w:space="0" w:color="D9D9E3" w:frame="1"/>
        </w:rPr>
        <w:t>Balancing Distance and Proximity in the Workplace</w:t>
      </w:r>
    </w:p>
    <w:p w14:paraId="0947B33D" w14:textId="77777777" w:rsidR="00A704A5" w:rsidRDefault="00A704A5" w:rsidP="00A704A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Transitioning to the professional sphere, we confront the delicate interplay of emotions in the workplace. Effective leadership hinges on maintaining emotional bonds within the workplace. Within this context, we can explore the application of socially-assistive robots, such as those discussed in reports on the use of these robots in various professional settings. In these cases, robots have taken on roles that address feelings of loneliness and isolation among individuals, significantly improving the emotional well-being of the people they interact with.</w:t>
      </w:r>
    </w:p>
    <w:p w14:paraId="1EB3DA5E" w14:textId="77777777" w:rsidR="00A704A5" w:rsidRDefault="00A704A5" w:rsidP="00A704A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Style w:val="lev"/>
          <w:rFonts w:ascii="Segoe UI" w:hAnsi="Segoe UI" w:cs="Segoe UI"/>
          <w:color w:val="D1D5DB"/>
          <w:bdr w:val="single" w:sz="2" w:space="0" w:color="D9D9E3" w:frame="1"/>
        </w:rPr>
        <w:t>Emotional and Social Dimensions in Human-Robot Interactions</w:t>
      </w:r>
    </w:p>
    <w:p w14:paraId="74CD0C41" w14:textId="77777777" w:rsidR="00A704A5" w:rsidRDefault="00A704A5" w:rsidP="00A704A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The emotional and social dimensions inherent in human-robot interactions are pivotal in shaping the nature of our emotional connections with robots. Examples of these dimensions can be observed in the therapeutic use of robots for individuals with emotional and behavioral challenges. These robots, programmed to exhibit empathy and encourage emotional expression, create a non-judgmental space for individuals to open up and develop emotional resilience.</w:t>
      </w:r>
    </w:p>
    <w:p w14:paraId="795C1E15" w14:textId="77777777" w:rsidR="00A704A5" w:rsidRDefault="00A704A5" w:rsidP="00A704A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Style w:val="lev"/>
          <w:rFonts w:ascii="Segoe UI" w:hAnsi="Segoe UI" w:cs="Segoe UI"/>
          <w:color w:val="D1D5DB"/>
          <w:bdr w:val="single" w:sz="2" w:space="0" w:color="D9D9E3" w:frame="1"/>
        </w:rPr>
        <w:t>The Human Experience in a Technological Era</w:t>
      </w:r>
    </w:p>
    <w:p w14:paraId="5DFB1139" w14:textId="77777777" w:rsidR="00A704A5" w:rsidRDefault="00A704A5" w:rsidP="00A704A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lastRenderedPageBreak/>
        <w:t>The potential manipulation of human emotions through technology highlights the complex interplay between human emotions and technology in the modern era. The boundary between genuine emotions and technologically induced ones becomes increasingly blurred in the face of technological advancements.</w:t>
      </w:r>
    </w:p>
    <w:p w14:paraId="03D0B2D1" w14:textId="77777777" w:rsidR="00A704A5" w:rsidRDefault="00A704A5" w:rsidP="00A704A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Style w:val="lev"/>
          <w:rFonts w:ascii="Segoe UI" w:hAnsi="Segoe UI" w:cs="Segoe UI"/>
          <w:color w:val="D1D5DB"/>
          <w:bdr w:val="single" w:sz="2" w:space="0" w:color="D9D9E3" w:frame="1"/>
        </w:rPr>
        <w:t>Conclusion</w:t>
      </w:r>
    </w:p>
    <w:p w14:paraId="7868C01B" w14:textId="77777777" w:rsidR="00A704A5" w:rsidRDefault="00A704A5" w:rsidP="00A704A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In conclusion, the impact of socially-assistive robots on human emotions is a complex and multifaceted issue. These robots have been found to positively influence early emotional development, bridge emotional gaps in the workplace, and offer tools for emotional resilience in therapy. However, as we navigate the integration of socially-assistive robots into our lives, it is vital to maintain a balanced approach, considering both their positive potential and the ethical concerns they raise. In this ever-evolving landscape, technology's impact on our emotions calls for ongoing reflection and ethical consideration, ensuring a smoother transition from traditional to technologically enhanced emotional experiences.</w:t>
      </w:r>
    </w:p>
    <w:p w14:paraId="38C2DDB9" w14:textId="77777777" w:rsidR="00B6224B" w:rsidRDefault="00B6224B"/>
    <w:sectPr w:rsidR="00B622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4A5"/>
    <w:rsid w:val="00A704A5"/>
    <w:rsid w:val="00B6224B"/>
    <w:rsid w:val="00CE28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EEEA4"/>
  <w15:chartTrackingRefBased/>
  <w15:docId w15:val="{FB97423C-41FC-4A28-A868-F32D79789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A704A5"/>
    <w:pPr>
      <w:spacing w:before="100" w:beforeAutospacing="1" w:after="100" w:afterAutospacing="1" w:line="240" w:lineRule="auto"/>
    </w:pPr>
    <w:rPr>
      <w:rFonts w:ascii="Times New Roman" w:eastAsia="Times New Roman" w:hAnsi="Times New Roman" w:cs="Times New Roman"/>
      <w:kern w:val="0"/>
      <w:sz w:val="24"/>
      <w:szCs w:val="24"/>
      <w:lang w:val="fr-FR"/>
      <w14:ligatures w14:val="none"/>
    </w:rPr>
  </w:style>
  <w:style w:type="character" w:styleId="lev">
    <w:name w:val="Strong"/>
    <w:basedOn w:val="Policepardfaut"/>
    <w:uiPriority w:val="22"/>
    <w:qFormat/>
    <w:rsid w:val="00A704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8813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495</Words>
  <Characters>2725</Characters>
  <Application>Microsoft Office Word</Application>
  <DocSecurity>0</DocSecurity>
  <Lines>22</Lines>
  <Paragraphs>6</Paragraphs>
  <ScaleCrop>false</ScaleCrop>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Kyllian Aloy</dc:creator>
  <cp:keywords/>
  <dc:description/>
  <cp:lastModifiedBy>Kyllian Aloy</cp:lastModifiedBy>
  <cp:revision>1</cp:revision>
  <dcterms:created xsi:type="dcterms:W3CDTF">2023-11-05T19:34:00Z</dcterms:created>
  <dcterms:modified xsi:type="dcterms:W3CDTF">2023-11-05T19:35:00Z</dcterms:modified>
</cp:coreProperties>
</file>