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35FC" w14:textId="77777777" w:rsidR="003423AF" w:rsidRP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3423AF">
        <w:rPr>
          <w:rStyle w:val="lev"/>
          <w:rFonts w:ascii="Segoe UI" w:hAnsi="Segoe UI" w:cs="Segoe UI"/>
          <w:color w:val="D1D5DB"/>
          <w:bdr w:val="single" w:sz="2" w:space="0" w:color="D9D9E3" w:frame="1"/>
          <w:lang w:val="en-US"/>
        </w:rPr>
        <w:t>Introduction</w:t>
      </w:r>
    </w:p>
    <w:p w14:paraId="1A6EED39" w14:textId="77777777" w:rsidR="003423AF" w:rsidRP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3423AF">
        <w:rPr>
          <w:rFonts w:ascii="Segoe UI" w:hAnsi="Segoe UI" w:cs="Segoe UI"/>
          <w:color w:val="D1D5DB"/>
          <w:lang w:val="en-US"/>
        </w:rPr>
        <w:t>In an increasingly automated world, the dynamics of human-robot interactions have undergone significant transformations. Socially assistive robots, designed to aid individuals in various domains, have piqued growing interest. However, the advent of these technologies is not without its consequences on human emotions. This paper will delve into how socially assistive robots may challenge human emotions, drawing insights from a variety of scientific documents.</w:t>
      </w:r>
    </w:p>
    <w:p w14:paraId="2C8F7408"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Impact on Employment</w:t>
      </w:r>
    </w:p>
    <w:p w14:paraId="166325F5"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Robots have already made substantial inroads into the job market, as evidenced in Jay Dixon's report. The automation of tasks in the service sector has led to the displacement of human workers, raising concerns about the emotional well-being of these employees. The introduction of socially assistive robots into service jobs may intensify the stress experienced by workers who fear job displacement, thus directly impacting their emotions. Consequently, it is imperative to examine how the emotional impact on workers plays a pivotal role in the ongoing discourse about the rise of socially assistive robots.</w:t>
      </w:r>
    </w:p>
    <w:p w14:paraId="74B3F3AE"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Industry 4.0 and Digitalization</w:t>
      </w:r>
    </w:p>
    <w:p w14:paraId="36984596"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discussed by Marcus Kahmann, Industry 4.0 marks a significant shift toward the concerted digitalization of the manufacturing industry. This entails the increased utilization of robots in manufacturing and service provision. However, this technological transition may engender emotional disruptions in the workforce. The fear of obsolescence and the stress associated with adapting to new technologies can have detrimental effects on human emotions. Therefore, understanding the emotional implications of integrating socially assistive robots into the workplace becomes essential in navigating this transformative era.</w:t>
      </w:r>
    </w:p>
    <w:p w14:paraId="0AB24A36"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New Economic Model of Industry 4.0</w:t>
      </w:r>
    </w:p>
    <w:p w14:paraId="74D5AE5D"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Max Blanchet's insights into the new economic model of Industry 4.0 emphasize the heightened interaction between humans and machines. Socially assistive robots play a pivotal role in this new industrial landscape. Nevertheless, this human-machine interaction can alter human emotions by fostering emotional dependencies on robots, while also sparking questions about the nature of human relationships. As we explore </w:t>
      </w:r>
      <w:r>
        <w:rPr>
          <w:rFonts w:ascii="Segoe UI" w:hAnsi="Segoe UI" w:cs="Segoe UI"/>
          <w:color w:val="D1D5DB"/>
        </w:rPr>
        <w:lastRenderedPageBreak/>
        <w:t>this evolving economic model, it is essential to recognize the emotional intricacies that arise in the context of human-robot interactions.</w:t>
      </w:r>
    </w:p>
    <w:p w14:paraId="448F2131"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Emotional Implications</w:t>
      </w:r>
    </w:p>
    <w:p w14:paraId="41F934EF"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emotional implications of increased human-robot interaction are profound. Socially assistive robots, despite their utility, can potentially jeopardize the emotional well-being of individuals. This emotional toll extends beyond the workplace and into personal lives. As socially assistive robots become more integrated into our daily routines, they can lead to a sense of emotional detachment among individuals, which, in turn, affects their capacity to form and maintain genuine human relationships. The emotional implications of this technological shift extend to our personal lives and social connections, necessitating a thoughtful consideration of the emotional fabric of our society.</w:t>
      </w:r>
    </w:p>
    <w:p w14:paraId="10709064"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Ethical Considerations</w:t>
      </w:r>
    </w:p>
    <w:p w14:paraId="495FFE74"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Ethical dilemmas surrounding the use of socially assistive robots are a pressing concern, as highlighted in Marie Mercier and René-Paul Savary's report. There is an urgent need to address the ethical implications of these technologies. The emotional consequences of these robots are closely tied to issues of privacy, consent, and the blurring of lines between human and machine. Ensuring that the emotional integrity of individuals is preserved in a world with socially assistive robots requires a robust ethical framework. Therefore, ethical considerations play a pivotal role in safeguarding human emotions in the age of socially assistive robots.</w:t>
      </w:r>
    </w:p>
    <w:p w14:paraId="02B195D7"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Conclusion</w:t>
      </w:r>
    </w:p>
    <w:p w14:paraId="71CE0995" w14:textId="77777777" w:rsidR="003423AF" w:rsidRDefault="003423AF" w:rsidP="003423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the increasing integration of socially assistive robots across diverse sectors can disrupt human emotions in various ways. From employment insecurity to emotional dependencies, these technologies present significant emotional challenges. These emotional implications, coupled with ethical considerations, necessitate a comprehensive approach to ensure that the emotional well-being of individuals remains intact in a world increasingly intertwined with socially assistive robots. In this context, it is crucial to continuously weigh the benefits of such technological advancements against their potential emotional costs.</w:t>
      </w:r>
    </w:p>
    <w:p w14:paraId="69770927" w14:textId="77777777" w:rsidR="00B6224B" w:rsidRDefault="00B6224B"/>
    <w:sectPr w:rsidR="00B6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AF"/>
    <w:rsid w:val="003423AF"/>
    <w:rsid w:val="00B6224B"/>
    <w:rsid w:val="00CE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D340"/>
  <w15:chartTrackingRefBased/>
  <w15:docId w15:val="{3F325165-4E25-468C-911C-0085D551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423AF"/>
    <w:pPr>
      <w:spacing w:before="100" w:beforeAutospacing="1" w:after="100" w:afterAutospacing="1" w:line="240" w:lineRule="auto"/>
    </w:pPr>
    <w:rPr>
      <w:rFonts w:ascii="Times New Roman" w:eastAsia="Times New Roman" w:hAnsi="Times New Roman" w:cs="Times New Roman"/>
      <w:kern w:val="0"/>
      <w:sz w:val="24"/>
      <w:szCs w:val="24"/>
      <w:lang w:val="fr-FR"/>
      <w14:ligatures w14:val="none"/>
    </w:rPr>
  </w:style>
  <w:style w:type="character" w:styleId="lev">
    <w:name w:val="Strong"/>
    <w:basedOn w:val="Policepardfaut"/>
    <w:uiPriority w:val="22"/>
    <w:qFormat/>
    <w:rsid w:val="00342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3715</Characters>
  <Application>Microsoft Office Word</Application>
  <DocSecurity>0</DocSecurity>
  <Lines>30</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Aloy</dc:creator>
  <cp:keywords/>
  <dc:description/>
  <cp:lastModifiedBy>Kyllian Aloy</cp:lastModifiedBy>
  <cp:revision>1</cp:revision>
  <dcterms:created xsi:type="dcterms:W3CDTF">2023-11-05T20:00:00Z</dcterms:created>
  <dcterms:modified xsi:type="dcterms:W3CDTF">2023-11-05T20:00:00Z</dcterms:modified>
</cp:coreProperties>
</file>