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1: Shpjegimi i Programit</w:t>
      </w:r>
    </w:p>
    <w:p>
      <w:pPr>
        <w:pStyle w:val="Heading1"/>
      </w:pPr>
      <w:r>
        <w:t>Çfarë kam ndërtuar</w:t>
      </w:r>
    </w:p>
    <w:p>
      <w:r>
        <w:t>Kam ndërtuar një program në gjuhën C që merr nga përdoruesi një numër dhe shfaq një pattern (model) në formë trekëndëshi. Përdoruesi ka mundësi të zgjedhë nëse dëshiron pattern me yje (*) ose me numra.</w:t>
      </w:r>
    </w:p>
    <w:p>
      <w:pPr>
        <w:pStyle w:val="Heading1"/>
      </w:pPr>
      <w:r>
        <w:t>Logjika e përdorur</w:t>
      </w:r>
    </w:p>
    <w:p>
      <w:r>
        <w:t>Programi fillon duke marrë një numër nga përdoruesi, i cili përcakton madhësinë e pattern-it. Më pas kontrollohet nëse ky numër është brenda intervalit të lejuar (1 deri në 12). Nëse nuk është valid, programi shfaq një mesazh gabimi dhe ndalon ekzekutimin.</w:t>
        <w:br/>
        <w:br/>
        <w:t>Pastaj përdoruesi zgjedh llojin e pattern-it (me yje ose me numra). Programi përdor dy for loops (një brenda tjetrit):</w:t>
        <w:br/>
        <w:t>- Loop i jashtëm kontrollon rreshtat</w:t>
        <w:br/>
        <w:t>- Loop i brendshëm printon elementet në çdo rresht</w:t>
        <w:br/>
        <w:br/>
        <w:t>Kjo strukturë krijon formën trekëndore të pattern-it.</w:t>
      </w:r>
    </w:p>
    <w:p>
      <w:pPr>
        <w:pStyle w:val="Heading1"/>
      </w:pPr>
      <w:r>
        <w:t>Si funksionon zgjidhja</w:t>
      </w:r>
    </w:p>
    <w:p>
      <w:r>
        <w:t>Nëse përdoruesi zgjedh pattern me yje, programi printon një numër në rritje yjesh në çdo rresht. Nëse zgjedh pattern me numra, programi printon numra nga 1 deri në numrin e rreshtit aktual.</w:t>
        <w:br/>
        <w:br/>
        <w:t>Pas çdo rreshti përdoret një newline për ta bërë output-in të qartë dhe të lexueshëm.</w:t>
        <w:br/>
        <w:br/>
        <w:t>Në fund, programi jep një rezultat vizual në formë trekëndëshi sipas zgjedhjes së përdoruesit.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