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bed56cc5507563bb0944005721c5b54f863503"/>
    <w:p>
      <w:pPr>
        <w:pStyle w:val="Heading1"/>
      </w:pPr>
      <w:r>
        <w:t xml:space="preserve">GEOCON — The North-Star Answer (deep critical analysis)</w:t>
      </w:r>
    </w:p>
    <w:p>
      <w:pPr>
        <w:pStyle w:val="BlockText"/>
      </w:pPr>
      <w:r>
        <w:t xml:space="preserve">The answer to docs/architecture/NORTH-STAR.md. Produced 2026-06-08 by a 14-agent</w:t>
      </w:r>
      <w:r>
        <w:t xml:space="preserve"> </w:t>
      </w:r>
      <w:r>
        <w:t xml:space="preserve">analysis (5 agents read the real code/data/functionality/design/chain-concept; 7</w:t>
      </w:r>
      <w:r>
        <w:t xml:space="preserve"> </w:t>
      </w:r>
      <w:r>
        <w:t xml:space="preserve">strategy lenses; an adversarial skeptic; this synthesis). Critical first,</w:t>
      </w:r>
      <w:r>
        <w:t xml:space="preserve"> </w:t>
      </w:r>
      <w:r>
        <w:t xml:space="preserve">visionary second. The full lens + skeptic outputs are preserved in the workflow</w:t>
      </w:r>
      <w:r>
        <w:t xml:space="preserve"> </w:t>
      </w:r>
      <w:r>
        <w:t xml:space="preserve">transcript. Nothing here is hype; read it as a tool to think with.</w:t>
      </w:r>
    </w:p>
    <w:bookmarkEnd w:id="20"/>
    <w:bookmarkStart w:id="30" w:name="geocon-the-north-star-answer"/>
    <w:p>
      <w:pPr>
        <w:pStyle w:val="Heading1"/>
      </w:pPr>
      <w:r>
        <w:t xml:space="preserve">GEOCON — THE NORTH-STAR ANSWER</w:t>
      </w:r>
    </w:p>
    <w:p>
      <w:pPr>
        <w:pStyle w:val="FirstParagraph"/>
      </w:pPr>
      <w:r>
        <w:rPr>
          <w:iCs/>
          <w:i/>
        </w:rPr>
        <w:t xml:space="preserve">Written for you to think with. The strategist’s job here is not to flatter the architecture — it is to tell you which of your instincts to trust and which to put down. I have read the six strategy lenses, the four audits, and the skeptic’s kill-brief. I will not repeat them; I will decide between them.</w:t>
      </w:r>
    </w:p>
    <w:p>
      <w:pPr>
        <w:pStyle w:val="BodyText"/>
      </w:pPr>
      <w:r>
        <w:t xml:space="preserve">The single most important fact in this entire brief is not in any document. It is in the database:</w:t>
      </w:r>
      <w:r>
        <w:t xml:space="preserve"> </w:t>
      </w:r>
      <w:r>
        <w:rPr>
          <w:bCs/>
          <w:b/>
        </w:rPr>
        <w:t xml:space="preserve">one human account, 282,312 chain-facts scaffolded, zero evidence rows.</w:t>
      </w:r>
      <w:r>
        <w:t xml:space="preserve"> </w:t>
      </w:r>
      <w:r>
        <w:t xml:space="preserve">Eighteen months in, the most motivated, highest-context human alive for this product — you — has not deposited a single piece of evidence into it. Every section below bends to that fact, because revealed preference outranks every theory.</w:t>
      </w:r>
    </w:p>
    <w:p>
      <w:r>
        <w:pict>
          <v:rect style="width:0;height:1.5pt" o:hralign="center" o:hrstd="t" o:hr="t"/>
        </w:pict>
      </w:r>
    </w:p>
    <w:bookmarkStart w:id="21" w:name="the-definition"/>
    <w:p>
      <w:pPr>
        <w:pStyle w:val="Heading2"/>
      </w:pPr>
      <w:r>
        <w:t xml:space="preserve">1. THE DEFINITION</w:t>
      </w:r>
    </w:p>
    <w:p>
      <w:pPr>
        <w:pStyle w:val="FirstParagraph"/>
      </w:pPr>
      <w:r>
        <w:rPr>
          <w:bCs/>
          <w:b/>
        </w:rPr>
        <w:t xml:space="preserve">One sentence:</w:t>
      </w:r>
    </w:p>
    <w:p>
      <w:pPr>
        <w:pStyle w:val="BlockText"/>
      </w:pPr>
      <w:r>
        <w:rPr>
          <w:bCs/>
          <w:b/>
        </w:rPr>
        <w:t xml:space="preserve">GEOCON is the open atlas of what we don’t yet know about saving the world’s threatened plants — and where that knowledge gets made.</w:t>
      </w:r>
    </w:p>
    <w:p>
      <w:pPr>
        <w:pStyle w:val="FirstParagraph"/>
      </w:pPr>
      <w:r>
        <w:rPr>
          <w:bCs/>
          <w:b/>
        </w:rPr>
        <w:t xml:space="preserve">The category:</w:t>
      </w:r>
      <w:r>
        <w:t xml:space="preserve"> </w:t>
      </w:r>
      <w:r>
        <w:t xml:space="preserve">a</w:t>
      </w:r>
      <w:r>
        <w:t xml:space="preserve"> </w:t>
      </w:r>
      <w:r>
        <w:rPr>
          <w:bCs/>
          <w:b/>
        </w:rPr>
        <w:t xml:space="preserve">knowledge-gap atlas.</w:t>
      </w:r>
      <w:r>
        <w:t xml:space="preserve"> </w:t>
      </w:r>
      <w:r>
        <w:t xml:space="preserve">A reference whose subject is the</w:t>
      </w:r>
      <w:r>
        <w:t xml:space="preserve"> </w:t>
      </w:r>
      <w:r>
        <w:rPr>
          <w:iCs/>
          <w:i/>
        </w:rPr>
        <w:t xml:space="preserve">unknown</w:t>
      </w:r>
      <w:r>
        <w:t xml:space="preserve">, not the known.</w:t>
      </w:r>
    </w:p>
    <w:p>
      <w:pPr>
        <w:pStyle w:val="BodyText"/>
      </w:pPr>
      <w:r>
        <w:t xml:space="preserve">This is the one definition that contains the others.</w:t>
      </w:r>
      <w:r>
        <w:t xml:space="preserve"> </w:t>
      </w:r>
      <w:r>
        <w:t xml:space="preserve">“</w:t>
      </w:r>
      <w:r>
        <w:t xml:space="preserve">Commons</w:t>
      </w:r>
      <w:r>
        <w:t xml:space="preserve">”</w:t>
      </w:r>
      <w:r>
        <w:t xml:space="preserve"> </w:t>
      </w:r>
      <w:r>
        <w:t xml:space="preserve">describes how it is governed.</w:t>
      </w:r>
      <w:r>
        <w:t xml:space="preserve"> </w:t>
      </w:r>
      <w:r>
        <w:t xml:space="preserve">“</w:t>
      </w:r>
      <w:r>
        <w:t xml:space="preserve">Value chain</w:t>
      </w:r>
      <w:r>
        <w:t xml:space="preserve">”</w:t>
      </w:r>
      <w:r>
        <w:t xml:space="preserve"> </w:t>
      </w:r>
      <w:r>
        <w:t xml:space="preserve">describes the internal grammar of a single species’ gaps.</w:t>
      </w:r>
      <w:r>
        <w:t xml:space="preserve"> </w:t>
      </w:r>
      <w:r>
        <w:t xml:space="preserve">“</w:t>
      </w:r>
      <w:r>
        <w:t xml:space="preserve">Workbench</w:t>
      </w:r>
      <w:r>
        <w:t xml:space="preserve">”</w:t>
      </w:r>
      <w:r>
        <w:t xml:space="preserve"> </w:t>
      </w:r>
      <w:r>
        <w:t xml:space="preserve">describes what you do at a gap. All three are sub-layers of one object:</w:t>
      </w:r>
      <w:r>
        <w:t xml:space="preserve"> </w:t>
      </w:r>
      <w:r>
        <w:rPr>
          <w:iCs/>
          <w:i/>
        </w:rPr>
        <w:t xml:space="preserve">an atlas whose map is mostly empty, and the emptiness is the product.</w:t>
      </w:r>
    </w:p>
    <w:p>
      <w:pPr>
        <w:pStyle w:val="BodyText"/>
      </w:pPr>
      <w:r>
        <w:t xml:space="preserve">Why this and not the others:</w:t>
      </w:r>
      <w:r>
        <w:t xml:space="preserve"> </w:t>
      </w:r>
      <w:r>
        <w:t xml:space="preserve">- It</w:t>
      </w:r>
      <w:r>
        <w:t xml:space="preserve"> </w:t>
      </w:r>
      <w:r>
        <w:rPr>
          <w:bCs/>
          <w:b/>
        </w:rPr>
        <w:t xml:space="preserve">reclaims</w:t>
      </w:r>
      <w:r>
        <w:rPr>
          <w:bCs/>
          <w:b/>
        </w:rPr>
        <w:t xml:space="preserve"> </w:t>
      </w:r>
      <w:r>
        <w:rPr>
          <w:bCs/>
          <w:b/>
        </w:rPr>
        <w:t xml:space="preserve">“</w:t>
      </w:r>
      <w:r>
        <w:rPr>
          <w:bCs/>
          <w:b/>
        </w:rPr>
        <w:t xml:space="preserve">atlas</w:t>
      </w:r>
      <w:r>
        <w:rPr>
          <w:bCs/>
          <w:b/>
        </w:rPr>
        <w:t xml:space="preserve">”</w:t>
      </w:r>
      <w:r>
        <w:t xml:space="preserve"> </w:t>
      </w:r>
      <w:r>
        <w:t xml:space="preserve">instead of fighting it — you own the domain, the brand, the instinct. You are not the atlas of plants (GBIF is). You are the atlas of</w:t>
      </w:r>
      <w:r>
        <w:t xml:space="preserve"> </w:t>
      </w:r>
      <w:r>
        <w:rPr>
          <w:iCs/>
          <w:i/>
        </w:rPr>
        <w:t xml:space="preserve">the work left to do</w:t>
      </w:r>
      <w:r>
        <w:t xml:space="preserve"> </w:t>
      </w:r>
      <w:r>
        <w:t xml:space="preserve">on plants.</w:t>
      </w:r>
      <w:r>
        <w:t xml:space="preserve"> </w:t>
      </w:r>
      <w:r>
        <w:t xml:space="preserve">- It</w:t>
      </w:r>
      <w:r>
        <w:t xml:space="preserve"> </w:t>
      </w:r>
      <w:r>
        <w:rPr>
          <w:bCs/>
          <w:b/>
        </w:rPr>
        <w:t xml:space="preserve">converts your cold start from embarrassment to thesis.</w:t>
      </w:r>
      <w:r>
        <w:t xml:space="preserve"> </w:t>
      </w:r>
      <w:r>
        <w:t xml:space="preserve">33,628 of 47k species are stubs. Under</w:t>
      </w:r>
      <w:r>
        <w:t xml:space="preserve"> </w:t>
      </w:r>
      <w:r>
        <w:t xml:space="preserve">“</w:t>
      </w:r>
      <w:r>
        <w:t xml:space="preserve">atlas of species,</w:t>
      </w:r>
      <w:r>
        <w:t xml:space="preserve">”</w:t>
      </w:r>
      <w:r>
        <w:t xml:space="preserve"> </w:t>
      </w:r>
      <w:r>
        <w:t xml:space="preserve">that is a 71%-blank failure. Under</w:t>
      </w:r>
      <w:r>
        <w:t xml:space="preserve"> </w:t>
      </w:r>
      <w:r>
        <w:t xml:space="preserve">“</w:t>
      </w:r>
      <w:r>
        <w:t xml:space="preserve">atlas of what we don’t know,</w:t>
      </w:r>
      <w:r>
        <w:t xml:space="preserve">”</w:t>
      </w:r>
      <w:r>
        <w:t xml:space="preserve"> </w:t>
      </w:r>
      <w:r>
        <w:t xml:space="preserve">71% blank is</w:t>
      </w:r>
      <w:r>
        <w:t xml:space="preserve"> </w:t>
      </w:r>
      <w:r>
        <w:rPr>
          <w:iCs/>
          <w:i/>
        </w:rPr>
        <w:t xml:space="preserve">the entire point.</w:t>
      </w:r>
      <w:r>
        <w:t xml:space="preserve"> </w:t>
      </w:r>
      <w:r>
        <w:t xml:space="preserve">No other definition does this conversion — and the conversion is the most valuable single move in the brief.</w:t>
      </w:r>
      <w:r>
        <w:t xml:space="preserve"> </w:t>
      </w:r>
      <w:r>
        <w:t xml:space="preserve">- It</w:t>
      </w:r>
      <w:r>
        <w:t xml:space="preserve"> </w:t>
      </w:r>
      <w:r>
        <w:rPr>
          <w:bCs/>
          <w:b/>
        </w:rPr>
        <w:t xml:space="preserve">keeps commerce out of the marquee.</w:t>
      </w:r>
      <w:r>
        <w:t xml:space="preserve"> </w:t>
      </w:r>
      <w:r>
        <w:t xml:space="preserve">Notice it says</w:t>
      </w:r>
      <w:r>
        <w:t xml:space="preserve"> </w:t>
      </w:r>
      <w:r>
        <w:t xml:space="preserve">“</w:t>
      </w:r>
      <w:r>
        <w:t xml:space="preserve">saving</w:t>
      </w:r>
      <w:r>
        <w:t xml:space="preserve">”</w:t>
      </w:r>
      <w:r>
        <w:t xml:space="preserve"> </w:t>
      </w:r>
      <w:r>
        <w:t xml:space="preserve">and</w:t>
      </w:r>
      <w:r>
        <w:t xml:space="preserve"> </w:t>
      </w:r>
      <w:r>
        <w:t xml:space="preserve">“</w:t>
      </w:r>
      <w:r>
        <w:t xml:space="preserve">made,</w:t>
      </w:r>
      <w:r>
        <w:t xml:space="preserve">”</w:t>
      </w:r>
      <w:r>
        <w:t xml:space="preserve"> </w:t>
      </w:r>
      <w:r>
        <w:t xml:space="preserve">not</w:t>
      </w:r>
      <w:r>
        <w:t xml:space="preserve"> </w:t>
      </w:r>
      <w:r>
        <w:t xml:space="preserve">“</w:t>
      </w:r>
      <w:r>
        <w:t xml:space="preserve">value</w:t>
      </w:r>
      <w:r>
        <w:t xml:space="preserve">”</w:t>
      </w:r>
      <w:r>
        <w:t xml:space="preserve"> </w:t>
      </w:r>
      <w:r>
        <w:t xml:space="preserve">or</w:t>
      </w:r>
      <w:r>
        <w:t xml:space="preserve"> </w:t>
      </w:r>
      <w:r>
        <w:t xml:space="preserve">“</w:t>
      </w:r>
      <w:r>
        <w:t xml:space="preserve">use.</w:t>
      </w:r>
      <w:r>
        <w:t xml:space="preserve">”</w:t>
      </w:r>
      <w:r>
        <w:t xml:space="preserve"> </w:t>
      </w:r>
      <w:r>
        <w:t xml:space="preserve">The full mission (conservation → responsible value) is real, but the public sentence must lead with the firewall-safe half. The definition</w:t>
      </w:r>
      <w:r>
        <w:t xml:space="preserve"> </w:t>
      </w:r>
      <w:r>
        <w:rPr>
          <w:iCs/>
          <w:i/>
        </w:rPr>
        <w:t xml:space="preserve">is</w:t>
      </w:r>
      <w:r>
        <w:t xml:space="preserve"> </w:t>
      </w:r>
      <w:r>
        <w:t xml:space="preserve">the firewall, in linguistic form.</w:t>
      </w:r>
    </w:p>
    <w:p>
      <w:pPr>
        <w:pStyle w:val="BodyText"/>
      </w:pPr>
      <w:r>
        <w:t xml:space="preserve">Lock this sentence at the top of NORTH-STAR.md before changing one line of code. It is not the thing you ship after the features. It is the filter that tells you which features were ever real.</w:t>
      </w:r>
    </w:p>
    <w:p>
      <w:r>
        <w:pict>
          <v:rect style="width:0;height:1.5pt" o:hralign="center" o:hrstd="t" o:hr="t"/>
        </w:pict>
      </w:r>
    </w:p>
    <w:bookmarkEnd w:id="21"/>
    <w:bookmarkStart w:id="22" w:name="Xd17b70491e977fa7e72a0060010c7f8ce12a6af"/>
    <w:p>
      <w:pPr>
        <w:pStyle w:val="Heading2"/>
      </w:pPr>
      <w:r>
        <w:t xml:space="preserve">2. THE HONEST CRITIQUE — what is wrong, what to kill</w:t>
      </w:r>
    </w:p>
    <w:p>
      <w:pPr>
        <w:pStyle w:val="FirstParagraph"/>
      </w:pPr>
      <w:r>
        <w:t xml:space="preserve">The pattern across every failure — the twice-rejected spine, the</w:t>
      </w:r>
      <w:r>
        <w:t xml:space="preserve"> </w:t>
      </w:r>
      <w:r>
        <w:t xml:space="preserve">“</w:t>
      </w:r>
      <w:r>
        <w:t xml:space="preserve">shallow</w:t>
      </w:r>
      <w:r>
        <w:t xml:space="preserve">”</w:t>
      </w:r>
      <w:r>
        <w:t xml:space="preserve"> </w:t>
      </w:r>
      <w:r>
        <w:t xml:space="preserve">personalization revert, the 0 evidence rows — is one disease:</w:t>
      </w:r>
      <w:r>
        <w:t xml:space="preserve"> </w:t>
      </w:r>
      <w:r>
        <w:rPr>
          <w:bCs/>
          <w:b/>
        </w:rPr>
        <w:t xml:space="preserve">the effort points inward at the model’s imagined future, when the problem is outward and present.</w:t>
      </w:r>
      <w:r>
        <w:t xml:space="preserve"> </w:t>
      </w:r>
      <w:r>
        <w:t xml:space="preserve">You have built the constitution of a nation with no citizens, and kept refining the constitution.</w:t>
      </w:r>
    </w:p>
    <w:p>
      <w:pPr>
        <w:pStyle w:val="BodyText"/>
      </w:pPr>
      <w:r>
        <w:t xml:space="preserve">The skeptic is right about the lethal risk and I will not soften it:</w:t>
      </w:r>
      <w:r>
        <w:t xml:space="preserve"> </w:t>
      </w:r>
      <w:r>
        <w:rPr>
          <w:bCs/>
          <w:b/>
        </w:rPr>
        <w:t xml:space="preserve">GEOCON is a supply-side solution with no demonstrated demand.</w:t>
      </w:r>
      <w:r>
        <w:t xml:space="preserve"> </w:t>
      </w:r>
      <w:r>
        <w:t xml:space="preserve">No proposal in this brief proves a real person has a painful, recurring itch that GEOCON removes better than their current tool, where the value lands</w:t>
      </w:r>
      <w:r>
        <w:t xml:space="preserve"> </w:t>
      </w:r>
      <w:r>
        <w:rPr>
          <w:iCs/>
          <w:i/>
        </w:rPr>
        <w:t xml:space="preserve">alone, on first use, before any network exists.</w:t>
      </w:r>
      <w:r>
        <w:t xml:space="preserve"> </w:t>
      </w:r>
      <w:r>
        <w:t xml:space="preserve">The</w:t>
      </w:r>
      <w:r>
        <w:t xml:space="preserve"> </w:t>
      </w:r>
      <w:r>
        <w:t xml:space="preserve">“</w:t>
      </w:r>
      <w:r>
        <w:t xml:space="preserve">citable Move</w:t>
      </w:r>
      <w:r>
        <w:t xml:space="preserve">”</w:t>
      </w:r>
      <w:r>
        <w:t xml:space="preserve"> </w:t>
      </w:r>
      <w:r>
        <w:t xml:space="preserve">wedge leans entirely on the word</w:t>
      </w:r>
      <w:r>
        <w:t xml:space="preserve"> </w:t>
      </w:r>
      <w:r>
        <w:rPr>
          <w:iCs/>
          <w:i/>
        </w:rPr>
        <w:t xml:space="preserve">citable</w:t>
      </w:r>
      <w:r>
        <w:t xml:space="preserve"> </w:t>
      </w:r>
      <w:r>
        <w:t xml:space="preserve">— and a thing is only citable when others are there to cite it. That is the network you don’t have, smuggled in through a verb.</w:t>
      </w:r>
    </w:p>
    <w:p>
      <w:pPr>
        <w:pStyle w:val="BodyText"/>
      </w:pPr>
      <w:r>
        <w:rPr>
          <w:bCs/>
          <w:b/>
        </w:rPr>
        <w:t xml:space="preserve">KILL list — decisive, not</w:t>
      </w:r>
      <w:r>
        <w:rPr>
          <w:bCs/>
          <w:b/>
        </w:rPr>
        <w:t xml:space="preserve"> </w:t>
      </w:r>
      <w:r>
        <w:rPr>
          <w:bCs/>
          <w:b/>
        </w:rPr>
        <w:t xml:space="preserve">“</w:t>
      </w:r>
      <w:r>
        <w:rPr>
          <w:bCs/>
          <w:b/>
        </w:rPr>
        <w:t xml:space="preserve">rework later</w:t>
      </w:r>
      <w:r>
        <w:rPr>
          <w:bCs/>
          <w:b/>
        </w:rPr>
        <w:t xml:space="preserve">”</w:t>
      </w:r>
      <w:r>
        <w:rPr>
          <w:bCs/>
          <w:b/>
        </w:rPr>
        <w:t xml:space="preserve">:</w:t>
      </w:r>
    </w:p>
    <w:p>
      <w:pPr>
        <w:numPr>
          <w:ilvl w:val="0"/>
          <w:numId w:val="1001"/>
        </w:numPr>
      </w:pPr>
      <w:r>
        <w:rPr>
          <w:bCs/>
          <w:b/>
        </w:rPr>
        <w:t xml:space="preserve">Kill</w:t>
      </w:r>
      <w:r>
        <w:rPr>
          <w:bCs/>
          <w:b/>
        </w:rPr>
        <w:t xml:space="preserve"> </w:t>
      </w:r>
      <w:r>
        <w:rPr>
          <w:rStyle w:val="VerbatimChar"/>
          <w:bCs/>
          <w:b/>
        </w:rPr>
        <w:t xml:space="preserve">/geocon/chain</w:t>
      </w:r>
      <w:r>
        <w:rPr>
          <w:bCs/>
          <w:b/>
        </w:rPr>
        <w:t xml:space="preserve"> </w:t>
      </w:r>
      <w:r>
        <w:rPr>
          <w:bCs/>
          <w:b/>
        </w:rPr>
        <w:t xml:space="preserve">(the 3D tree). Today.</w:t>
      </w:r>
      <w:r>
        <w:t xml:space="preserve"> </w:t>
      </w:r>
      <w:r>
        <w:t xml:space="preserve">You already said it</w:t>
      </w:r>
      <w:r>
        <w:t xml:space="preserve"> </w:t>
      </w:r>
      <w:r>
        <w:t xml:space="preserve">“</w:t>
      </w:r>
      <w:r>
        <w:t xml:space="preserve">must change.</w:t>
      </w:r>
      <w:r>
        <w:t xml:space="preserve">”</w:t>
      </w:r>
      <w:r>
        <w:t xml:space="preserve"> </w:t>
      </w:r>
      <w:r>
        <w:t xml:space="preserve">A 600KB Three.js galaxy of 279 nodes that links to nothing and that no one can act on is the purest expression of the disease: maximal visual ambition, zero functional connection. The chain’s real home is the 6-segment bar on a species page, which already exists and is correct.</w:t>
      </w:r>
    </w:p>
    <w:p>
      <w:pPr>
        <w:numPr>
          <w:ilvl w:val="0"/>
          <w:numId w:val="1001"/>
        </w:numPr>
      </w:pPr>
      <w:r>
        <w:rPr>
          <w:bCs/>
          <w:b/>
        </w:rPr>
        <w:t xml:space="preserve">Kill the 63-route surface.</w:t>
      </w:r>
      <w:r>
        <w:t xml:space="preserve"> </w:t>
      </w:r>
      <w:r>
        <w:t xml:space="preserve">Sixty-three routes, one user. Grant Studio (no AI), IUCN editor (entry-only), Ventures detail (404), Communities (stub), auto-briefs (unwired). Every dead route is a lie told to a hypothetical user. Cut to five live surfaces:</w:t>
      </w:r>
      <w:r>
        <w:t xml:space="preserve"> </w:t>
      </w:r>
      <w:r>
        <w:rPr>
          <w:bCs/>
          <w:b/>
        </w:rPr>
        <w:t xml:space="preserve">Atlas · Explore · Species detail (with chain bar) · one Workspace · Ask.</w:t>
      </w:r>
      <w:r>
        <w:t xml:space="preserve"> </w:t>
      </w:r>
      <w:r>
        <w:t xml:space="preserve">Everything else goes behind a flag until it actually works.</w:t>
      </w:r>
    </w:p>
    <w:p>
      <w:pPr>
        <w:numPr>
          <w:ilvl w:val="0"/>
          <w:numId w:val="1001"/>
        </w:numPr>
      </w:pPr>
      <w:r>
        <w:rPr>
          <w:bCs/>
          <w:b/>
        </w:rPr>
        <w:t xml:space="preserve">Kill the personalization/persona ambition entirely.</w:t>
      </w:r>
      <w:r>
        <w:t xml:space="preserve"> </w:t>
      </w:r>
      <w:r>
        <w:t xml:space="preserve">Not</w:t>
      </w:r>
      <w:r>
        <w:t xml:space="preserve"> </w:t>
      </w:r>
      <w:r>
        <w:t xml:space="preserve">“</w:t>
      </w:r>
      <w:r>
        <w:t xml:space="preserve">re-approach with clearer decisions</w:t>
      </w:r>
      <w:r>
        <w:t xml:space="preserve">”</w:t>
      </w:r>
      <w:r>
        <w:t xml:space="preserve"> </w:t>
      </w:r>
      <w:r>
        <w:t xml:space="preserve">—</w:t>
      </w:r>
      <w:r>
        <w:t xml:space="preserve"> </w:t>
      </w:r>
      <w:r>
        <w:rPr>
          <w:iCs/>
          <w:i/>
        </w:rPr>
        <w:t xml:space="preserve">shelve it until 100 real users exist.</w:t>
      </w:r>
      <w:r>
        <w:t xml:space="preserve"> </w:t>
      </w:r>
      <w:r>
        <w:t xml:space="preserve">You cannot personalize emptiness. Personalization is a retention mechanic; you have no acquisition. It was a stage-3 feature shipped at stage 0. Your own</w:t>
      </w:r>
      <w:r>
        <w:t xml:space="preserve"> </w:t>
      </w:r>
      <w:r>
        <w:t xml:space="preserve">“</w:t>
      </w:r>
      <w:r>
        <w:t xml:space="preserve">shallow / no meaningful change</w:t>
      </w:r>
      <w:r>
        <w:t xml:space="preserve">”</w:t>
      </w:r>
      <w:r>
        <w:t xml:space="preserve"> </w:t>
      </w:r>
      <w:r>
        <w:t xml:space="preserve">verdict was structurally correct.</w:t>
      </w:r>
    </w:p>
    <w:p>
      <w:pPr>
        <w:numPr>
          <w:ilvl w:val="0"/>
          <w:numId w:val="1001"/>
        </w:numPr>
      </w:pPr>
      <w:r>
        <w:rPr>
          <w:bCs/>
          <w:b/>
        </w:rPr>
        <w:t xml:space="preserve">Kill</w:t>
      </w:r>
      <w:r>
        <w:rPr>
          <w:bCs/>
          <w:b/>
        </w:rPr>
        <w:t xml:space="preserve"> </w:t>
      </w:r>
      <w:r>
        <w:rPr>
          <w:bCs/>
          <w:b/>
        </w:rPr>
        <w:t xml:space="preserve">“</w:t>
      </w:r>
      <w:r>
        <w:rPr>
          <w:bCs/>
          <w:b/>
        </w:rPr>
        <w:t xml:space="preserve">build for global scale</w:t>
      </w:r>
      <w:r>
        <w:rPr>
          <w:bCs/>
          <w:b/>
        </w:rPr>
        <w:t xml:space="preserve">”</w:t>
      </w:r>
      <w:r>
        <w:rPr>
          <w:bCs/>
          <w:b/>
        </w:rPr>
        <w:t xml:space="preserve"> </w:t>
      </w:r>
      <w:r>
        <w:rPr>
          <w:bCs/>
          <w:b/>
        </w:rPr>
        <w:t xml:space="preserve">as an engineering posture.</w:t>
      </w:r>
      <w:r>
        <w:t xml:space="preserve"> </w:t>
      </w:r>
      <w:r>
        <w:t xml:space="preserve">The 182-RPC sprawl, the 1,542-line ExploreRoute, the biopiracy firewall defending against commercial actors who aren’t here — these are scale-anxiety artifacts. Meanwhile: zero tests, no caching, three-level modal prop-drilling. You are hardening the vault while the front door has no hinges. Build for</w:t>
      </w:r>
      <w:r>
        <w:t xml:space="preserve"> </w:t>
      </w:r>
      <w:r>
        <w:rPr>
          <w:bCs/>
          <w:b/>
        </w:rPr>
        <w:t xml:space="preserve">one user who must become ten.</w:t>
      </w:r>
    </w:p>
    <w:p>
      <w:pPr>
        <w:numPr>
          <w:ilvl w:val="0"/>
          <w:numId w:val="1001"/>
        </w:numPr>
      </w:pPr>
      <w:r>
        <w:rPr>
          <w:bCs/>
          <w:b/>
        </w:rPr>
        <w:t xml:space="preserve">Stop treating the chain vocabulary as a naming problem.</w:t>
      </w:r>
      <w:r>
        <w:t xml:space="preserve"> </w:t>
      </w:r>
      <w:r>
        <w:t xml:space="preserve">It is a</w:t>
      </w:r>
      <w:r>
        <w:t xml:space="preserve"> </w:t>
      </w:r>
      <w:r>
        <w:rPr>
          <w:iCs/>
          <w:i/>
        </w:rPr>
        <w:t xml:space="preserve">proof</w:t>
      </w:r>
      <w:r>
        <w:t xml:space="preserve"> </w:t>
      </w:r>
      <w:r>
        <w:t xml:space="preserve">problem. No words will feel right in the abstract because words don’t earn trust —</w:t>
      </w:r>
      <w:r>
        <w:t xml:space="preserve"> </w:t>
      </w:r>
      <w:r>
        <w:rPr>
          <w:iCs/>
          <w:i/>
        </w:rPr>
        <w:t xml:space="preserve">filled cells do.</w:t>
      </w:r>
      <w:r>
        <w:t xml:space="preserve"> </w:t>
      </w:r>
      <w:r>
        <w:t xml:space="preserve">You have never completed one chain end-to-end on one real species. You cannot name a thing you have not yet seen work. (Section 6 still gives you the words — but as a</w:t>
      </w:r>
      <w:r>
        <w:t xml:space="preserve"> </w:t>
      </w:r>
      <w:r>
        <w:rPr>
          <w:iCs/>
          <w:i/>
        </w:rPr>
        <w:t xml:space="preserve">relabel of a thing you’ve filled</w:t>
      </w:r>
      <w:r>
        <w:t xml:space="preserve">, not as a decision made at a whiteboard.)</w:t>
      </w:r>
    </w:p>
    <w:p>
      <w:pPr>
        <w:pStyle w:val="FirstParagraph"/>
      </w:pPr>
      <w:r>
        <w:rPr>
          <w:bCs/>
          <w:b/>
        </w:rPr>
        <w:t xml:space="preserve">What NOT to kill — your genuinely rare assets:</w:t>
      </w:r>
      <w:r>
        <w:t xml:space="preserve"> </w:t>
      </w:r>
      <w:r>
        <w:t xml:space="preserve">the structural firewall (zero money columns, enforced in Postgres, un-betrayable); provenance-as-substrate (evidence-class, inferred-capped-at-half —</w:t>
      </w:r>
      <w:r>
        <w:t xml:space="preserve"> </w:t>
      </w:r>
      <w:r>
        <w:t xml:space="preserve">“</w:t>
      </w:r>
      <w:r>
        <w:t xml:space="preserve">we can’t fake completeness</w:t>
      </w:r>
      <w:r>
        <w:t xml:space="preserve">”</w:t>
      </w:r>
      <w:r>
        <w:t xml:space="preserve">); and the gap-as-product inversion. These three are real and category-defining. They are dying of introversion, not of weakness.</w:t>
      </w:r>
    </w:p>
    <w:p>
      <w:r>
        <w:pict>
          <v:rect style="width:0;height:1.5pt" o:hralign="center" o:hrstd="t" o:hr="t"/>
        </w:pict>
      </w:r>
    </w:p>
    <w:bookmarkEnd w:id="22"/>
    <w:bookmarkStart w:id="23" w:name="X97a30b53043d99180f9f96358aa48b368763959"/>
    <w:p>
      <w:pPr>
        <w:pStyle w:val="Heading2"/>
      </w:pPr>
      <w:r>
        <w:t xml:space="preserve">3. STRATEGY + WEDGE — where to start, what to cut, the moat</w:t>
      </w:r>
    </w:p>
    <w:p>
      <w:pPr>
        <w:pStyle w:val="FirstParagraph"/>
      </w:pPr>
      <w:r>
        <w:rPr>
          <w:bCs/>
          <w:b/>
        </w:rPr>
        <w:t xml:space="preserve">The wedge is not</w:t>
      </w:r>
      <w:r>
        <w:rPr>
          <w:bCs/>
          <w:b/>
        </w:rPr>
        <w:t xml:space="preserve"> </w:t>
      </w:r>
      <w:r>
        <w:rPr>
          <w:bCs/>
          <w:b/>
        </w:rPr>
        <w:t xml:space="preserve">“</w:t>
      </w:r>
      <w:r>
        <w:rPr>
          <w:bCs/>
          <w:b/>
        </w:rPr>
        <w:t xml:space="preserve">geophytes globally.</w:t>
      </w:r>
      <w:r>
        <w:rPr>
          <w:bCs/>
          <w:b/>
        </w:rPr>
        <w:t xml:space="preserve">”</w:t>
      </w:r>
      <w:r>
        <w:rPr>
          <w:bCs/>
          <w:b/>
        </w:rPr>
        <w:t xml:space="preserve"> </w:t>
      </w:r>
      <w:r>
        <w:rPr>
          <w:bCs/>
          <w:b/>
        </w:rPr>
        <w:t xml:space="preserve">It is the threatened geophytes of the one region you can dominate: Turkey / the Eastern Mediterranean — starting with the genera that are both charismatic and looted</w:t>
      </w:r>
      <w:r>
        <w:t xml:space="preserve"> </w:t>
      </w:r>
      <w:r>
        <w:t xml:space="preserve">(</w:t>
      </w:r>
      <w:r>
        <w:rPr>
          <w:iCs/>
          <w:i/>
        </w:rPr>
        <w:t xml:space="preserve">Galanthus, Sternbergia, Cyclamen, Colchicum, Crocus, Tulipa, Fritillaria</w:t>
      </w:r>
      <w:r>
        <w:t xml:space="preserve">).</w:t>
      </w:r>
    </w:p>
    <w:p>
      <w:pPr>
        <w:pStyle w:val="BodyText"/>
      </w:pPr>
      <w:r>
        <w:t xml:space="preserve">Why this wedge wins where every other start loses:</w:t>
      </w:r>
      <w:r>
        <w:t xml:space="preserve"> </w:t>
      </w:r>
      <w:r>
        <w:t xml:space="preserve">-</w:t>
      </w:r>
      <w:r>
        <w:t xml:space="preserve"> </w:t>
      </w:r>
      <w:r>
        <w:rPr>
          <w:bCs/>
          <w:b/>
        </w:rPr>
        <w:t xml:space="preserve">You are the network here.</w:t>
      </w:r>
      <w:r>
        <w:t xml:space="preserve"> </w:t>
      </w:r>
      <w:r>
        <w:t xml:space="preserve">Beachheads must be places you have unfair advantage. Anatolia is a global hotspot for exactly the looted CR bulbs the firewall was built to protect. You have the language, the domain credibility, the local institutional reach.</w:t>
      </w:r>
      <w:r>
        <w:t xml:space="preserve"> </w:t>
      </w:r>
      <w:r>
        <w:t xml:space="preserve">-</w:t>
      </w:r>
      <w:r>
        <w:t xml:space="preserve"> </w:t>
      </w:r>
      <w:r>
        <w:rPr>
          <w:bCs/>
          <w:b/>
        </w:rPr>
        <w:t xml:space="preserve">It is a real, named, fundable crisis.</w:t>
      </w:r>
      <w:r>
        <w:t xml:space="preserve"> </w:t>
      </w:r>
      <w:r>
        <w:t xml:space="preserve">The Turkish wild-bulb export trade is a documented decades-old flashpoint.</w:t>
      </w:r>
      <w:r>
        <w:t xml:space="preserve"> </w:t>
      </w:r>
      <w:r>
        <w:t xml:space="preserve">“</w:t>
      </w:r>
      <w:r>
        <w:t xml:space="preserve">The provenance and completeness record for the wild bulbs being dug out of Anatolia</w:t>
      </w:r>
      <w:r>
        <w:t xml:space="preserve">”</w:t>
      </w:r>
      <w:r>
        <w:t xml:space="preserve"> </w:t>
      </w:r>
      <w:r>
        <w:t xml:space="preserve">is a sentence a journalist, an EU funder, a CITES body, and a Turkish university understand</w:t>
      </w:r>
      <w:r>
        <w:t xml:space="preserve"> </w:t>
      </w:r>
      <w:r>
        <w:rPr>
          <w:iCs/>
          <w:i/>
        </w:rPr>
        <w:t xml:space="preserve">instantly.</w:t>
      </w:r>
      <w:r>
        <w:t xml:space="preserve"> </w:t>
      </w:r>
      <w:r>
        <w:t xml:space="preserve">The abstract mission becomes a concrete cause.</w:t>
      </w:r>
      <w:r>
        <w:t xml:space="preserve"> </w:t>
      </w:r>
      <w:r>
        <w:t xml:space="preserve">-</w:t>
      </w:r>
      <w:r>
        <w:t xml:space="preserve"> </w:t>
      </w:r>
      <w:r>
        <w:rPr>
          <w:bCs/>
          <w:b/>
        </w:rPr>
        <w:t xml:space="preserve">It makes the firewall legible.</w:t>
      </w:r>
      <w:r>
        <w:t xml:space="preserve"> </w:t>
      </w:r>
      <w:r>
        <w:t xml:space="preserve">“</w:t>
      </w:r>
      <w:r>
        <w:t xml:space="preserve">Conservation must not be contaminated by commerce</w:t>
      </w:r>
      <w:r>
        <w:t xml:space="preserve">”</w:t>
      </w:r>
      <w:r>
        <w:t xml:space="preserve"> </w:t>
      </w:r>
      <w:r>
        <w:t xml:space="preserve">is abstract until you say</w:t>
      </w:r>
      <w:r>
        <w:t xml:space="preserve"> </w:t>
      </w:r>
      <w:r>
        <w:t xml:space="preserve">“</w:t>
      </w:r>
      <w:r>
        <w:t xml:space="preserve">wild</w:t>
      </w:r>
      <w:r>
        <w:t xml:space="preserve"> </w:t>
      </w:r>
      <w:r>
        <w:rPr>
          <w:iCs/>
          <w:i/>
        </w:rPr>
        <w:t xml:space="preserve">Galanthus</w:t>
      </w:r>
      <w:r>
        <w:t xml:space="preserve"> </w:t>
      </w:r>
      <w:r>
        <w:t xml:space="preserve">bulbs sold by the millions.</w:t>
      </w:r>
      <w:r>
        <w:t xml:space="preserve">”</w:t>
      </w:r>
      <w:r>
        <w:t xml:space="preserve"> </w:t>
      </w:r>
      <w:r>
        <w:t xml:space="preserve">Then it is obvious and urgent.</w:t>
      </w:r>
      <w:r>
        <w:t xml:space="preserve"> </w:t>
      </w:r>
      <w:r>
        <w:t xml:space="preserve">-</w:t>
      </w:r>
      <w:r>
        <w:t xml:space="preserve"> </w:t>
      </w:r>
      <w:r>
        <w:rPr>
          <w:bCs/>
          <w:b/>
        </w:rPr>
        <w:t xml:space="preserve">One person can fill it to undeniable.</w:t>
      </w:r>
      <w:r>
        <w:t xml:space="preserve"> </w:t>
      </w:r>
      <w:r>
        <w:t xml:space="preserve">Not 47k. ~100–200 Anatolian threatened geophytes, made into the best gap-honest, provenance-complete files on these plants that exist anywhere. Achievable solo. That is the proof.</w:t>
      </w:r>
    </w:p>
    <w:p>
      <w:pPr>
        <w:pStyle w:val="BodyText"/>
      </w:pPr>
      <w:r>
        <w:rPr>
          <w:bCs/>
          <w:b/>
        </w:rPr>
        <w:t xml:space="preserve">What to cut:</w:t>
      </w:r>
      <w:r>
        <w:t xml:space="preserve"> </w:t>
      </w:r>
      <w:r>
        <w:t xml:space="preserve">everything in the KILL list, plus — for the wedge specifically — defer industry onboarding, the public API, impact leaderboards, webhooks, and the Ventures desk. They are V2 assets that dilute the one sentence at N=1–10.</w:t>
      </w:r>
    </w:p>
    <w:p>
      <w:pPr>
        <w:pStyle w:val="BodyText"/>
      </w:pPr>
      <w:r>
        <w:rPr>
          <w:bCs/>
          <w:b/>
        </w:rPr>
        <w:t xml:space="preserve">The moat (the honest 10-year version):</w:t>
      </w:r>
      <w:r>
        <w:t xml:space="preserve"> </w:t>
      </w:r>
      <w:r>
        <w:t xml:space="preserve">not the species data (commodity — you harvested it), not the AI (rented), not the visuals (liability). It is a</w:t>
      </w:r>
      <w:r>
        <w:t xml:space="preserve"> </w:t>
      </w:r>
      <w:r>
        <w:rPr>
          <w:iCs/>
          <w:i/>
        </w:rPr>
        <w:t xml:space="preserve">stacked</w:t>
      </w:r>
      <w:r>
        <w:t xml:space="preserve"> </w:t>
      </w:r>
      <w:r>
        <w:t xml:space="preserve">moat:</w:t>
      </w:r>
    </w:p>
    <w:p>
      <w:pPr>
        <w:pStyle w:val="BlockText"/>
      </w:pPr>
      <w:r>
        <w:t xml:space="preserve">A structurally un-betrayable trust position (the firewall) that uniquely lets conservation and commerce share one table, sitting on a provenance substrate that becomes a</w:t>
      </w:r>
      <w:r>
        <w:t xml:space="preserve"> </w:t>
      </w:r>
      <w:r>
        <w:rPr>
          <w:bCs/>
          <w:b/>
        </w:rPr>
        <w:t xml:space="preserve">standards node</w:t>
      </w:r>
      <w:r>
        <w:t xml:space="preserve">, powering a structured-ignorance graph whose</w:t>
      </w:r>
      <w:r>
        <w:t xml:space="preserve"> </w:t>
      </w:r>
      <w:r>
        <w:rPr>
          <w:bCs/>
          <w:b/>
        </w:rPr>
        <w:t xml:space="preserve">gap-engine</w:t>
      </w:r>
      <w:r>
        <w:t xml:space="preserve"> </w:t>
      </w:r>
      <w:r>
        <w:t xml:space="preserve">recruits the cheapest abundant scientific labor (students, practitioners) to fill the highest-conservation-leverage gaps.</w:t>
      </w:r>
    </w:p>
    <w:p>
      <w:pPr>
        <w:pStyle w:val="FirstParagraph"/>
      </w:pPr>
      <w:r>
        <w:t xml:space="preserve">Each layer protects the one below. But today only the bottom (firewall, provenance, chain substrate) is built; the gap-engine flywheel is dormant.</w:t>
      </w:r>
      <w:r>
        <w:t xml:space="preserve"> </w:t>
      </w:r>
      <w:r>
        <w:rPr>
          <w:bCs/>
          <w:b/>
        </w:rPr>
        <w:t xml:space="preserve">A moat you’ve architected but not activated defends nothing.</w:t>
      </w:r>
      <w:r>
        <w:t xml:space="preserve"> </w:t>
      </w:r>
      <w:r>
        <w:t xml:space="preserve">The wedge is how you activate it: a dominated region is the first place the gap-engine can actually run, because it is the first place gaps are dense enough and a champion is reachable enough for the loop to close.</w:t>
      </w:r>
    </w:p>
    <w:p>
      <w:pPr>
        <w:pStyle w:val="BodyText"/>
      </w:pPr>
      <w:r>
        <w:rPr>
          <w:bCs/>
          <w:b/>
        </w:rPr>
        <w:t xml:space="preserve">Resolve the structure question now, by structure not slogan:</w:t>
      </w:r>
      <w:r>
        <w:t xml:space="preserve"> </w:t>
      </w:r>
      <w:r>
        <w:t xml:space="preserve">the firewall’s logical endpoint is</w:t>
      </w:r>
      <w:r>
        <w:t xml:space="preserve"> </w:t>
      </w:r>
      <w:r>
        <w:rPr>
          <w:iCs/>
          <w:i/>
        </w:rPr>
        <w:t xml:space="preserve">organizational divorce.</w:t>
      </w:r>
      <w:r>
        <w:t xml:space="preserve"> </w:t>
      </w:r>
      <w:r>
        <w:t xml:space="preserve">GEOCON is a grant-funded conservation commons (a nonprofit / foundation project). VENN is the separate commercial entity that may only</w:t>
      </w:r>
      <w:r>
        <w:t xml:space="preserve"> </w:t>
      </w:r>
      <w:r>
        <w:rPr>
          <w:iCs/>
          <w:i/>
        </w:rPr>
        <w:t xml:space="preserve">cite</w:t>
      </w:r>
      <w:r>
        <w:t xml:space="preserve"> </w:t>
      </w:r>
      <w:r>
        <w:t xml:space="preserve">it. Stop trying to hold both in one P&amp;L. The firewall isn’t a schema constraint you bolted on — it is telling you the org chart.</w:t>
      </w:r>
    </w:p>
    <w:p>
      <w:r>
        <w:pict>
          <v:rect style="width:0;height:1.5pt" o:hralign="center" o:hrstd="t" o:hr="t"/>
        </w:pict>
      </w:r>
    </w:p>
    <w:bookmarkEnd w:id="23"/>
    <w:bookmarkStart w:id="24" w:name="X76d2c7d1e335c86ba1a203b33d685d6784fc32c"/>
    <w:p>
      <w:pPr>
        <w:pStyle w:val="Heading2"/>
      </w:pPr>
      <w:r>
        <w:t xml:space="preserve">4. DESIGN + FUNCTIONALITY — the shape and the core value loop</w:t>
      </w:r>
    </w:p>
    <w:p>
      <w:pPr>
        <w:pStyle w:val="FirstParagraph"/>
      </w:pPr>
      <w:r>
        <w:rPr>
          <w:bCs/>
          <w:b/>
        </w:rPr>
        <w:t xml:space="preserve">The shape:</w:t>
      </w:r>
      <w:r>
        <w:t xml:space="preserve"> </w:t>
      </w:r>
      <w:r>
        <w:t xml:space="preserve">five surfaces, one of which is where work happens.</w:t>
      </w:r>
      <w:r>
        <w:t xml:space="preserve"> </w:t>
      </w:r>
      <w:r>
        <w:t xml:space="preserve">-</w:t>
      </w:r>
      <w:r>
        <w:t xml:space="preserve"> </w:t>
      </w:r>
      <w:r>
        <w:rPr>
          <w:bCs/>
          <w:b/>
        </w:rPr>
        <w:t xml:space="preserve">Atlas</w:t>
      </w:r>
      <w:r>
        <w:t xml:space="preserve"> </w:t>
      </w:r>
      <w:r>
        <w:t xml:space="preserve">— browse 47k, sortable by chain health (the gap is the sort key).</w:t>
      </w:r>
      <w:r>
        <w:t xml:space="preserve"> </w:t>
      </w:r>
      <w:r>
        <w:t xml:space="preserve">-</w:t>
      </w:r>
      <w:r>
        <w:t xml:space="preserve"> </w:t>
      </w:r>
      <w:r>
        <w:rPr>
          <w:bCs/>
          <w:b/>
        </w:rPr>
        <w:t xml:space="preserve">Explore</w:t>
      </w:r>
      <w:r>
        <w:t xml:space="preserve"> </w:t>
      </w:r>
      <w:r>
        <w:t xml:space="preserve">— the globe, kept, decluttered.</w:t>
      </w:r>
      <w:r>
        <w:t xml:space="preserve"> </w:t>
      </w:r>
      <w:r>
        <w:t xml:space="preserve">-</w:t>
      </w:r>
      <w:r>
        <w:t xml:space="preserve"> </w:t>
      </w:r>
      <w:r>
        <w:rPr>
          <w:bCs/>
          <w:b/>
        </w:rPr>
        <w:t xml:space="preserve">Species detail</w:t>
      </w:r>
      <w:r>
        <w:t xml:space="preserve"> </w:t>
      </w:r>
      <w:r>
        <w:t xml:space="preserve">— the canonical public page, with the chain bar as its spine.</w:t>
      </w:r>
      <w:r>
        <w:t xml:space="preserve"> </w:t>
      </w:r>
      <w:r>
        <w:t xml:space="preserve">-</w:t>
      </w:r>
      <w:r>
        <w:t xml:space="preserve"> </w:t>
      </w:r>
      <w:r>
        <w:rPr>
          <w:bCs/>
          <w:b/>
        </w:rPr>
        <w:t xml:space="preserve">Workspace</w:t>
      </w:r>
      <w:r>
        <w:t xml:space="preserve"> </w:t>
      </w:r>
      <w:r>
        <w:t xml:space="preserve">— the one place a logged-in person does real work (claim a species, log evidence, draft, promote). This is the surviving instinct from the bench, but pointed at a</w:t>
      </w:r>
      <w:r>
        <w:t xml:space="preserve"> </w:t>
      </w:r>
      <w:r>
        <w:rPr>
          <w:iCs/>
          <w:i/>
        </w:rPr>
        <w:t xml:space="preserve">cause</w:t>
      </w:r>
      <w:r>
        <w:t xml:space="preserve">, not at abstract personalization.</w:t>
      </w:r>
      <w:r>
        <w:t xml:space="preserve"> </w:t>
      </w:r>
      <w:r>
        <w:t xml:space="preserve">-</w:t>
      </w:r>
      <w:r>
        <w:t xml:space="preserve"> </w:t>
      </w:r>
      <w:r>
        <w:rPr>
          <w:bCs/>
          <w:b/>
        </w:rPr>
        <w:t xml:space="preserve">Ask</w:t>
      </w:r>
      <w:r>
        <w:t xml:space="preserve"> </w:t>
      </w:r>
      <w:r>
        <w:t xml:space="preserve">— the AI reader.</w:t>
      </w:r>
    </w:p>
    <w:p>
      <w:pPr>
        <w:pStyle w:val="BodyText"/>
      </w:pPr>
      <w:r>
        <w:rPr>
          <w:bCs/>
          <w:b/>
        </w:rPr>
        <w:t xml:space="preserve">The core value loop — the atom is one evidenced chain-fact:</w:t>
      </w:r>
    </w:p>
    <w:p>
      <w:pPr>
        <w:pStyle w:val="BodyText"/>
      </w:pPr>
      <w:r>
        <w:t xml:space="preserve">Not a program. Not a grant.</w:t>
      </w:r>
      <w:r>
        <w:t xml:space="preserve"> </w:t>
      </w:r>
      <w:r>
        <w:rPr>
          <w:bCs/>
          <w:b/>
        </w:rPr>
        <w:t xml:space="preserve">One fact, on one link, for one species, with a citation and an evidence-class.</w:t>
      </w:r>
      <w:r>
        <w:t xml:space="preserve"> </w:t>
      </w:r>
      <w:r>
        <w:t xml:space="preserve">Your entire near-term KPI is moving</w:t>
      </w:r>
      <w:r>
        <w:t xml:space="preserve"> </w:t>
      </w:r>
      <w:r>
        <w:rPr>
          <w:rStyle w:val="VerbatimChar"/>
        </w:rPr>
        <w:t xml:space="preserve">chain_evidence</w:t>
      </w:r>
      <w:r>
        <w:t xml:space="preserve"> </w:t>
      </w:r>
      <w:r>
        <w:t xml:space="preserve">from 0 upward, honestly.</w:t>
      </w:r>
    </w:p>
    <w:p>
      <w:pPr>
        <w:pStyle w:val="BodyText"/>
      </w:pPr>
      <w:r>
        <w:t xml:space="preserve">A turn of the loop:</w:t>
      </w:r>
      <w:r>
        <w:t xml:space="preserve"> </w:t>
      </w:r>
      <w:r>
        <w:t xml:space="preserve">1. Open a species you actually know. Its chain bar shows grey dashed breaks —</w:t>
      </w:r>
      <w:r>
        <w:t xml:space="preserve"> </w:t>
      </w:r>
      <w:r>
        <w:rPr>
          <w:iCs/>
          <w:i/>
        </w:rPr>
        <w:t xml:space="preserve">your worklist made visible.</w:t>
      </w:r>
      <w:r>
        <w:t xml:space="preserve"> </w:t>
      </w:r>
      <w:r>
        <w:t xml:space="preserve">2. Fill one link with one real thing (a propagation note, a chromosome count, a field observation), tagged</w:t>
      </w:r>
      <w:r>
        <w:t xml:space="preserve"> </w:t>
      </w:r>
      <w:r>
        <w:rPr>
          <w:rStyle w:val="VerbatimChar"/>
        </w:rPr>
        <w:t xml:space="preserve">field / literature / bench_measured</w:t>
      </w:r>
      <w:r>
        <w:t xml:space="preserve">. The bar segment heals from dashed grey to solid colored</w:t>
      </w:r>
      <w:r>
        <w:t xml:space="preserve"> </w:t>
      </w:r>
      <w:r>
        <w:rPr>
          <w:bCs/>
          <w:b/>
        </w:rPr>
        <w:t xml:space="preserve">in the same frame.</w:t>
      </w:r>
      <w:r>
        <w:t xml:space="preserve"> </w:t>
      </w:r>
      <w:r>
        <w:t xml:space="preserve">That is the</w:t>
      </w:r>
      <w:r>
        <w:t xml:space="preserve"> </w:t>
      </w:r>
      <w:r>
        <w:t xml:space="preserve">“</w:t>
      </w:r>
      <w:r>
        <w:t xml:space="preserve">system changed</w:t>
      </w:r>
      <w:r>
        <w:t xml:space="preserve">”</w:t>
      </w:r>
      <w:r>
        <w:t xml:space="preserve"> </w:t>
      </w:r>
      <w:r>
        <w:t xml:space="preserve">signal the revert was missing — now real, because you put marrow in the bone.</w:t>
      </w:r>
      <w:r>
        <w:t xml:space="preserve"> </w:t>
      </w:r>
      <w:r>
        <w:t xml:space="preserve">3. AI drafts the prose around the fact (the surviving</w:t>
      </w:r>
      <w:r>
        <w:t xml:space="preserve"> </w:t>
      </w:r>
      <w:r>
        <w:rPr>
          <w:rStyle w:val="VerbatimChar"/>
        </w:rPr>
        <w:t xml:space="preserve">draft-section</w:t>
      </w:r>
      <w:r>
        <w:t xml:space="preserve"> </w:t>
      </w:r>
      <w:r>
        <w:t xml:space="preserve">engine with</w:t>
      </w:r>
      <w:r>
        <w:t xml:space="preserve"> </w:t>
      </w:r>
      <w:r>
        <w:rPr>
          <w:rStyle w:val="VerbatimChar"/>
        </w:rPr>
        <w:t xml:space="preserve">[EKLE:]</w:t>
      </w:r>
      <w:r>
        <w:t xml:space="preserve"> </w:t>
      </w:r>
      <w:r>
        <w:t xml:space="preserve">blanks). You supply truth; it supplies fluency.</w:t>
      </w:r>
      <w:r>
        <w:t xml:space="preserve"> </w:t>
      </w:r>
      <w:r>
        <w:t xml:space="preserve">4. Every ~10 facts, a species’ chain is coherent enough to</w:t>
      </w:r>
      <w:r>
        <w:t xml:space="preserve"> </w:t>
      </w:r>
      <w:r>
        <w:rPr>
          <w:iCs/>
          <w:i/>
        </w:rPr>
        <w:t xml:space="preserve">spawn</w:t>
      </w:r>
      <w:r>
        <w:t xml:space="preserve"> </w:t>
      </w:r>
      <w:r>
        <w:t xml:space="preserve">a brief for the links you couldn’t fill — and that brief is your recruitment ad, addressed by name to the person whose existing publications cover that gap.</w:t>
      </w:r>
    </w:p>
    <w:p>
      <w:pPr>
        <w:pStyle w:val="BodyText"/>
      </w:pPr>
      <w:r>
        <w:t xml:space="preserve">The loop’s discipline, from your own post-mortem:</w:t>
      </w:r>
      <w:r>
        <w:t xml:space="preserve"> </w:t>
      </w:r>
      <w:r>
        <w:rPr>
          <w:bCs/>
          <w:b/>
        </w:rPr>
        <w:t xml:space="preserve">after you use it, is there something in your hands that wasn’t there before?</w:t>
      </w:r>
      <w:r>
        <w:t xml:space="preserve"> </w:t>
      </w:r>
      <w:r>
        <w:t xml:space="preserve">A healed link, a citable draft, a private note now living where the work lands. If filling a link takes more than 30 seconds, the loop dies and it will feel</w:t>
      </w:r>
      <w:r>
        <w:t xml:space="preserve"> </w:t>
      </w:r>
      <w:r>
        <w:t xml:space="preserve">“</w:t>
      </w:r>
      <w:r>
        <w:t xml:space="preserve">shallow</w:t>
      </w:r>
      <w:r>
        <w:t xml:space="preserve">”</w:t>
      </w:r>
      <w:r>
        <w:t xml:space="preserve"> </w:t>
      </w:r>
      <w:r>
        <w:t xml:space="preserve">again. Friction is the enemy, not features.</w:t>
      </w:r>
    </w:p>
    <w:p>
      <w:r>
        <w:pict>
          <v:rect style="width:0;height:1.5pt" o:hralign="center" o:hrstd="t" o:hr="t"/>
        </w:pict>
      </w:r>
    </w:p>
    <w:bookmarkEnd w:id="24"/>
    <w:bookmarkStart w:id="25" w:name="Xca9cc4b952fd0a529a7e7dee55c42cf49ca84b6"/>
    <w:p>
      <w:pPr>
        <w:pStyle w:val="Heading2"/>
      </w:pPr>
      <w:r>
        <w:t xml:space="preserve">5. USER PROFILES + NETWORK — types, gains, connection, cold-start</w:t>
      </w:r>
    </w:p>
    <w:p>
      <w:pPr>
        <w:pStyle w:val="FirstParagraph"/>
      </w:pPr>
      <w:r>
        <w:rPr>
          <w:bCs/>
          <w:b/>
        </w:rPr>
        <w:t xml:space="preserve">The rule that saves you from repeating the revert:</w:t>
      </w:r>
      <w:r>
        <w:t xml:space="preserve"> </w:t>
      </w:r>
      <w:r>
        <w:t xml:space="preserve">a user type is real only if (a) that person can do something</w:t>
      </w:r>
      <w:r>
        <w:t xml:space="preserve"> </w:t>
      </w:r>
      <w:r>
        <w:rPr>
          <w:iCs/>
          <w:i/>
        </w:rPr>
        <w:t xml:space="preserve">alone, valuable, on day one</w:t>
      </w:r>
      <w:r>
        <w:t xml:space="preserve">, and (b) it becomes</w:t>
      </w:r>
      <w:r>
        <w:t xml:space="preserve"> </w:t>
      </w:r>
      <w:r>
        <w:rPr>
          <w:iCs/>
          <w:i/>
        </w:rPr>
        <w:t xml:space="preserve">more</w:t>
      </w:r>
      <w:r>
        <w:t xml:space="preserve"> </w:t>
      </w:r>
      <w:r>
        <w:t xml:space="preserve">valuable when a second person shows up. Do</w:t>
      </w:r>
      <w:r>
        <w:t xml:space="preserve"> </w:t>
      </w:r>
      <w:r>
        <w:rPr>
          <w:bCs/>
          <w:b/>
        </w:rPr>
        <w:t xml:space="preserve">not</w:t>
      </w:r>
      <w:r>
        <w:t xml:space="preserve"> </w:t>
      </w:r>
      <w:r>
        <w:t xml:space="preserve">enumerate personas and build a dropdown for each — that is exactly what you threw away. Persona’s</w:t>
      </w:r>
      <w:r>
        <w:t xml:space="preserve"> </w:t>
      </w:r>
      <w:r>
        <w:rPr>
          <w:iCs/>
          <w:i/>
        </w:rPr>
        <w:t xml:space="preserve">only</w:t>
      </w:r>
      <w:r>
        <w:t xml:space="preserve"> </w:t>
      </w:r>
      <w:r>
        <w:t xml:space="preserve">legitimate job is routing briefs (which gap’s</w:t>
      </w:r>
      <w:r>
        <w:t xml:space="preserve"> </w:t>
      </w:r>
      <w:r>
        <w:t xml:space="preserve">“</w:t>
      </w:r>
      <w:r>
        <w:t xml:space="preserve">fill this</w:t>
      </w:r>
      <w:r>
        <w:t xml:space="preserve">”</w:t>
      </w:r>
      <w:r>
        <w:t xml:space="preserve"> </w:t>
      </w:r>
      <w:r>
        <w:t xml:space="preserve">points at whom). The user never picks a costume.</w:t>
      </w:r>
    </w:p>
    <w:p>
      <w:pPr>
        <w:pStyle w:val="BodyText"/>
      </w:pPr>
      <w:r>
        <w:rPr>
          <w:bCs/>
          <w:b/>
        </w:rPr>
        <w:t xml:space="preserve">Tier 1 — the contributors who make the system non-empty (target first):</w:t>
      </w:r>
      <w:r>
        <w:t xml:space="preserve"> </w:t>
      </w:r>
      <w:r>
        <w:t xml:space="preserve">-</w:t>
      </w:r>
      <w:r>
        <w:t xml:space="preserve"> </w:t>
      </w:r>
      <w:r>
        <w:rPr>
          <w:bCs/>
          <w:b/>
        </w:rPr>
        <w:t xml:space="preserve">The Master’s/PhD student on a specific geophyte taxon.</w:t>
      </w:r>
      <w:r>
        <w:t xml:space="preserve"> </w:t>
      </w:r>
      <w:r>
        <w:rPr>
          <w:iCs/>
          <w:i/>
        </w:rPr>
        <w:t xml:space="preserve">Gains:</w:t>
      </w:r>
      <w:r>
        <w:t xml:space="preserve"> </w:t>
      </w:r>
      <w:r>
        <w:t xml:space="preserve">a permanent, attributed home for the partial and negative results that currently die in a OneNote — germination trials, a chromosome count, a failed protocol.</w:t>
      </w:r>
      <w:r>
        <w:t xml:space="preserve"> </w:t>
      </w:r>
      <w:r>
        <w:rPr>
          <w:iCs/>
          <w:i/>
        </w:rPr>
        <w:t xml:space="preserve">Contributes:</w:t>
      </w:r>
      <w:r>
        <w:t xml:space="preserve"> </w:t>
      </w:r>
      <w:r>
        <w:t xml:space="preserve">the empty-middle, thesis-magnitude links (propagation, cultivation, dormancy, phenology).</w:t>
      </w:r>
      <w:r>
        <w:t xml:space="preserve"> </w:t>
      </w:r>
      <w:r>
        <w:rPr>
          <w:iCs/>
          <w:i/>
        </w:rPr>
        <w:t xml:space="preserve">Connects:</w:t>
      </w:r>
      <w:r>
        <w:t xml:space="preserve"> </w:t>
      </w:r>
      <w:r>
        <w:t xml:space="preserve">via the supervisor edge that already exists. One student is worth ten</w:t>
      </w:r>
      <w:r>
        <w:t xml:space="preserve"> </w:t>
      </w:r>
      <w:r>
        <w:t xml:space="preserve">“</w:t>
      </w:r>
      <w:r>
        <w:t xml:space="preserve">interested professors</w:t>
      </w:r>
      <w:r>
        <w:t xml:space="preserve">”</w:t>
      </w:r>
      <w:r>
        <w:t xml:space="preserve"> </w:t>
      </w:r>
      <w:r>
        <w:t xml:space="preserve">because they have time, low switching cost, and a built-in connector above them.</w:t>
      </w:r>
      <w:r>
        <w:t xml:space="preserve"> </w:t>
      </w:r>
      <w:r>
        <w:t xml:space="preserve">-</w:t>
      </w:r>
      <w:r>
        <w:t xml:space="preserve"> </w:t>
      </w:r>
      <w:r>
        <w:rPr>
          <w:bCs/>
          <w:b/>
        </w:rPr>
        <w:t xml:space="preserve">The RA / technician / curator-collector.</w:t>
      </w:r>
      <w:r>
        <w:t xml:space="preserve"> </w:t>
      </w:r>
      <w:r>
        <w:rPr>
          <w:iCs/>
          <w:i/>
        </w:rPr>
        <w:t xml:space="preserve">Gains:</w:t>
      </w:r>
      <w:r>
        <w:t xml:space="preserve"> </w:t>
      </w:r>
      <w:r>
        <w:t xml:space="preserve">portable, attributed credit that survives leaving the lab.</w:t>
      </w:r>
      <w:r>
        <w:t xml:space="preserve"> </w:t>
      </w:r>
      <w:r>
        <w:rPr>
          <w:iCs/>
          <w:i/>
        </w:rPr>
        <w:t xml:space="preserve">Contributes:</w:t>
      </w:r>
      <w:r>
        <w:t xml:space="preserve"> </w:t>
      </w:r>
      <w:r>
        <w:t xml:space="preserve">determinations, accessions, identity/distribution links.</w:t>
      </w:r>
      <w:r>
        <w:t xml:space="preserve"> </w:t>
      </w:r>
      <w:r>
        <w:t xml:space="preserve">-</w:t>
      </w:r>
      <w:r>
        <w:t xml:space="preserve"> </w:t>
      </w:r>
      <w:r>
        <w:rPr>
          <w:bCs/>
          <w:b/>
        </w:rPr>
        <w:t xml:space="preserve">The botanic-garden / seed-bank curator.</w:t>
      </w:r>
      <w:r>
        <w:t xml:space="preserve"> </w:t>
      </w:r>
      <w:r>
        <w:rPr>
          <w:iCs/>
          <w:i/>
        </w:rPr>
        <w:t xml:space="preserve">Gains:</w:t>
      </w:r>
      <w:r>
        <w:t xml:space="preserve"> </w:t>
      </w:r>
      <w:r>
        <w:t xml:space="preserve">their living collection becomes a publicly legible asset on the exact ex-situ↔propagation hinge. The most reachable</w:t>
      </w:r>
      <w:r>
        <w:t xml:space="preserve"> </w:t>
      </w:r>
      <w:r>
        <w:rPr>
          <w:iCs/>
          <w:i/>
        </w:rPr>
        <w:t xml:space="preserve">institution</w:t>
      </w:r>
      <w:r>
        <w:t xml:space="preserve"> </w:t>
      </w:r>
      <w:r>
        <w:t xml:space="preserve">— already conservation-aligned, already keeping records.</w:t>
      </w:r>
    </w:p>
    <w:p>
      <w:pPr>
        <w:pStyle w:val="BodyText"/>
      </w:pPr>
      <w:r>
        <w:rPr>
          <w:bCs/>
          <w:b/>
        </w:rPr>
        <w:t xml:space="preserve">Tier 2 — arrive only once the chain is non-empty:</w:t>
      </w:r>
      <w:r>
        <w:t xml:space="preserve"> </w:t>
      </w:r>
      <w:r>
        <w:t xml:space="preserve">professors (network-effect users, not entry points — they come because their student is already there); IUCN specialist groups; funders (who contribute demand and legitimacy, not data).</w:t>
      </w:r>
    </w:p>
    <w:p>
      <w:pPr>
        <w:pStyle w:val="BodyText"/>
      </w:pPr>
      <w:r>
        <w:rPr>
          <w:bCs/>
          <w:b/>
        </w:rPr>
        <w:t xml:space="preserve">Tier 3 — in the schema from day one, onboarded last:</w:t>
      </w:r>
      <w:r>
        <w:t xml:space="preserve"> </w:t>
      </w:r>
      <w:r>
        <w:t xml:space="preserve">industry R&amp;D (read-only, firewall-protected — never recruited early); IPLC/traditional-knowledge holders (built</w:t>
      </w:r>
      <w:r>
        <w:t xml:space="preserve"> </w:t>
      </w:r>
      <w:r>
        <w:rPr>
          <w:iCs/>
          <w:i/>
        </w:rPr>
        <w:t xml:space="preserve">with</w:t>
      </w:r>
      <w:r>
        <w:t xml:space="preserve"> </w:t>
      </w:r>
      <w:r>
        <w:t xml:space="preserve">them, through a partner, never</w:t>
      </w:r>
      <w:r>
        <w:t xml:space="preserve"> </w:t>
      </w:r>
      <w:r>
        <w:rPr>
          <w:iCs/>
          <w:i/>
        </w:rPr>
        <w:t xml:space="preserve">for</w:t>
      </w:r>
      <w:r>
        <w:t xml:space="preserve"> </w:t>
      </w:r>
      <w:r>
        <w:t xml:space="preserve">them — getting this wrong is reputationally fatal); the curious public (audience, not network).</w:t>
      </w:r>
    </w:p>
    <w:p>
      <w:pPr>
        <w:pStyle w:val="BodyText"/>
      </w:pPr>
      <w:r>
        <w:rPr>
          <w:bCs/>
          <w:b/>
        </w:rPr>
        <w:t xml:space="preserve">The connective tissue is the chain coordinate</w:t>
      </w:r>
      <w:r>
        <w:rPr>
          <w:bCs/>
          <w:b/>
        </w:rPr>
        <w:t xml:space="preserve"> </w:t>
      </w:r>
      <w:r>
        <w:rPr>
          <w:rStyle w:val="VerbatimChar"/>
          <w:bCs/>
          <w:b/>
        </w:rPr>
        <w:t xml:space="preserve">(species, link)</w:t>
      </w:r>
      <w:r>
        <w:rPr>
          <w:bCs/>
          <w:b/>
        </w:rPr>
        <w:t xml:space="preserve">, not the persona.</w:t>
      </w:r>
      <w:r>
        <w:t xml:space="preserve"> </w:t>
      </w:r>
      <w:r>
        <w:t xml:space="preserve">A user’s profile</w:t>
      </w:r>
      <w:r>
        <w:t xml:space="preserve"> </w:t>
      </w:r>
      <w:r>
        <w:rPr>
          <w:iCs/>
          <w:i/>
        </w:rPr>
        <w:t xml:space="preserve">is</w:t>
      </w:r>
      <w:r>
        <w:t xml:space="preserve"> </w:t>
      </w:r>
      <w:r>
        <w:t xml:space="preserve">the set of coordinates they’ve healed —</w:t>
      </w:r>
      <w:r>
        <w:t xml:space="preserve"> </w:t>
      </w:r>
      <w:r>
        <w:t xml:space="preserve">“</w:t>
      </w:r>
      <w:r>
        <w:t xml:space="preserve">who you are</w:t>
      </w:r>
      <w:r>
        <w:t xml:space="preserve">”</w:t>
      </w:r>
      <w:r>
        <w:t xml:space="preserve"> </w:t>
      </w:r>
      <w:r>
        <w:t xml:space="preserve">=</w:t>
      </w:r>
      <w:r>
        <w:t xml:space="preserve"> </w:t>
      </w:r>
      <w:r>
        <w:t xml:space="preserve">“</w:t>
      </w:r>
      <w:r>
        <w:t xml:space="preserve">what you healed,</w:t>
      </w:r>
      <w:r>
        <w:t xml:space="preserve">”</w:t>
      </w:r>
      <w:r>
        <w:t xml:space="preserve"> </w:t>
      </w:r>
      <w:r>
        <w:t xml:space="preserve">not a settings page. The four edges that actually make a network: supervisor↔student (import it, don’t manufacture it); co-author/co-determiner (already in your data);</w:t>
      </w:r>
      <w:r>
        <w:t xml:space="preserve"> </w:t>
      </w:r>
      <w:r>
        <w:rPr>
          <w:bCs/>
          <w:b/>
        </w:rPr>
        <w:t xml:space="preserve">same-species adjacency</w:t>
      </w:r>
      <w:r>
        <w:t xml:space="preserve"> </w:t>
      </w:r>
      <w:r>
        <w:t xml:space="preserve">(two people who filled different links on the same species — the introduction only GEOCON can make, because only GEOCON models the chain); and</w:t>
      </w:r>
      <w:r>
        <w:t xml:space="preserve"> </w:t>
      </w:r>
      <w:r>
        <w:rPr>
          <w:bCs/>
          <w:b/>
        </w:rPr>
        <w:t xml:space="preserve">gap→filler</w:t>
      </w:r>
      <w:r>
        <w:t xml:space="preserve"> </w:t>
      </w:r>
      <w:r>
        <w:t xml:space="preserve">(the auto-emitted brief — the recruitment engine).</w:t>
      </w:r>
    </w:p>
    <w:p>
      <w:pPr>
        <w:pStyle w:val="BodyText"/>
      </w:pPr>
      <w:r>
        <w:rPr>
          <w:bCs/>
          <w:b/>
        </w:rPr>
        <w:t xml:space="preserve">Cold-start path:</w:t>
      </w:r>
      <w:r>
        <w:t xml:space="preserve"> </w:t>
      </w:r>
      <w:r>
        <w:t xml:space="preserve">value must compound</w:t>
      </w:r>
      <w:r>
        <w:t xml:space="preserve"> </w:t>
      </w:r>
      <w:r>
        <w:rPr>
          <w:iCs/>
          <w:i/>
        </w:rPr>
        <w:t xml:space="preserve">per shared species</w:t>
      </w:r>
      <w:r>
        <w:t xml:space="preserve">, not per user — so target</w:t>
      </w:r>
      <w:r>
        <w:t xml:space="preserve"> </w:t>
      </w:r>
      <w:r>
        <w:rPr>
          <w:bCs/>
          <w:b/>
        </w:rPr>
        <w:t xml:space="preserve">taxonomic overlap, not headcount.</w:t>
      </w:r>
      <w:r>
        <w:t xml:space="preserve"> </w:t>
      </w:r>
      <w:r>
        <w:t xml:space="preserve">Phase A: you fill ~30–50 species until chains are visibly broken-but-partial (so user #2 doesn’t arrive to a void). Phase B: recruit</w:t>
      </w:r>
      <w:r>
        <w:t xml:space="preserve"> </w:t>
      </w:r>
      <w:r>
        <w:rPr>
          <w:iCs/>
          <w:i/>
        </w:rPr>
        <w:t xml:space="preserve">one</w:t>
      </w:r>
      <w:r>
        <w:t xml:space="preserve"> </w:t>
      </w:r>
      <w:r>
        <w:t xml:space="preserve">sympathetic supervisor, onboard their students with one promise. Phase C: a second lab or garden on</w:t>
      </w:r>
      <w:r>
        <w:t xml:space="preserve"> </w:t>
      </w:r>
      <w:r>
        <w:rPr>
          <w:iCs/>
          <w:i/>
        </w:rPr>
        <w:t xml:space="preserve">overlapping taxa</w:t>
      </w:r>
      <w:r>
        <w:t xml:space="preserve"> </w:t>
      </w:r>
      <w:r>
        <w:t xml:space="preserve">— the instant two groups touch the same species, the adjacency edge fires and the network effect is</w:t>
      </w:r>
      <w:r>
        <w:t xml:space="preserve"> </w:t>
      </w:r>
      <w:r>
        <w:rPr>
          <w:iCs/>
          <w:i/>
        </w:rPr>
        <w:t xml:space="preserve">felt</w:t>
      </w:r>
      <w:r>
        <w:t xml:space="preserve"> </w:t>
      </w:r>
      <w:r>
        <w:t xml:space="preserve">rather than asserted.</w:t>
      </w:r>
    </w:p>
    <w:p>
      <w:r>
        <w:pict>
          <v:rect style="width:0;height:1.5pt" o:hralign="center" o:hrstd="t" o:hr="t"/>
        </w:pict>
      </w:r>
    </w:p>
    <w:bookmarkEnd w:id="25"/>
    <w:bookmarkStart w:id="26" w:name="X5fe422ef4d1a795bbacf11b2f2044f1c022b6b2"/>
    <w:p>
      <w:pPr>
        <w:pStyle w:val="Heading2"/>
      </w:pPr>
      <w:r>
        <w:t xml:space="preserve">6. THE CHAIN AS INCLUSIVE VERTICALS — the right words</w:t>
      </w:r>
    </w:p>
    <w:p>
      <w:pPr>
        <w:pStyle w:val="FirstParagraph"/>
      </w:pPr>
      <w:r>
        <w:t xml:space="preserve">The six-stage spine failed for a structural reason, not a lexical one: it is a</w:t>
      </w:r>
      <w:r>
        <w:t xml:space="preserve"> </w:t>
      </w:r>
      <w:r>
        <w:rPr>
          <w:bCs/>
          <w:b/>
        </w:rPr>
        <w:t xml:space="preserve">process pipeline</w:t>
      </w:r>
      <w:r>
        <w:t xml:space="preserve"> </w:t>
      </w:r>
      <w:r>
        <w:t xml:space="preserve">(most contributors never walk it), it is</w:t>
      </w:r>
      <w:r>
        <w:t xml:space="preserve"> </w:t>
      </w:r>
      <w:r>
        <w:rPr>
          <w:bCs/>
          <w:b/>
        </w:rPr>
        <w:t xml:space="preserve">biased toward the commercial terminus</w:t>
      </w:r>
      <w:r>
        <w:t xml:space="preserve"> </w:t>
      </w:r>
      <w:r>
        <w:t xml:space="preserve">(it ends at</w:t>
      </w:r>
      <w:r>
        <w:t xml:space="preserve"> </w:t>
      </w:r>
      <w:r>
        <w:t xml:space="preserve">“</w:t>
      </w:r>
      <w:r>
        <w:t xml:space="preserve">metabolites,</w:t>
      </w:r>
      <w:r>
        <w:t xml:space="preserve">”</w:t>
      </w:r>
      <w:r>
        <w:t xml:space="preserve"> </w:t>
      </w:r>
      <w:r>
        <w:t xml:space="preserve">telling a conservationist their work is a side-rail), and its words are</w:t>
      </w:r>
      <w:r>
        <w:t xml:space="preserve"> </w:t>
      </w:r>
      <w:r>
        <w:rPr>
          <w:bCs/>
          <w:b/>
        </w:rPr>
        <w:t xml:space="preserve">not peer</w:t>
      </w:r>
      <w:r>
        <w:t xml:space="preserve"> </w:t>
      </w:r>
      <w:r>
        <w:t xml:space="preserve">(taxonomy is a discipline, cultivation an activity, metabolites an object). The fix is not a rename — it is a shift from a</w:t>
      </w:r>
      <w:r>
        <w:t xml:space="preserve"> </w:t>
      </w:r>
      <w:r>
        <w:rPr>
          <w:bCs/>
          <w:b/>
        </w:rPr>
        <w:t xml:space="preserve">linear spine</w:t>
      </w:r>
      <w:r>
        <w:t xml:space="preserve"> </w:t>
      </w:r>
      <w:r>
        <w:t xml:space="preserve">to</w:t>
      </w:r>
      <w:r>
        <w:t xml:space="preserve"> </w:t>
      </w:r>
      <w:r>
        <w:rPr>
          <w:bCs/>
          <w:b/>
        </w:rPr>
        <w:t xml:space="preserve">peer verticals.</w:t>
      </w:r>
      <w:r>
        <w:t xml:space="preserve"> </w:t>
      </w:r>
      <w:r>
        <w:t xml:space="preserve">And critically: ship it only as a</w:t>
      </w:r>
      <w:r>
        <w:t xml:space="preserve"> </w:t>
      </w:r>
      <w:r>
        <w:rPr>
          <w:iCs/>
          <w:i/>
        </w:rPr>
        <w:t xml:space="preserve">relabel of cells you have begun to fill</w:t>
      </w:r>
      <w:r>
        <w:t xml:space="preserve">, so the words are validated against reality, not chosen at a whiteboard.</w:t>
      </w:r>
    </w:p>
    <w:p>
      <w:pPr>
        <w:pStyle w:val="BodyText"/>
      </w:pPr>
      <w:r>
        <w:rPr>
          <w:bCs/>
          <w:b/>
        </w:rPr>
        <w:t xml:space="preserve">Six peer verticals, each a plain-language question the species poses: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Vertical</w:t>
            </w:r>
          </w:p>
        </w:tc>
        <w:tc>
          <w:tcPr/>
          <w:p>
            <w:pPr>
              <w:pStyle w:val="Compact"/>
              <w:jc w:val="left"/>
            </w:pPr>
            <w:r>
              <w:t xml:space="preserve">The question</w:t>
            </w:r>
          </w:p>
        </w:tc>
        <w:tc>
          <w:tcPr/>
          <w:p>
            <w:pPr>
              <w:pStyle w:val="Compact"/>
              <w:jc w:val="left"/>
            </w:pPr>
            <w:r>
              <w:t xml:space="preserve">Folds in</w:t>
            </w:r>
          </w:p>
        </w:tc>
        <w:tc>
          <w:tcPr/>
          <w:p>
            <w:pPr>
              <w:pStyle w:val="Compact"/>
              <w:jc w:val="left"/>
            </w:pPr>
            <w:r>
              <w:t xml:space="preserve">Who lives here</w:t>
            </w:r>
          </w:p>
        </w:tc>
      </w:tr>
      <w:tr>
        <w:tc>
          <w:tcPr/>
          <w:p>
            <w:pPr>
              <w:pStyle w:val="Compact"/>
              <w:jc w:val="left"/>
            </w:pPr>
            <w:r>
              <w:rPr>
                <w:bCs/>
                <w:b/>
              </w:rPr>
              <w:t xml:space="preserve">IDENTITY</w:t>
            </w:r>
          </w:p>
        </w:tc>
        <w:tc>
          <w:tcPr/>
          <w:p>
            <w:pPr>
              <w:pStyle w:val="Compact"/>
              <w:jc w:val="left"/>
            </w:pPr>
            <w:r>
              <w:rPr>
                <w:iCs/>
                <w:i/>
              </w:rPr>
              <w:t xml:space="preserve">What is it, exactly?</w:t>
            </w:r>
          </w:p>
        </w:tc>
        <w:tc>
          <w:tcPr/>
          <w:p>
            <w:pPr>
              <w:pStyle w:val="Compact"/>
              <w:jc w:val="left"/>
            </w:pPr>
            <w:r>
              <w:t xml:space="preserve">nomenclature, types, barcodes, morphology, cytology</w:t>
            </w:r>
          </w:p>
        </w:tc>
        <w:tc>
          <w:tcPr/>
          <w:p>
            <w:pPr>
              <w:pStyle w:val="Compact"/>
              <w:jc w:val="left"/>
            </w:pPr>
            <w:r>
              <w:t xml:space="preserve">taxonomists, herbaria</w:t>
            </w:r>
          </w:p>
        </w:tc>
      </w:tr>
      <w:tr>
        <w:tc>
          <w:tcPr/>
          <w:p>
            <w:pPr>
              <w:pStyle w:val="Compact"/>
              <w:jc w:val="left"/>
            </w:pPr>
            <w:r>
              <w:rPr>
                <w:bCs/>
                <w:b/>
              </w:rPr>
              <w:t xml:space="preserve">LIFE</w:t>
            </w:r>
          </w:p>
        </w:tc>
        <w:tc>
          <w:tcPr/>
          <w:p>
            <w:pPr>
              <w:pStyle w:val="Compact"/>
              <w:jc w:val="left"/>
            </w:pPr>
            <w:r>
              <w:rPr>
                <w:iCs/>
                <w:i/>
              </w:rPr>
              <w:t xml:space="preserve">Where and how does it live?</w:t>
            </w:r>
          </w:p>
        </w:tc>
        <w:tc>
          <w:tcPr/>
          <w:p>
            <w:pPr>
              <w:pStyle w:val="Compact"/>
              <w:jc w:val="left"/>
            </w:pPr>
            <w:r>
              <w:t xml:space="preserve">range, habitat, phenology, pollination, demography</w:t>
            </w:r>
          </w:p>
        </w:tc>
        <w:tc>
          <w:tcPr/>
          <w:p>
            <w:pPr>
              <w:pStyle w:val="Compact"/>
              <w:jc w:val="left"/>
            </w:pPr>
            <w:r>
              <w:t xml:space="preserve">field ecologists</w:t>
            </w:r>
          </w:p>
        </w:tc>
      </w:tr>
      <w:tr>
        <w:tc>
          <w:tcPr/>
          <w:p>
            <w:pPr>
              <w:pStyle w:val="Compact"/>
              <w:jc w:val="left"/>
            </w:pPr>
            <w:r>
              <w:rPr>
                <w:bCs/>
                <w:b/>
              </w:rPr>
              <w:t xml:space="preserve">SURVIVAL</w:t>
            </w:r>
          </w:p>
        </w:tc>
        <w:tc>
          <w:tcPr/>
          <w:p>
            <w:pPr>
              <w:pStyle w:val="Compact"/>
              <w:jc w:val="left"/>
            </w:pPr>
            <w:r>
              <w:rPr>
                <w:iCs/>
                <w:i/>
              </w:rPr>
              <w:t xml:space="preserve">What threatens it, and how is it protected?</w:t>
            </w:r>
          </w:p>
        </w:tc>
        <w:tc>
          <w:tcPr/>
          <w:p>
            <w:pPr>
              <w:pStyle w:val="Compact"/>
              <w:jc w:val="left"/>
            </w:pPr>
            <w:r>
              <w:t xml:space="preserve">Red List, threats, in-/ex-situ, germplasm, ABS</w:t>
            </w:r>
          </w:p>
        </w:tc>
        <w:tc>
          <w:tcPr/>
          <w:p>
            <w:pPr>
              <w:pStyle w:val="Compact"/>
              <w:jc w:val="left"/>
            </w:pPr>
            <w:r>
              <w:t xml:space="preserve">conservationists, seed banks</w:t>
            </w:r>
          </w:p>
        </w:tc>
      </w:tr>
      <w:tr>
        <w:tc>
          <w:tcPr/>
          <w:p>
            <w:pPr>
              <w:pStyle w:val="Compact"/>
              <w:jc w:val="left"/>
            </w:pPr>
            <w:r>
              <w:rPr>
                <w:bCs/>
                <w:b/>
              </w:rPr>
              <w:t xml:space="preserve">CULTURE</w:t>
            </w:r>
          </w:p>
        </w:tc>
        <w:tc>
          <w:tcPr/>
          <w:p>
            <w:pPr>
              <w:pStyle w:val="Compact"/>
              <w:jc w:val="left"/>
            </w:pPr>
            <w:r>
              <w:rPr>
                <w:iCs/>
                <w:i/>
              </w:rPr>
              <w:t xml:space="preserve">Can we grow it without taking it from the wild?</w:t>
            </w:r>
          </w:p>
        </w:tc>
        <w:tc>
          <w:tcPr/>
          <w:p>
            <w:pPr>
              <w:pStyle w:val="Compact"/>
              <w:jc w:val="left"/>
            </w:pPr>
            <w:r>
              <w:t xml:space="preserve">seed/vegetative/in-vitro, husbandry, breeding</w:t>
            </w:r>
          </w:p>
        </w:tc>
        <w:tc>
          <w:tcPr/>
          <w:p>
            <w:pPr>
              <w:pStyle w:val="Compact"/>
              <w:jc w:val="left"/>
            </w:pPr>
            <w:r>
              <w:t xml:space="preserve">horticulturists, students, labs</w:t>
            </w:r>
          </w:p>
        </w:tc>
      </w:tr>
      <w:tr>
        <w:tc>
          <w:tcPr/>
          <w:p>
            <w:pPr>
              <w:pStyle w:val="Compact"/>
              <w:jc w:val="left"/>
            </w:pPr>
            <w:r>
              <w:rPr>
                <w:bCs/>
                <w:b/>
              </w:rPr>
              <w:t xml:space="preserve">SUBSTANCE</w:t>
            </w:r>
          </w:p>
        </w:tc>
        <w:tc>
          <w:tcPr/>
          <w:p>
            <w:pPr>
              <w:pStyle w:val="Compact"/>
              <w:jc w:val="left"/>
            </w:pPr>
            <w:r>
              <w:rPr>
                <w:iCs/>
                <w:i/>
              </w:rPr>
              <w:t xml:space="preserve">What is it made of, and what does it do?</w:t>
            </w:r>
          </w:p>
        </w:tc>
        <w:tc>
          <w:tcPr/>
          <w:p>
            <w:pPr>
              <w:pStyle w:val="Compact"/>
              <w:jc w:val="left"/>
            </w:pPr>
            <w:r>
              <w:t xml:space="preserve">extraction, structure, bioactivity, genome, biosynthesis</w:t>
            </w:r>
          </w:p>
        </w:tc>
        <w:tc>
          <w:tcPr/>
          <w:p>
            <w:pPr>
              <w:pStyle w:val="Compact"/>
              <w:jc w:val="left"/>
            </w:pPr>
            <w:r>
              <w:t xml:space="preserve">phytochemists, geneticists</w:t>
            </w:r>
          </w:p>
        </w:tc>
      </w:tr>
      <w:tr>
        <w:tc>
          <w:tcPr/>
          <w:p>
            <w:pPr>
              <w:pStyle w:val="Compact"/>
              <w:jc w:val="left"/>
            </w:pPr>
            <w:r>
              <w:rPr>
                <w:bCs/>
                <w:b/>
              </w:rPr>
              <w:t xml:space="preserve">MEANING</w:t>
            </w:r>
          </w:p>
        </w:tc>
        <w:tc>
          <w:tcPr/>
          <w:p>
            <w:pPr>
              <w:pStyle w:val="Compact"/>
              <w:jc w:val="left"/>
            </w:pPr>
            <w:r>
              <w:rPr>
                <w:iCs/>
                <w:i/>
              </w:rPr>
              <w:t xml:space="preserve">What value and knowledge does it carry for people?</w:t>
            </w:r>
          </w:p>
        </w:tc>
        <w:tc>
          <w:tcPr/>
          <w:p>
            <w:pPr>
              <w:pStyle w:val="Compact"/>
              <w:jc w:val="left"/>
            </w:pPr>
            <w:r>
              <w:t xml:space="preserve">ethnobotany/IPLC, applications, IP, benefit-sharing</w:t>
            </w:r>
          </w:p>
        </w:tc>
        <w:tc>
          <w:tcPr/>
          <w:p>
            <w:pPr>
              <w:pStyle w:val="Compact"/>
              <w:jc w:val="left"/>
            </w:pPr>
            <w:r>
              <w:t xml:space="preserve">ethnobotanists, IPLC holders</w:t>
            </w:r>
          </w:p>
        </w:tc>
      </w:tr>
    </w:tbl>
    <w:p>
      <w:pPr>
        <w:pStyle w:val="BodyText"/>
      </w:pPr>
      <w:r>
        <w:t xml:space="preserve">Why these pass every test the old words failed:</w:t>
      </w:r>
      <w:r>
        <w:t xml:space="preserve"> </w:t>
      </w:r>
      <w:r>
        <w:rPr>
          <w:bCs/>
          <w:b/>
        </w:rPr>
        <w:t xml:space="preserve">all six are the same altitude</w:t>
      </w:r>
      <w:r>
        <w:t xml:space="preserve"> </w:t>
      </w:r>
      <w:r>
        <w:t xml:space="preserve">(each a facet of a living thing, a one-word noun a layperson grasps).</w:t>
      </w:r>
      <w:r>
        <w:t xml:space="preserve"> </w:t>
      </w:r>
      <w:r>
        <w:rPr>
          <w:bCs/>
          <w:b/>
        </w:rPr>
        <w:t xml:space="preserve">“</w:t>
      </w:r>
      <w:r>
        <w:rPr>
          <w:bCs/>
          <w:b/>
        </w:rPr>
        <w:t xml:space="preserve">CULTURE</w:t>
      </w:r>
      <w:r>
        <w:rPr>
          <w:bCs/>
          <w:b/>
        </w:rPr>
        <w:t xml:space="preserve">”</w:t>
      </w:r>
      <w:r>
        <w:t xml:space="preserve"> </w:t>
      </w:r>
      <w:r>
        <w:t xml:space="preserve">is a deliberate double meaning — tissue</w:t>
      </w:r>
      <w:r>
        <w:t xml:space="preserve"> </w:t>
      </w:r>
      <w:r>
        <w:rPr>
          <w:iCs/>
          <w:i/>
        </w:rPr>
        <w:t xml:space="preserve">culture</w:t>
      </w:r>
      <w:r>
        <w:t xml:space="preserve"> </w:t>
      </w:r>
      <w:r>
        <w:t xml:space="preserve">and human</w:t>
      </w:r>
      <w:r>
        <w:t xml:space="preserve"> </w:t>
      </w:r>
      <w:r>
        <w:rPr>
          <w:iCs/>
          <w:i/>
        </w:rPr>
        <w:t xml:space="preserve">cultivation</w:t>
      </w:r>
      <w:r>
        <w:t xml:space="preserve"> </w:t>
      </w:r>
      <w:r>
        <w:t xml:space="preserve">— naming the empty-middle, student-fillable vertical that is your whole recruitment battle.</w:t>
      </w:r>
      <w:r>
        <w:t xml:space="preserve"> </w:t>
      </w:r>
      <w:r>
        <w:rPr>
          <w:bCs/>
          <w:b/>
        </w:rPr>
        <w:t xml:space="preserve">“</w:t>
      </w:r>
      <w:r>
        <w:rPr>
          <w:bCs/>
          <w:b/>
        </w:rPr>
        <w:t xml:space="preserve">SURVIVAL</w:t>
      </w:r>
      <w:r>
        <w:rPr>
          <w:bCs/>
          <w:b/>
        </w:rPr>
        <w:t xml:space="preserve">”</w:t>
      </w:r>
      <w:r>
        <w:rPr>
          <w:bCs/>
          <w:b/>
        </w:rPr>
        <w:t xml:space="preserve"> </w:t>
      </w:r>
      <w:r>
        <w:rPr>
          <w:bCs/>
          <w:b/>
        </w:rPr>
        <w:t xml:space="preserve">as a peer vertical with veto weight</w:t>
      </w:r>
      <w:r>
        <w:t xml:space="preserve"> </w:t>
      </w:r>
      <w:r>
        <w:t xml:space="preserve">is the firewall fix at the level of grammar: conservation is no longer a guardrail beside a chain that ends in a molecule; it is one of six equal questions, and a beautifully-sequenced genome on a wild-poached CR endemic reads as</w:t>
      </w:r>
      <w:r>
        <w:t xml:space="preserve"> </w:t>
      </w:r>
      <w:r>
        <w:rPr>
          <w:iCs/>
          <w:i/>
        </w:rPr>
        <w:t xml:space="preserve">broken</w:t>
      </w:r>
      <w:r>
        <w:t xml:space="preserve">, not</w:t>
      </w:r>
      <w:r>
        <w:t xml:space="preserve"> </w:t>
      </w:r>
      <w:r>
        <w:rPr>
          <w:iCs/>
          <w:i/>
        </w:rPr>
        <w:t xml:space="preserve">complete.</w:t>
      </w:r>
      <w:r>
        <w:t xml:space="preserve"> </w:t>
      </w:r>
      <w:r>
        <w:rPr>
          <w:bCs/>
          <w:b/>
        </w:rPr>
        <w:t xml:space="preserve">“</w:t>
      </w:r>
      <w:r>
        <w:rPr>
          <w:bCs/>
          <w:b/>
        </w:rPr>
        <w:t xml:space="preserve">MEANING</w:t>
      </w:r>
      <w:r>
        <w:rPr>
          <w:bCs/>
          <w:b/>
        </w:rPr>
        <w:t xml:space="preserve">”</w:t>
      </w:r>
      <w:r>
        <w:t xml:space="preserve"> </w:t>
      </w:r>
      <w:r>
        <w:t xml:space="preserve">is the riskiest word (it can read soft; alternatives are USE — too commercial — or VALUE — firewall-loaded); ship it and pressure-test it. The other five I hold with high confidence.</w:t>
      </w:r>
    </w:p>
    <w:p>
      <w:pPr>
        <w:pStyle w:val="BodyText"/>
      </w:pPr>
      <w:r>
        <w:t xml:space="preserve">This changes</w:t>
      </w:r>
      <w:r>
        <w:t xml:space="preserve"> </w:t>
      </w:r>
      <w:r>
        <w:rPr>
          <w:bCs/>
          <w:b/>
        </w:rPr>
        <w:t xml:space="preserve">no schema.</w:t>
      </w:r>
      <w:r>
        <w:t xml:space="preserve"> </w:t>
      </w:r>
      <w:r>
        <w:t xml:space="preserve">The six verticals are a rollup over the existing</w:t>
      </w:r>
      <w:r>
        <w:t xml:space="preserve"> </w:t>
      </w:r>
      <w:r>
        <w:rPr>
          <w:rStyle w:val="VerbatimChar"/>
        </w:rPr>
        <w:t xml:space="preserve">chain_link_type</w:t>
      </w:r>
      <w:r>
        <w:t xml:space="preserve"> </w:t>
      </w:r>
      <w:r>
        <w:t xml:space="preserve">ltree — a labeling-and-presentation migration, the exact kind you tolerate. Newcomer sees six bars; expert drills to 279 leaves. Weakest-link integrity is preserved and strengthened.</w:t>
      </w:r>
    </w:p>
    <w:p>
      <w:r>
        <w:pict>
          <v:rect style="width:0;height:1.5pt" o:hralign="center" o:hrstd="t" o:hr="t"/>
        </w:pict>
      </w:r>
    </w:p>
    <w:bookmarkEnd w:id="26"/>
    <w:bookmarkStart w:id="27" w:name="X248bc18140f9c640a0eb73bfc1a9ca19e584e76"/>
    <w:p>
      <w:pPr>
        <w:pStyle w:val="Heading2"/>
      </w:pPr>
      <w:r>
        <w:t xml:space="preserve">7. GO-TO-MARKET — pitches, narrative, audiences, proof, positioning</w:t>
      </w:r>
    </w:p>
    <w:p>
      <w:pPr>
        <w:pStyle w:val="FirstParagraph"/>
      </w:pPr>
      <w:r>
        <w:rPr>
          <w:bCs/>
          <w:b/>
        </w:rPr>
        <w:t xml:space="preserve">The narrative that spreads (the thing retold when you’re not in the room):</w:t>
      </w:r>
    </w:p>
    <w:p>
      <w:pPr>
        <w:pStyle w:val="BlockText"/>
      </w:pPr>
      <w:r>
        <w:rPr>
          <w:bCs/>
          <w:b/>
        </w:rPr>
        <w:t xml:space="preserve">“</w:t>
      </w:r>
      <w:r>
        <w:rPr>
          <w:bCs/>
          <w:b/>
        </w:rPr>
        <w:t xml:space="preserve">We built the database that shows its own holes.</w:t>
      </w:r>
      <w:r>
        <w:rPr>
          <w:bCs/>
          <w:b/>
        </w:rPr>
        <w:t xml:space="preserve">”</w:t>
      </w:r>
      <w:r>
        <w:t xml:space="preserve"> </w:t>
      </w:r>
      <w:r>
        <w:t xml:space="preserve">Every catalog of life — GBIF, the Red List, every herbarium — answers</w:t>
      </w:r>
      <w:r>
        <w:t xml:space="preserve"> </w:t>
      </w:r>
      <w:r>
        <w:rPr>
          <w:iCs/>
          <w:i/>
        </w:rPr>
        <w:t xml:space="preserve">“</w:t>
      </w:r>
      <w:r>
        <w:rPr>
          <w:iCs/>
          <w:i/>
        </w:rPr>
        <w:t xml:space="preserve">what do we know?</w:t>
      </w:r>
      <w:r>
        <w:rPr>
          <w:iCs/>
          <w:i/>
        </w:rPr>
        <w:t xml:space="preserve">”</w:t>
      </w:r>
      <w:r>
        <w:t xml:space="preserve"> </w:t>
      </w:r>
      <w:r>
        <w:t xml:space="preserve">They are monuments, and a monument hides its cracks. GEOCON inverts the catalog: it makes ignorance</w:t>
      </w:r>
      <w:r>
        <w:t xml:space="preserve"> </w:t>
      </w:r>
      <w:r>
        <w:rPr>
          <w:iCs/>
          <w:i/>
        </w:rPr>
        <w:t xml:space="preserve">visible, sortable, and claimable</w:t>
      </w:r>
      <w:r>
        <w:t xml:space="preserve">, because a broken link is not an embarrassment — it’s an assignment.</w:t>
      </w:r>
      <w:r>
        <w:t xml:space="preserve"> </w:t>
      </w:r>
      <w:r>
        <w:rPr>
          <w:bCs/>
          <w:b/>
        </w:rPr>
        <w:t xml:space="preserve">The gap is the point.</w:t>
      </w:r>
    </w:p>
    <w:p>
      <w:pPr>
        <w:pStyle w:val="FirstParagraph"/>
      </w:pPr>
      <w:r>
        <w:rPr>
          <w:bCs/>
          <w:b/>
        </w:rPr>
        <w:t xml:space="preserve">One-line pitch:</w:t>
      </w:r>
      <w:r>
        <w:t xml:space="preserve"> </w:t>
      </w:r>
      <w:r>
        <w:rPr>
          <w:iCs/>
          <w:i/>
        </w:rPr>
        <w:t xml:space="preserve">“</w:t>
      </w:r>
      <w:r>
        <w:rPr>
          <w:iCs/>
          <w:i/>
        </w:rPr>
        <w:t xml:space="preserve">It’s a single verifiable file for every threatened plant — what’s known, who proved it, and where the knowledge runs out.</w:t>
      </w:r>
      <w:r>
        <w:rPr>
          <w:iCs/>
          <w:i/>
        </w:rPr>
        <w:t xml:space="preserve">”</w:t>
      </w:r>
    </w:p>
    <w:p>
      <w:pPr>
        <w:pStyle w:val="BodyText"/>
      </w:pPr>
      <w:r>
        <w:rPr>
          <w:bCs/>
          <w:b/>
        </w:rPr>
        <w:t xml:space="preserve">30-second (a researcher):</w:t>
      </w:r>
      <w:r>
        <w:t xml:space="preserve"> </w:t>
      </w:r>
      <w:r>
        <w:rPr>
          <w:iCs/>
          <w:i/>
        </w:rPr>
        <w:t xml:space="preserve">“</w:t>
      </w:r>
      <w:r>
        <w:rPr>
          <w:iCs/>
          <w:i/>
        </w:rPr>
        <w:t xml:space="preserve">There are ~47,000 geophytes — bulbs, tubers, corms — many threatened, and what we know about them is scattered across herbaria, papers, gene banks, and people’s heads. GEOCON builds one living file per species. Its trick is the opposite of every database you know: instead of celebrating what we know, it shows you exactly where the chain breaks — the name but no propagation method, the chemistry but no conservation status. Every claim carries its evidence and its source. When you fill a gap, the file visibly heals, and that contribution is cited to you forever. A master’s student’s propagation note can matter more than another paper, because the system values the missing link, not the pile.</w:t>
      </w:r>
      <w:r>
        <w:rPr>
          <w:iCs/>
          <w:i/>
        </w:rPr>
        <w:t xml:space="preserve">”</w:t>
      </w:r>
    </w:p>
    <w:p>
      <w:pPr>
        <w:pStyle w:val="BodyText"/>
      </w:pPr>
      <w:r>
        <w:rPr>
          <w:bCs/>
          <w:b/>
        </w:rPr>
        <w:t xml:space="preserve">Institutional:</w:t>
      </w:r>
      <w:r>
        <w:t xml:space="preserve"> </w:t>
      </w:r>
      <w:r>
        <w:rPr>
          <w:iCs/>
          <w:i/>
        </w:rPr>
        <w:t xml:space="preserve">“</w:t>
      </w:r>
      <w:r>
        <w:rPr>
          <w:iCs/>
          <w:i/>
        </w:rPr>
        <w:t xml:space="preserve">You sit on enormous threatened-plant knowledge that is invisible, un-citable, and un-fundable because it’s siloed and unmeasurable as a portfolio. GEOCON gives you a portfolio-level map of completeness — across your taxa, where is the conservation knowledge solid, and where is it dangerously thin? Every assertion is sourced and evidence-classed — audit-grade, not crowd-noise. It exports to Darwin Core and IUCN SIS. And there is a structural firewall between the conservation record and any commercial interest: the schema physically cannot hold a price, a deal, or a party. Commercial users may cite the record as a trust signal; nothing flows back. You can open your data to the value chain without exposing it to capture — enforced in the database, not in a policy PDF.</w:t>
      </w:r>
      <w:r>
        <w:rPr>
          <w:iCs/>
          <w:i/>
        </w:rPr>
        <w:t xml:space="preserve">”</w:t>
      </w:r>
    </w:p>
    <w:p>
      <w:pPr>
        <w:pStyle w:val="BodyText"/>
      </w:pPr>
      <w:r>
        <w:rPr>
          <w:bCs/>
          <w:b/>
        </w:rPr>
        <w:t xml:space="preserve">Proof (lead with both, they are your trust case, not your footnotes):</w:t>
      </w:r>
      <w:r>
        <w:t xml:space="preserve"> </w:t>
      </w:r>
      <w:r>
        <w:rPr>
          <w:iCs/>
          <w:i/>
        </w:rPr>
        <w:t xml:space="preserve">“</w:t>
      </w:r>
      <w:r>
        <w:rPr>
          <w:iCs/>
          <w:i/>
        </w:rPr>
        <w:t xml:space="preserve">We can’t fake completeness — a guessed value is mathematically not allowed to look like a proven one</w:t>
      </w:r>
      <w:r>
        <w:rPr>
          <w:iCs/>
          <w:i/>
        </w:rPr>
        <w:t xml:space="preserve">”</w:t>
      </w:r>
      <w:r>
        <w:t xml:space="preserve"> </w:t>
      </w:r>
      <w:r>
        <w:t xml:space="preserve">(provenance + inferred-capped-at-half). And:</w:t>
      </w:r>
      <w:r>
        <w:t xml:space="preserve"> </w:t>
      </w:r>
      <w:r>
        <w:rPr>
          <w:iCs/>
          <w:i/>
        </w:rPr>
        <w:t xml:space="preserve">“</w:t>
      </w:r>
      <w:r>
        <w:rPr>
          <w:iCs/>
          <w:i/>
        </w:rPr>
        <w:t xml:space="preserve">The conservation record physically cannot be bought — the separation is in the database, not in our promises</w:t>
      </w:r>
      <w:r>
        <w:rPr>
          <w:iCs/>
          <w:i/>
        </w:rPr>
        <w:t xml:space="preserve">”</w:t>
      </w:r>
      <w:r>
        <w:t xml:space="preserve"> </w:t>
      </w:r>
      <w:r>
        <w:t xml:space="preserve">(firewall). Plus the insider signal: locality gets coarse-public / exact-gated handling, because</w:t>
      </w:r>
      <w:r>
        <w:t xml:space="preserve"> </w:t>
      </w:r>
      <w:r>
        <w:rPr>
          <w:iCs/>
          <w:i/>
        </w:rPr>
        <w:t xml:space="preserve">“</w:t>
      </w:r>
      <w:r>
        <w:rPr>
          <w:iCs/>
          <w:i/>
        </w:rPr>
        <w:t xml:space="preserve">a precise dot on a map is a death sentence for a wild bulb</w:t>
      </w:r>
      <w:r>
        <w:rPr>
          <w:iCs/>
          <w:i/>
        </w:rPr>
        <w:t xml:space="preserve">”</w:t>
      </w:r>
      <w:r>
        <w:t xml:space="preserve"> </w:t>
      </w:r>
      <w:r>
        <w:t xml:space="preserve">— that one detail tells every serious conservationist this was built by an insider, not a tech tourist.</w:t>
      </w:r>
    </w:p>
    <w:p>
      <w:pPr>
        <w:pStyle w:val="BodyText"/>
      </w:pPr>
      <w:r>
        <w:rPr>
          <w:bCs/>
          <w:b/>
        </w:rPr>
        <w:t xml:space="preserve">Positioning vs. the giants — never compete on coverage; you are the completeness layer on top of all of them:</w:t>
      </w:r>
      <w:r>
        <w:t xml:space="preserve"> </w:t>
      </w:r>
      <w:r>
        <w:t xml:space="preserve">GBIF tells you a plant</w:t>
      </w:r>
      <w:r>
        <w:t xml:space="preserve"> </w:t>
      </w:r>
      <w:r>
        <w:rPr>
          <w:iCs/>
          <w:i/>
        </w:rPr>
        <w:t xml:space="preserve">exists</w:t>
      </w:r>
      <w:r>
        <w:t xml:space="preserve"> </w:t>
      </w:r>
      <w:r>
        <w:t xml:space="preserve">somewhere; you tell you</w:t>
      </w:r>
      <w:r>
        <w:t xml:space="preserve"> </w:t>
      </w:r>
      <w:r>
        <w:rPr>
          <w:iCs/>
          <w:i/>
        </w:rPr>
        <w:t xml:space="preserve">how completely it’s understood</w:t>
      </w:r>
      <w:r>
        <w:t xml:space="preserve"> </w:t>
      </w:r>
      <w:r>
        <w:t xml:space="preserve">(and you consume GBIF). IUCN says</w:t>
      </w:r>
      <w:r>
        <w:t xml:space="preserve"> </w:t>
      </w:r>
      <w:r>
        <w:rPr>
          <w:iCs/>
          <w:i/>
        </w:rPr>
        <w:t xml:space="preserve">how endangered</w:t>
      </w:r>
      <w:r>
        <w:t xml:space="preserve">; you say</w:t>
      </w:r>
      <w:r>
        <w:t xml:space="preserve"> </w:t>
      </w:r>
      <w:r>
        <w:rPr>
          <w:iCs/>
          <w:i/>
        </w:rPr>
        <w:t xml:space="preserve">how ready we are to act.</w:t>
      </w:r>
      <w:r>
        <w:t xml:space="preserve"> </w:t>
      </w:r>
      <w:r>
        <w:t xml:space="preserve">POWO settles the</w:t>
      </w:r>
      <w:r>
        <w:t xml:space="preserve"> </w:t>
      </w:r>
      <w:r>
        <w:rPr>
          <w:iCs/>
          <w:i/>
        </w:rPr>
        <w:t xml:space="preserve">name</w:t>
      </w:r>
      <w:r>
        <w:t xml:space="preserve">; you track everything</w:t>
      </w:r>
      <w:r>
        <w:t xml:space="preserve"> </w:t>
      </w:r>
      <w:r>
        <w:rPr>
          <w:iCs/>
          <w:i/>
        </w:rPr>
        <w:t xml:space="preserve">after</w:t>
      </w:r>
      <w:r>
        <w:t xml:space="preserve"> </w:t>
      </w:r>
      <w:r>
        <w:t xml:space="preserve">the name. iNaturalist answers</w:t>
      </w:r>
      <w:r>
        <w:t xml:space="preserve"> </w:t>
      </w:r>
      <w:r>
        <w:rPr>
          <w:iCs/>
          <w:i/>
        </w:rPr>
        <w:t xml:space="preserve">what did I see</w:t>
      </w:r>
      <w:r>
        <w:t xml:space="preserve">; you answer</w:t>
      </w:r>
      <w:r>
        <w:t xml:space="preserve"> </w:t>
      </w:r>
      <w:r>
        <w:rPr>
          <w:iCs/>
          <w:i/>
        </w:rPr>
        <w:t xml:space="preserve">what do we still not know, and who’ll prove it.</w:t>
      </w:r>
      <w:r>
        <w:t xml:space="preserve"> </w:t>
      </w:r>
      <w:r>
        <w:t xml:space="preserve">Bioeconomy/patent platforms</w:t>
      </w:r>
      <w:r>
        <w:t xml:space="preserve"> </w:t>
      </w:r>
      <w:r>
        <w:rPr>
          <w:iCs/>
          <w:i/>
        </w:rPr>
        <w:t xml:space="preserve">extract</w:t>
      </w:r>
      <w:r>
        <w:t xml:space="preserve">; you are structurally the opposite — the trust layer they must point to.</w:t>
      </w:r>
    </w:p>
    <w:p>
      <w:pPr>
        <w:pStyle w:val="BodyText"/>
      </w:pPr>
      <w:r>
        <w:rPr>
          <w:bCs/>
          <w:b/>
        </w:rPr>
        <w:t xml:space="preserve">Where to start:</w:t>
      </w:r>
      <w:r>
        <w:t xml:space="preserve"> </w:t>
      </w:r>
      <w:r>
        <w:t xml:space="preserve">don’t market a platform.</w:t>
      </w:r>
      <w:r>
        <w:t xml:space="preserve"> </w:t>
      </w:r>
      <w:r>
        <w:rPr>
          <w:bCs/>
          <w:b/>
        </w:rPr>
        <w:t xml:space="preserve">Market a finding.</w:t>
      </w:r>
      <w:r>
        <w:t xml:space="preserve"> </w:t>
      </w:r>
      <w:r>
        <w:t xml:space="preserve">Ship</w:t>
      </w:r>
      <w:r>
        <w:t xml:space="preserve"> </w:t>
      </w:r>
      <w:r>
        <w:rPr>
          <w:iCs/>
          <w:i/>
        </w:rPr>
        <w:t xml:space="preserve">“</w:t>
      </w:r>
      <w:r>
        <w:rPr>
          <w:iCs/>
          <w:i/>
        </w:rPr>
        <w:t xml:space="preserve">The State of Knowledge of Anatolia’s Threatened Bulbs</w:t>
      </w:r>
      <w:r>
        <w:rPr>
          <w:iCs/>
          <w:i/>
        </w:rPr>
        <w:t xml:space="preserve">”</w:t>
      </w:r>
      <w:r>
        <w:t xml:space="preserve"> </w:t>
      </w:r>
      <w:r>
        <w:t xml:space="preserve">— ~100 species, every gap honestly shown, DOI-stamped, scrollable, every claim linking back into the live atlas. The platform is where the finding lives. The finding is the definition (it shows what GEOCON is by being it), the proof (firewall + provenance on a real urgent cause), the wedge, and the recruitment engine, in one object.</w:t>
      </w:r>
    </w:p>
    <w:p>
      <w:r>
        <w:pict>
          <v:rect style="width:0;height:1.5pt" o:hralign="center" o:hrstd="t" o:hr="t"/>
        </w:pict>
      </w:r>
    </w:p>
    <w:bookmarkEnd w:id="27"/>
    <w:bookmarkStart w:id="28" w:name="founder-daily-usage"/>
    <w:p>
      <w:pPr>
        <w:pStyle w:val="Heading2"/>
      </w:pPr>
      <w:r>
        <w:t xml:space="preserve">8. FOUNDER DAILY USAGE</w:t>
      </w:r>
    </w:p>
    <w:p>
      <w:pPr>
        <w:pStyle w:val="FirstParagraph"/>
      </w:pPr>
      <w:r>
        <w:t xml:space="preserve">This is the experiment that generates the answer to every other section, including the vocabulary.</w:t>
      </w:r>
      <w:r>
        <w:t xml:space="preserve"> </w:t>
      </w:r>
      <w:r>
        <w:rPr>
          <w:bCs/>
          <w:b/>
        </w:rPr>
        <w:t xml:space="preserve">You cannot name the chain correctly from the outside; you name it by filling it.</w:t>
      </w:r>
    </w:p>
    <w:p>
      <w:pPr>
        <w:pStyle w:val="BodyText"/>
      </w:pPr>
      <w:r>
        <w:t xml:space="preserve">The honest reframe of the bench failure: it built the</w:t>
      </w:r>
      <w:r>
        <w:t xml:space="preserve"> </w:t>
      </w:r>
      <w:r>
        <w:rPr>
          <w:iCs/>
          <w:i/>
        </w:rPr>
        <w:t xml:space="preserve">container</w:t>
      </w:r>
      <w:r>
        <w:t xml:space="preserve"> </w:t>
      </w:r>
      <w:r>
        <w:t xml:space="preserve">for your work but left you to manufacture the</w:t>
      </w:r>
      <w:r>
        <w:t xml:space="preserve"> </w:t>
      </w:r>
      <w:r>
        <w:rPr>
          <w:iCs/>
          <w:i/>
        </w:rPr>
        <w:t xml:space="preserve">motivation</w:t>
      </w:r>
      <w:r>
        <w:t xml:space="preserve">, against an empty atlas, with no external pull. This loop inverts that —</w:t>
      </w:r>
      <w:r>
        <w:t xml:space="preserve"> </w:t>
      </w:r>
      <w:r>
        <w:rPr>
          <w:bCs/>
          <w:b/>
        </w:rPr>
        <w:t xml:space="preserve">the pull already exists.</w:t>
      </w:r>
      <w:r>
        <w:t xml:space="preserve"> </w:t>
      </w:r>
      <w:r>
        <w:t xml:space="preserve">You do geophyte research every day. GEOCON’s only new job is to</w:t>
      </w:r>
      <w:r>
        <w:t xml:space="preserve"> </w:t>
      </w:r>
      <w:r>
        <w:rPr>
          <w:iCs/>
          <w:i/>
        </w:rPr>
        <w:t xml:space="preserve">intercept the work you already do and capture it as evidence.</w:t>
      </w:r>
      <w:r>
        <w:t xml:space="preserve"> </w:t>
      </w:r>
      <w:r>
        <w:t xml:space="preserve">You read a paper anyway; the single new act is dropping its one useful fact onto a chain coordinate.</w:t>
      </w:r>
    </w:p>
    <w:p>
      <w:pPr>
        <w:pStyle w:val="BodyText"/>
      </w:pPr>
      <w:r>
        <w:t xml:space="preserve">The daily loop (15–40 minutes, sustainable):</w:t>
      </w:r>
      <w:r>
        <w:t xml:space="preserve"> </w:t>
      </w:r>
      <w:r>
        <w:t xml:space="preserve">1. Pick a species you actually care about today. Open it. Six grey breaks = today’s worklist.</w:t>
      </w:r>
      <w:r>
        <w:t xml:space="preserve"> </w:t>
      </w:r>
      <w:r>
        <w:t xml:space="preserve">2. Fill one link with one real, cited fact. Tag the evidence class. Watch the bar heal in-frame.</w:t>
      </w:r>
      <w:r>
        <w:t xml:space="preserve"> </w:t>
      </w:r>
      <w:r>
        <w:t xml:space="preserve">3. Let AI draft the surrounding prose; you supply only the truth.</w:t>
      </w:r>
      <w:r>
        <w:t xml:space="preserve"> </w:t>
      </w:r>
      <w:r>
        <w:t xml:space="preserve">4. Every ~10 facts, the chain is coherent enough to spawn a brief addressed to a real ghost-researcher whose papers cover the gap you couldn’t fill.</w:t>
      </w:r>
    </w:p>
    <w:p>
      <w:pPr>
        <w:pStyle w:val="BodyText"/>
      </w:pPr>
      <w:r>
        <w:t xml:space="preserve">The one rule:</w:t>
      </w:r>
      <w:r>
        <w:t xml:space="preserve"> </w:t>
      </w:r>
      <w:r>
        <w:rPr>
          <w:bCs/>
          <w:b/>
        </w:rPr>
        <w:t xml:space="preserve">resist building until</w:t>
      </w:r>
      <w:r>
        <w:rPr>
          <w:bCs/>
          <w:b/>
        </w:rPr>
        <w:t xml:space="preserve"> </w:t>
      </w:r>
      <w:r>
        <w:rPr>
          <w:rStyle w:val="VerbatimChar"/>
          <w:bCs/>
          <w:b/>
        </w:rPr>
        <w:t xml:space="preserve">chain_evidence &gt; 1,000</w:t>
      </w:r>
      <w:r>
        <w:rPr>
          <w:bCs/>
          <w:b/>
        </w:rPr>
        <w:t xml:space="preserve">.</w:t>
      </w:r>
      <w:r>
        <w:t xml:space="preserve"> </w:t>
      </w:r>
      <w:r>
        <w:t xml:space="preserve">The vocabulary, the personas, the marketing — all downstream of being the first human to leave a mark in your own atlas. The metric that matters is not lines of code shipped; it is</w:t>
      </w:r>
      <w:r>
        <w:t xml:space="preserve"> </w:t>
      </w:r>
      <w:r>
        <w:rPr>
          <w:rStyle w:val="VerbatimChar"/>
        </w:rPr>
        <w:t xml:space="preserve">chain_evidence</w:t>
      </w:r>
      <w:r>
        <w:t xml:space="preserve">, moved by your own hand, in public.</w:t>
      </w:r>
    </w:p>
    <w:p>
      <w:r>
        <w:pict>
          <v:rect style="width:0;height:1.5pt" o:hralign="center" o:hrstd="t" o:hr="t"/>
        </w:pict>
      </w:r>
    </w:p>
    <w:bookmarkEnd w:id="28"/>
    <w:bookmarkStart w:id="29" w:name="the-first-90-days-concrete"/>
    <w:p>
      <w:pPr>
        <w:pStyle w:val="Heading2"/>
      </w:pPr>
      <w:r>
        <w:t xml:space="preserve">9. THE FIRST 90 DAYS — concrete</w:t>
      </w:r>
    </w:p>
    <w:p>
      <w:pPr>
        <w:pStyle w:val="FirstParagraph"/>
      </w:pPr>
      <w:r>
        <w:t xml:space="preserve">The frame for all 90 days:</w:t>
      </w:r>
      <w:r>
        <w:t xml:space="preserve"> </w:t>
      </w:r>
      <w:r>
        <w:rPr>
          <w:bCs/>
          <w:b/>
        </w:rPr>
        <w:t xml:space="preserve">you do not earn the platform by building more platform. You earn it by producing one undeniable thing, watching who flinches, and letting the flinch tell you what to build next.</w:t>
      </w:r>
      <w:r>
        <w:t xml:space="preserve"> </w:t>
      </w:r>
      <w:r>
        <w:t xml:space="preserve">This plan is sequenced so that even if the chain concept</w:t>
      </w:r>
      <w:r>
        <w:t xml:space="preserve"> </w:t>
      </w:r>
      <w:r>
        <w:rPr>
          <w:iCs/>
          <w:i/>
        </w:rPr>
        <w:t xml:space="preserve">fails</w:t>
      </w:r>
      <w:r>
        <w:t xml:space="preserve"> </w:t>
      </w:r>
      <w:r>
        <w:t xml:space="preserve">to prove itself, you end in a far better place than 282,312 more empty cells — you end holding a credible piece of conservation scholarship and a real demand signal.</w:t>
      </w:r>
    </w:p>
    <w:p>
      <w:pPr>
        <w:pStyle w:val="BodyText"/>
      </w:pPr>
      <w:r>
        <w:rPr>
          <w:bCs/>
          <w:b/>
        </w:rPr>
        <w:t xml:space="preserve">Days 1–7 — Lock and cut.</w:t>
      </w:r>
      <w:r>
        <w:t xml:space="preserve"> </w:t>
      </w:r>
      <w:r>
        <w:t xml:space="preserve">- Write the definition sentence at the top of NORTH-STAR.md. Change nothing else yet.</w:t>
      </w:r>
      <w:r>
        <w:t xml:space="preserve"> </w:t>
      </w:r>
      <w:r>
        <w:t xml:space="preserve">- Kill</w:t>
      </w:r>
      <w:r>
        <w:t xml:space="preserve"> </w:t>
      </w:r>
      <w:r>
        <w:rPr>
          <w:rStyle w:val="VerbatimChar"/>
        </w:rPr>
        <w:t xml:space="preserve">/geocon/chain</w:t>
      </w:r>
      <w:r>
        <w:t xml:space="preserve"> </w:t>
      </w:r>
      <w:r>
        <w:t xml:space="preserve">rendering. Hide the 58 non-core routes behind a flag. The live surface is five.</w:t>
      </w:r>
      <w:r>
        <w:t xml:space="preserve"> </w:t>
      </w:r>
      <w:r>
        <w:t xml:space="preserve">- Make</w:t>
      </w:r>
      <w:r>
        <w:t xml:space="preserve"> </w:t>
      </w:r>
      <w:r>
        <w:t xml:space="preserve">“</w:t>
      </w:r>
      <w:r>
        <w:t xml:space="preserve">fill one chain link on a species page</w:t>
      </w:r>
      <w:r>
        <w:t xml:space="preserve">”</w:t>
      </w:r>
      <w:r>
        <w:t xml:space="preserve"> </w:t>
      </w:r>
      <w:r>
        <w:t xml:space="preserve">a sub-30-second action: one text field, one-click evidence-class, DOI-resolved citation. This is the only engineering that matters this week.</w:t>
      </w:r>
      <w:r>
        <w:t xml:space="preserve"> </w:t>
      </w:r>
      <w:r>
        <w:t xml:space="preserve">- Ship the six-vertical relabel (IDENTITY · LIFE · SURVIVAL · CULTURE · SUBSTANCE · MEANING) as a read-only rollup over the existing bar. No schema change.</w:t>
      </w:r>
    </w:p>
    <w:p>
      <w:pPr>
        <w:pStyle w:val="BodyText"/>
      </w:pPr>
      <w:r>
        <w:rPr>
          <w:bCs/>
          <w:b/>
        </w:rPr>
        <w:t xml:space="preserve">Days 8–35 — Fill, and validate the words against reality.</w:t>
      </w:r>
      <w:r>
        <w:t xml:space="preserve"> </w:t>
      </w:r>
      <w:r>
        <w:t xml:space="preserve">- Pick ~50 Anatolian threatened geophytes you personally know. Fill their chains by hand, daily, from the literature and your own field knowledge.</w:t>
      </w:r>
      <w:r>
        <w:t xml:space="preserve"> </w:t>
      </w:r>
      <w:r>
        <w:rPr>
          <w:rStyle w:val="VerbatimChar"/>
        </w:rPr>
        <w:t xml:space="preserve">chain_evidence</w:t>
      </w:r>
      <w:r>
        <w:t xml:space="preserve">: 0 → several hundred.</w:t>
      </w:r>
      <w:r>
        <w:t xml:space="preserve"> </w:t>
      </w:r>
      <w:r>
        <w:t xml:space="preserve">- As you fill, watch one thing: does every empty</w:t>
      </w:r>
      <w:r>
        <w:t xml:space="preserve"> </w:t>
      </w:r>
      <w:r>
        <w:rPr>
          <w:bCs/>
          <w:b/>
        </w:rPr>
        <w:t xml:space="preserve">CULTURE</w:t>
      </w:r>
      <w:r>
        <w:t xml:space="preserve"> </w:t>
      </w:r>
      <w:r>
        <w:t xml:space="preserve">segment read as an obvious, fillable invitation rather than a vague gap? If</w:t>
      </w:r>
      <w:r>
        <w:t xml:space="preserve"> </w:t>
      </w:r>
      <w:r>
        <w:t xml:space="preserve">“</w:t>
      </w:r>
      <w:r>
        <w:t xml:space="preserve">CULTURE</w:t>
      </w:r>
      <w:r>
        <w:t xml:space="preserve">”</w:t>
      </w:r>
      <w:r>
        <w:t xml:space="preserve"> </w:t>
      </w:r>
      <w:r>
        <w:t xml:space="preserve">lands on ten real CR geophytes (a</w:t>
      </w:r>
      <w:r>
        <w:t xml:space="preserve"> </w:t>
      </w:r>
      <w:r>
        <w:rPr>
          <w:iCs/>
          <w:i/>
        </w:rPr>
        <w:t xml:space="preserve">Galanthus</w:t>
      </w:r>
      <w:r>
        <w:t xml:space="preserve">, a</w:t>
      </w:r>
      <w:r>
        <w:t xml:space="preserve"> </w:t>
      </w:r>
      <w:r>
        <w:rPr>
          <w:iCs/>
          <w:i/>
        </w:rPr>
        <w:t xml:space="preserve">Crocus</w:t>
      </w:r>
      <w:r>
        <w:t xml:space="preserve">, a salep orchid), the vocabulary holds. If it doesn’t, you’ve learned it cheaply, in weeks.</w:t>
      </w:r>
      <w:r>
        <w:t xml:space="preserve"> </w:t>
      </w:r>
      <w:r>
        <w:t xml:space="preserve">- This is the falsification test the skeptic demands: either the chain proves itself in the doing, or it visibly fails to. Both outcomes are worth more than another month of architecture.</w:t>
      </w:r>
    </w:p>
    <w:p>
      <w:pPr>
        <w:pStyle w:val="BodyText"/>
      </w:pPr>
      <w:r>
        <w:rPr>
          <w:bCs/>
          <w:b/>
        </w:rPr>
        <w:t xml:space="preserve">Days 36–60 — Ship the artifact, not the platform.</w:t>
      </w:r>
      <w:r>
        <w:t xml:space="preserve"> </w:t>
      </w:r>
      <w:r>
        <w:t xml:space="preserve">- Publish</w:t>
      </w:r>
      <w:r>
        <w:t xml:space="preserve"> </w:t>
      </w:r>
      <w:r>
        <w:rPr>
          <w:iCs/>
          <w:i/>
        </w:rPr>
        <w:t xml:space="preserve">“</w:t>
      </w:r>
      <w:r>
        <w:rPr>
          <w:iCs/>
          <w:i/>
        </w:rPr>
        <w:t xml:space="preserve">The State of Knowledge of Anatolia’s Threatened Bulbs</w:t>
      </w:r>
      <w:r>
        <w:rPr>
          <w:iCs/>
          <w:i/>
        </w:rPr>
        <w:t xml:space="preserve">”</w:t>
      </w:r>
      <w:r>
        <w:t xml:space="preserve"> </w:t>
      </w:r>
      <w:r>
        <w:t xml:space="preserve">— the ~100-species (or however many you reached) gap-honest report, DOI-stamped via Zenodo, scrollable, every claim linking into the live atlas.</w:t>
      </w:r>
      <w:r>
        <w:t xml:space="preserve"> </w:t>
      </w:r>
      <w:r>
        <w:t xml:space="preserve">- This is your trust proof and your marketing in one object. You market the</w:t>
      </w:r>
      <w:r>
        <w:t xml:space="preserve"> </w:t>
      </w:r>
      <w:r>
        <w:rPr>
          <w:iCs/>
          <w:i/>
        </w:rPr>
        <w:t xml:space="preserve">finding</w:t>
      </w:r>
      <w:r>
        <w:t xml:space="preserve">; the platform is its appendix.</w:t>
      </w:r>
    </w:p>
    <w:p>
      <w:pPr>
        <w:pStyle w:val="BodyText"/>
      </w:pPr>
      <w:r>
        <w:rPr>
          <w:bCs/>
          <w:b/>
        </w:rPr>
        <w:t xml:space="preserve">Days 61–80 — Manufacture user #2 by the gap, not the pitch.</w:t>
      </w:r>
      <w:r>
        <w:t xml:space="preserve"> </w:t>
      </w:r>
      <w:r>
        <w:t xml:space="preserve">- Take one specific broken link —</w:t>
      </w:r>
      <w:r>
        <w:t xml:space="preserve"> </w:t>
      </w:r>
      <w:r>
        <w:rPr>
          <w:iCs/>
          <w:i/>
        </w:rPr>
        <w:t xml:space="preserve">“</w:t>
      </w:r>
      <w:r>
        <w:rPr>
          <w:iCs/>
          <w:i/>
        </w:rPr>
        <w:t xml:space="preserve">Sternbergia candida: chemistry known, propagation unknown</w:t>
      </w:r>
      <w:r>
        <w:rPr>
          <w:iCs/>
          <w:i/>
        </w:rPr>
        <w:t xml:space="preserve">”</w:t>
      </w:r>
      <w:r>
        <w:t xml:space="preserve"> </w:t>
      </w:r>
      <w:r>
        <w:t xml:space="preserve">— to one specific person (a propagation researcher, a garden horticulturist, a student hunting a thesis). The ask is not</w:t>
      </w:r>
      <w:r>
        <w:t xml:space="preserve"> </w:t>
      </w:r>
      <w:r>
        <w:t xml:space="preserve">“</w:t>
      </w:r>
      <w:r>
        <w:t xml:space="preserve">join my platform.</w:t>
      </w:r>
      <w:r>
        <w:t xml:space="preserve">”</w:t>
      </w:r>
      <w:r>
        <w:t xml:space="preserve"> </w:t>
      </w:r>
      <w:r>
        <w:t xml:space="preserve">It is:</w:t>
      </w:r>
      <w:r>
        <w:t xml:space="preserve"> </w:t>
      </w:r>
      <w:r>
        <w:rPr>
          <w:iCs/>
          <w:i/>
        </w:rPr>
        <w:t xml:space="preserve">“</w:t>
      </w:r>
      <w:r>
        <w:rPr>
          <w:iCs/>
          <w:i/>
        </w:rPr>
        <w:t xml:space="preserve">you are the only person who can fill this exact gap, and the file will cite you forever.</w:t>
      </w:r>
      <w:r>
        <w:rPr>
          <w:iCs/>
          <w:i/>
        </w:rPr>
        <w:t xml:space="preserve">”</w:t>
      </w:r>
      <w:r>
        <w:t xml:space="preserve"> </w:t>
      </w:r>
      <w:r>
        <w:t xml:space="preserve">This is the auto-brief used as a human recruitment tool, manually, one person at a time.</w:t>
      </w:r>
      <w:r>
        <w:t xml:space="preserve"> </w:t>
      </w:r>
      <w:r>
        <w:t xml:space="preserve">- The bar to clear is brutal and clarifying:</w:t>
      </w:r>
      <w:r>
        <w:t xml:space="preserve"> </w:t>
      </w:r>
      <w:r>
        <w:rPr>
          <w:bCs/>
          <w:b/>
        </w:rPr>
        <w:t xml:space="preserve">one non-founder human voluntarily adds one evidence row and says, unprompted, that they’d do it again.</w:t>
      </w:r>
      <w:r>
        <w:t xml:space="preserve"> </w:t>
      </w:r>
      <w:r>
        <w:t xml:space="preserve">That single event is the true zero-to-one. Not 100 users. One, real, repeat. If you cannot manufacture it from your own warmest contact, the demand does not exist — and that, too, is worth knowing in 90 days rather than in three years.</w:t>
      </w:r>
    </w:p>
    <w:p>
      <w:pPr>
        <w:pStyle w:val="BodyText"/>
      </w:pPr>
      <w:r>
        <w:rPr>
          <w:bCs/>
          <w:b/>
        </w:rPr>
        <w:t xml:space="preserve">Days 81–90 — Find the champion, not the logo.</w:t>
      </w:r>
      <w:r>
        <w:t xml:space="preserve"> </w:t>
      </w:r>
      <w:r>
        <w:t xml:space="preserve">- Take the Anatolia report to ONE institution where you have a</w:t>
      </w:r>
      <w:r>
        <w:t xml:space="preserve"> </w:t>
      </w:r>
      <w:r>
        <w:rPr>
          <w:iCs/>
          <w:i/>
        </w:rPr>
        <w:t xml:space="preserve">person</w:t>
      </w:r>
      <w:r>
        <w:t xml:space="preserve"> </w:t>
      </w:r>
      <w:r>
        <w:t xml:space="preserve">(a Turkish university botany department, the local IUCN Specialist Group, a botanic garden with an Anatolian collection). The ask is a data partnership + endorsement, enabled by the firewall as the safety guarantee. You need an internal advocate who will defend it through a committee — not a logo on a page.</w:t>
      </w:r>
      <w:r>
        <w:t xml:space="preserve"> </w:t>
      </w:r>
      <w:r>
        <w:t xml:space="preserve">- Simultaneously, resolve the org-structure question on paper: GEOCON as grant-funded conservation commons, VENN as the separate citing entity. The firewall is telling you the org chart; write it down.</w:t>
      </w:r>
    </w:p>
    <w:p>
      <w:pPr>
        <w:pStyle w:val="BodyText"/>
      </w:pPr>
      <w:r>
        <w:rPr>
          <w:bCs/>
          <w:b/>
        </w:rPr>
        <w:t xml:space="preserve">The one number that defines success at day 90:</w:t>
      </w:r>
      <w:r>
        <w:t xml:space="preserve"> </w:t>
      </w:r>
      <w:r>
        <w:t xml:space="preserve">not routes shipped, not species count, not pitch decks. It is whether</w:t>
      </w:r>
      <w:r>
        <w:t xml:space="preserve"> </w:t>
      </w:r>
      <w:r>
        <w:rPr>
          <w:rStyle w:val="VerbatimChar"/>
        </w:rPr>
        <w:t xml:space="preserve">chain_evidence</w:t>
      </w:r>
      <w:r>
        <w:t xml:space="preserve"> </w:t>
      </w:r>
      <w:r>
        <w:t xml:space="preserve">went from</w:t>
      </w:r>
      <w:r>
        <w:t xml:space="preserve"> </w:t>
      </w:r>
      <w:r>
        <w:rPr>
          <w:bCs/>
          <w:b/>
        </w:rPr>
        <w:t xml:space="preserve">0 to a few thousand by your own hand</w:t>
      </w:r>
      <w:r>
        <w:t xml:space="preserve">, and whether</w:t>
      </w:r>
      <w:r>
        <w:t xml:space="preserve"> </w:t>
      </w:r>
      <w:r>
        <w:rPr>
          <w:bCs/>
          <w:b/>
        </w:rPr>
        <w:t xml:space="preserve">exactly one other human</w:t>
      </w:r>
      <w:r>
        <w:t xml:space="preserve"> </w:t>
      </w:r>
      <w:r>
        <w:t xml:space="preserve">left a mark and wanted to return. If both are true, you have a network primitive that compounds and a thesis that survived contact with reality. If neither is true, you have learned — cheaply, honestly, in 90 days — that the work was never the platform, and you are holding a real piece of scholarship instead. Both endings beat the cathedral.</w:t>
      </w:r>
    </w:p>
    <w:p>
      <w:r>
        <w:pict>
          <v:rect style="width:0;height:1.5pt" o:hralign="center" o:hrstd="t" o:hr="t"/>
        </w:pict>
      </w:r>
    </w:p>
    <w:p>
      <w:pPr>
        <w:pStyle w:val="FirstParagraph"/>
      </w:pPr>
      <w:r>
        <w:rPr>
          <w:bCs/>
          <w:b/>
        </w:rPr>
        <w:t xml:space="preserve">The through-line, stated once:</w:t>
      </w:r>
      <w:r>
        <w:t xml:space="preserve"> </w:t>
      </w:r>
      <w:r>
        <w:t xml:space="preserve">your instincts to revert, to defer, to step back and think are not failures of nerve — they are a good mind correctly sensing that something is off. The off-ness has never been magnitude or vocabulary. It has been</w:t>
      </w:r>
      <w:r>
        <w:t xml:space="preserve"> </w:t>
      </w:r>
      <w:r>
        <w:rPr>
          <w:iCs/>
          <w:i/>
        </w:rPr>
        <w:t xml:space="preserve">direction</w:t>
      </w:r>
      <w:r>
        <w:t xml:space="preserve">: inward at the model when the problem is outward at the first emission. Point the same rigor you spent on the firewall at the question</w:t>
      </w:r>
      <w:r>
        <w:t xml:space="preserve"> </w:t>
      </w:r>
      <w:r>
        <w:rPr>
          <w:iCs/>
          <w:i/>
        </w:rPr>
        <w:t xml:space="preserve">“</w:t>
      </w:r>
      <w:r>
        <w:rPr>
          <w:iCs/>
          <w:i/>
        </w:rPr>
        <w:t xml:space="preserve">what leaves this building and propagates</w:t>
      </w:r>
      <w:r>
        <w:rPr>
          <w:iCs/>
          <w:i/>
        </w:rPr>
        <w:t xml:space="preserve">”</w:t>
      </w:r>
      <w:r>
        <w:t xml:space="preserve"> </w:t>
      </w:r>
      <w:r>
        <w:t xml:space="preserve">— and start by filling one species, completely, by your own hand. Everything else reorganizes around that one piece of evidence. Perform the proof once. The rest follows the artifact, never another feature.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2026-06-08T07:08:40Z</dcterms:created>
  <dcterms:modified xsi:type="dcterms:W3CDTF">2026-06-08T07:08:40Z</dcterms:modified>
</cp:coreProperties>
</file>

<file path=docProps/custom.xml><?xml version="1.0" encoding="utf-8"?>
<Properties xmlns="http://schemas.openxmlformats.org/officeDocument/2006/custom-properties" xmlns:vt="http://schemas.openxmlformats.org/officeDocument/2006/docPropsVTypes"/>
</file>