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A6A002" w14:textId="77777777" w:rsidR="00336F56" w:rsidRPr="00336F56" w:rsidRDefault="00362501" w:rsidP="00336F56">
      <w:pPr>
        <w:rPr>
          <w:rFonts w:cs="Arial"/>
          <w:szCs w:val="24"/>
        </w:rPr>
      </w:pPr>
      <w:r w:rsidRPr="008C55E4">
        <w:rPr>
          <w:rFonts w:cs="Arial"/>
          <w:noProof/>
          <w:szCs w:val="24"/>
          <w:lang w:eastAsia="tr-TR"/>
        </w:rPr>
        <mc:AlternateContent>
          <mc:Choice Requires="wps">
            <w:drawing>
              <wp:anchor distT="45720" distB="45720" distL="114300" distR="114300" simplePos="0" relativeHeight="251673600" behindDoc="0" locked="0" layoutInCell="1" allowOverlap="1" wp14:anchorId="40CAEAAB" wp14:editId="43996B07">
                <wp:simplePos x="0" y="0"/>
                <wp:positionH relativeFrom="page">
                  <wp:posOffset>342900</wp:posOffset>
                </wp:positionH>
                <wp:positionV relativeFrom="paragraph">
                  <wp:posOffset>1029970</wp:posOffset>
                </wp:positionV>
                <wp:extent cx="6753225" cy="5267325"/>
                <wp:effectExtent l="0" t="0" r="0" b="9525"/>
                <wp:wrapSquare wrapText="bothSides"/>
                <wp:docPr id="19643708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5267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427FF7" w14:textId="5DB78A27" w:rsidR="006E5F69" w:rsidRPr="00362501" w:rsidRDefault="00AC11C3" w:rsidP="00362501">
                            <w:pPr>
                              <w:pStyle w:val="Heading1"/>
                              <w:numPr>
                                <w:ilvl w:val="0"/>
                                <w:numId w:val="0"/>
                              </w:numPr>
                              <w:ind w:left="360" w:hanging="360"/>
                              <w:jc w:val="center"/>
                              <w:rPr>
                                <w:color w:val="FFFFFF" w:themeColor="background1"/>
                                <w:sz w:val="56"/>
                                <w:szCs w:val="56"/>
                              </w:rPr>
                            </w:pPr>
                            <w:bookmarkStart w:id="0" w:name="_Toc226555336"/>
                            <w:r>
                              <w:rPr>
                                <w:color w:val="FFFFFF" w:themeColor="background1"/>
                                <w:sz w:val="56"/>
                                <w:szCs w:val="56"/>
                              </w:rPr>
                              <w:t xml:space="preserve">5G &amp; YAPAY </w:t>
                            </w:r>
                            <w:proofErr w:type="gramStart"/>
                            <w:r>
                              <w:rPr>
                                <w:color w:val="FFFFFF" w:themeColor="background1"/>
                                <w:sz w:val="56"/>
                                <w:szCs w:val="56"/>
                              </w:rPr>
                              <w:t>ZEKA</w:t>
                            </w:r>
                            <w:proofErr w:type="gramEnd"/>
                            <w:r>
                              <w:rPr>
                                <w:color w:val="FFFFFF" w:themeColor="background1"/>
                                <w:sz w:val="56"/>
                                <w:szCs w:val="56"/>
                              </w:rPr>
                              <w:t xml:space="preserve"> İLE AKILLI YOL GÜVENLİĞİ </w:t>
                            </w:r>
                            <w:r w:rsidR="00224C40" w:rsidRPr="00362501">
                              <w:rPr>
                                <w:color w:val="FFFFFF" w:themeColor="background1"/>
                                <w:sz w:val="56"/>
                                <w:szCs w:val="56"/>
                              </w:rPr>
                              <w:t>YARIŞMASI ÖN TASARIM</w:t>
                            </w:r>
                            <w:r w:rsidR="008030CE" w:rsidRPr="00362501">
                              <w:rPr>
                                <w:color w:val="FFFFFF" w:themeColor="background1"/>
                                <w:sz w:val="56"/>
                                <w:szCs w:val="56"/>
                              </w:rPr>
                              <w:t xml:space="preserve"> RAPOR</w:t>
                            </w:r>
                            <w:r w:rsidR="00224C40" w:rsidRPr="00362501">
                              <w:rPr>
                                <w:color w:val="FFFFFF" w:themeColor="background1"/>
                                <w:sz w:val="56"/>
                                <w:szCs w:val="56"/>
                              </w:rPr>
                              <w:t>U</w:t>
                            </w:r>
                            <w:bookmarkEnd w:id="0"/>
                            <w:r w:rsidR="00362501" w:rsidRPr="00362501">
                              <w:rPr>
                                <w:color w:val="FFFFFF" w:themeColor="background1"/>
                                <w:sz w:val="56"/>
                                <w:szCs w:val="56"/>
                              </w:rPr>
                              <w:t xml:space="preserve"> </w:t>
                            </w:r>
                          </w:p>
                          <w:p w14:paraId="13342F1A"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53FFC266"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5D1A79D"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2717DC5F" w14:textId="77777777" w:rsidR="006E5F69" w:rsidRPr="00BE5283" w:rsidRDefault="006E5F69" w:rsidP="00BE5283">
                            <w:pPr>
                              <w:rPr>
                                <w:rFonts w:ascii="Arial Black" w:eastAsia="Times New Roman" w:hAnsi="Arial Black"/>
                                <w:color w:val="FFFFFF" w:themeColor="background1"/>
                                <w:sz w:val="40"/>
                                <w:szCs w:val="40"/>
                              </w:rPr>
                            </w:pPr>
                            <w:r>
                              <w:rPr>
                                <w:rFonts w:ascii="Arial Black" w:hAnsi="Arial Black"/>
                                <w:color w:val="FFFFFF" w:themeColor="background1"/>
                                <w:sz w:val="40"/>
                                <w:szCs w:val="40"/>
                              </w:rPr>
                              <w:t>Takım Adı: QoDe</w:t>
                            </w:r>
                          </w:p>
                          <w:p w14:paraId="596DF40A" w14:textId="77777777" w:rsidR="006E5F69" w:rsidRPr="00BE5283" w:rsidRDefault="006E5F69" w:rsidP="00BE5283">
                            <w:pPr>
                              <w:rPr>
                                <w:rFonts w:ascii="Arial Black" w:eastAsia="Times New Roman" w:hAnsi="Arial Black"/>
                                <w:color w:val="FFFFFF" w:themeColor="background1"/>
                                <w:sz w:val="40"/>
                                <w:szCs w:val="40"/>
                              </w:rPr>
                            </w:pPr>
                            <w:r>
                              <w:rPr>
                                <w:rFonts w:ascii="Arial Black" w:hAnsi="Arial Black"/>
                                <w:color w:val="FFFFFF" w:themeColor="background1"/>
                                <w:sz w:val="40"/>
                                <w:szCs w:val="40"/>
                              </w:rPr>
                              <w:t>Takım ID: 886046</w:t>
                            </w:r>
                          </w:p>
                          <w:p w14:paraId="6A380111" w14:textId="77777777" w:rsidR="006E5F69" w:rsidRPr="00BE5283" w:rsidRDefault="006E5F69" w:rsidP="00BE5283">
                            <w:pPr>
                              <w:rPr>
                                <w:rFonts w:ascii="Arial Black" w:eastAsia="Times New Roman" w:hAnsi="Arial Black"/>
                                <w:color w:val="FFFFFF" w:themeColor="background1"/>
                                <w:sz w:val="40"/>
                                <w:szCs w:val="40"/>
                              </w:rPr>
                            </w:pPr>
                            <w:r>
                              <w:rPr>
                                <w:rFonts w:ascii="Arial Black" w:hAnsi="Arial Black"/>
                                <w:color w:val="FFFFFF" w:themeColor="background1"/>
                                <w:sz w:val="40"/>
                                <w:szCs w:val="40"/>
                              </w:rPr>
                              <w:t>Başvuru ID: 4865671</w:t>
                            </w:r>
                          </w:p>
                          <w:p w14:paraId="018DD66D" w14:textId="77777777" w:rsidR="006E5F69" w:rsidRPr="00E522B8" w:rsidRDefault="006E5F69" w:rsidP="006E5F69">
                            <w:pPr>
                              <w:jc w:val="center"/>
                              <w:rPr>
                                <w:rFonts w:cs="Arial"/>
                                <w:b/>
                                <w:bCs/>
                                <w:color w:val="FFFFFF" w:themeColor="background1"/>
                                <w:sz w:val="72"/>
                                <w:szCs w:val="72"/>
                              </w:rPr>
                            </w:pPr>
                            <w:r>
                              <w:rPr>
                                <w:rFonts w:cs="Arial"/>
                                <w:b/>
                                <w:bCs/>
                                <w:color w:val="FFFFFF" w:themeColor="background1"/>
                                <w:sz w:val="72"/>
                                <w:szCs w:val="7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CAEAAB" id="_x0000_t202" coordsize="21600,21600" o:spt="202" path="m,l,21600r21600,l21600,xe">
                <v:stroke joinstyle="miter"/>
                <v:path gradientshapeok="t" o:connecttype="rect"/>
              </v:shapetype>
              <v:shape id="Metin Kutusu 2" o:spid="_x0000_s1026" type="#_x0000_t202" style="position:absolute;left:0;text-align:left;margin-left:27pt;margin-top:81.1pt;width:531.75pt;height:414.7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2hbLLAIAAKIEAAAOAAAAZHJzL2Uyb0RvYy54bWysVMlu2zAQvRfoPxC817IVL61gOUgdpCiQ&#13;&#10;LmjaD6Ao0hJCcdQhbcn9+gwp2XHbU4peBM725s2m9XXfGHZQ6GqwOZ9NppwpK6Gs7S7nP77fvXnL&#13;&#10;mfPClsKAVTk/KsevN69frbs2UylUYEqFjECsy7o255X3bZYkTlaqEW4CrbJk1ICN8CTiLilRdITe&#13;&#10;mCSdTpdJB1i2CFI5R9rbwcg3EV9rJf0XrZ3yzOScuPn4xfgtwjfZrEW2Q9FWtRxpiH9g0YjaUtIz&#13;&#10;1K3wgu2x/guqqSWCA+0nEpoEtK6lijVQNbPpH9U8VKJVsRZqjmvPbXL/D1Z+Pjy0X5H5/j30NMBY&#13;&#10;hGvvQT46ZmFbCbtTN4jQVUqUlHgWWpZ0rcvG0NBql7kAUnSfoKQhi72HCNRrbEJXqE5G6DSA47np&#13;&#10;qvdMknK5Wlyl6YIzSbZFulxdkRByiOwU3qLzHxQ0LDxyjjTVCC8O984PrieXkM3CXW1MnKyxvykI&#13;&#10;M2gi/cB45O6PRgU/Y78pzeoyUg0KJ3FXbA2yYWNopamE095EMAoIjpoSvjB2DAnRKi7qC+PPQTE/&#13;&#10;WH+Ob2oLOAwynJEKBRwEHUD5OEyP+A7+p1YMDQhz9H3RU+fCs4DySENFGI6GjpweFeAvzjo6mJy7&#13;&#10;n3uBijPz0dJivJvN5+HCojBfrFIS8NJSXFqElQSVc8/Z8Nz62ONQjIUbWiBdx9E+MxnJ0iHE5RiP&#13;&#10;NlzapRy9nn8tmycAAAD//wMAUEsDBBQABgAIAAAAIQCoct5g4wAAABABAAAPAAAAZHJzL2Rvd25y&#13;&#10;ZXYueG1sTI/LTsMwEEX3SPyDNUjsqJ2oaUkap0JUbEGUh8TOjadJRDyOYrcJf890BZuR5nXvPeV2&#13;&#10;dr044xg6TxqShQKBVHvbUaPh/e3p7h5EiIas6T2hhh8MsK2ur0pTWD/RK573sREsQqEwGtoYh0LK&#13;&#10;ULfoTFj4AYl3Rz86E7kdG2lHM7G462Wq1Eo60xE7tGbAxxbr7/3Jafh4Pn59LtVLs3PZMPlZSXK5&#13;&#10;1Pr2Zt5tuDxsQESc498HXBg4P1Qc7OBPZIPoNWRL5ok8X6UpiMtBkqwzEAcNeZ6sQVal/A9S/QIA&#13;&#10;AP//AwBQSwECLQAUAAYACAAAACEAtoM4kv4AAADhAQAAEwAAAAAAAAAAAAAAAAAAAAAAW0NvbnRl&#13;&#10;bnRfVHlwZXNdLnhtbFBLAQItABQABgAIAAAAIQA4/SH/1gAAAJQBAAALAAAAAAAAAAAAAAAAAC8B&#13;&#10;AABfcmVscy8ucmVsc1BLAQItABQABgAIAAAAIQC02hbLLAIAAKIEAAAOAAAAAAAAAAAAAAAAAC4C&#13;&#10;AABkcnMvZTJvRG9jLnhtbFBLAQItABQABgAIAAAAIQCoct5g4wAAABABAAAPAAAAAAAAAAAAAAAA&#13;&#10;AIYEAABkcnMvZG93bnJldi54bWxQSwUGAAAAAAQABADzAAAAlgUAAAAA&#13;&#10;" filled="f" stroked="f">
                <v:textbox>
                  <w:txbxContent>
                    <w:p w14:paraId="75427FF7" w14:textId="5DB78A27" w:rsidR="006E5F69" w:rsidRPr="00362501" w:rsidRDefault="00AC11C3" w:rsidP="00362501">
                      <w:pPr>
                        <w:pStyle w:val="Heading1"/>
                        <w:numPr>
                          <w:ilvl w:val="0"/>
                          <w:numId w:val="0"/>
                        </w:numPr>
                        <w:ind w:left="360" w:hanging="360"/>
                        <w:jc w:val="center"/>
                        <w:rPr>
                          <w:color w:val="FFFFFF" w:themeColor="background1"/>
                          <w:sz w:val="56"/>
                          <w:szCs w:val="56"/>
                        </w:rPr>
                      </w:pPr>
                      <w:bookmarkStart w:id="1" w:name="_Toc226555336"/>
                      <w:r>
                        <w:rPr>
                          <w:color w:val="FFFFFF" w:themeColor="background1"/>
                          <w:sz w:val="56"/>
                          <w:szCs w:val="56"/>
                        </w:rPr>
                        <w:t xml:space="preserve">5G &amp; YAPAY </w:t>
                      </w:r>
                      <w:proofErr w:type="gramStart"/>
                      <w:r>
                        <w:rPr>
                          <w:color w:val="FFFFFF" w:themeColor="background1"/>
                          <w:sz w:val="56"/>
                          <w:szCs w:val="56"/>
                        </w:rPr>
                        <w:t>ZEKA</w:t>
                      </w:r>
                      <w:proofErr w:type="gramEnd"/>
                      <w:r>
                        <w:rPr>
                          <w:color w:val="FFFFFF" w:themeColor="background1"/>
                          <w:sz w:val="56"/>
                          <w:szCs w:val="56"/>
                        </w:rPr>
                        <w:t xml:space="preserve"> İLE AKILLI YOL GÜVENLİĞİ </w:t>
                      </w:r>
                      <w:r w:rsidR="00224C40" w:rsidRPr="00362501">
                        <w:rPr>
                          <w:color w:val="FFFFFF" w:themeColor="background1"/>
                          <w:sz w:val="56"/>
                          <w:szCs w:val="56"/>
                        </w:rPr>
                        <w:t>YARIŞMASI ÖN TASARIM</w:t>
                      </w:r>
                      <w:r w:rsidR="008030CE" w:rsidRPr="00362501">
                        <w:rPr>
                          <w:color w:val="FFFFFF" w:themeColor="background1"/>
                          <w:sz w:val="56"/>
                          <w:szCs w:val="56"/>
                        </w:rPr>
                        <w:t xml:space="preserve"> RAPOR</w:t>
                      </w:r>
                      <w:r w:rsidR="00224C40" w:rsidRPr="00362501">
                        <w:rPr>
                          <w:color w:val="FFFFFF" w:themeColor="background1"/>
                          <w:sz w:val="56"/>
                          <w:szCs w:val="56"/>
                        </w:rPr>
                        <w:t>U</w:t>
                      </w:r>
                      <w:bookmarkEnd w:id="1"/>
                      <w:r w:rsidR="00362501" w:rsidRPr="00362501">
                        <w:rPr>
                          <w:color w:val="FFFFFF" w:themeColor="background1"/>
                          <w:sz w:val="56"/>
                          <w:szCs w:val="56"/>
                        </w:rPr>
                        <w:t xml:space="preserve"> </w:t>
                      </w:r>
                    </w:p>
                    <w:p w14:paraId="13342F1A"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53FFC266"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5D1A79D"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2717DC5F" w14:textId="77777777" w:rsidR="006E5F69" w:rsidRPr="00BE5283" w:rsidRDefault="006E5F69" w:rsidP="00BE5283">
                      <w:pPr>
                        <w:rPr>
                          <w:rFonts w:ascii="Arial Black" w:eastAsia="Times New Roman" w:hAnsi="Arial Black"/>
                          <w:color w:val="FFFFFF" w:themeColor="background1"/>
                          <w:sz w:val="40"/>
                          <w:szCs w:val="40"/>
                        </w:rPr>
                      </w:pPr>
                      <w:r>
                        <w:rPr>
                          <w:rFonts w:ascii="Arial Black" w:hAnsi="Arial Black"/>
                          <w:color w:val="FFFFFF" w:themeColor="background1"/>
                          <w:sz w:val="40"/>
                          <w:szCs w:val="40"/>
                        </w:rPr>
                        <w:t>Takım Adı: QoDe</w:t>
                      </w:r>
                    </w:p>
                    <w:p w14:paraId="596DF40A" w14:textId="77777777" w:rsidR="006E5F69" w:rsidRPr="00BE5283" w:rsidRDefault="006E5F69" w:rsidP="00BE5283">
                      <w:pPr>
                        <w:rPr>
                          <w:rFonts w:ascii="Arial Black" w:eastAsia="Times New Roman" w:hAnsi="Arial Black"/>
                          <w:color w:val="FFFFFF" w:themeColor="background1"/>
                          <w:sz w:val="40"/>
                          <w:szCs w:val="40"/>
                        </w:rPr>
                      </w:pPr>
                      <w:r>
                        <w:rPr>
                          <w:rFonts w:ascii="Arial Black" w:hAnsi="Arial Black"/>
                          <w:color w:val="FFFFFF" w:themeColor="background1"/>
                          <w:sz w:val="40"/>
                          <w:szCs w:val="40"/>
                        </w:rPr>
                        <w:t>Takım ID: 886046</w:t>
                      </w:r>
                    </w:p>
                    <w:p w14:paraId="6A380111" w14:textId="77777777" w:rsidR="006E5F69" w:rsidRPr="00BE5283" w:rsidRDefault="006E5F69" w:rsidP="00BE5283">
                      <w:pPr>
                        <w:rPr>
                          <w:rFonts w:ascii="Arial Black" w:eastAsia="Times New Roman" w:hAnsi="Arial Black"/>
                          <w:color w:val="FFFFFF" w:themeColor="background1"/>
                          <w:sz w:val="40"/>
                          <w:szCs w:val="40"/>
                        </w:rPr>
                      </w:pPr>
                      <w:r>
                        <w:rPr>
                          <w:rFonts w:ascii="Arial Black" w:hAnsi="Arial Black"/>
                          <w:color w:val="FFFFFF" w:themeColor="background1"/>
                          <w:sz w:val="40"/>
                          <w:szCs w:val="40"/>
                        </w:rPr>
                        <w:t>Başvuru ID: 4865671</w:t>
                      </w:r>
                    </w:p>
                    <w:p w14:paraId="018DD66D" w14:textId="77777777" w:rsidR="006E5F69" w:rsidRPr="00E522B8" w:rsidRDefault="006E5F69" w:rsidP="006E5F69">
                      <w:pPr>
                        <w:jc w:val="center"/>
                        <w:rPr>
                          <w:rFonts w:cs="Arial"/>
                          <w:b/>
                          <w:bCs/>
                          <w:color w:val="FFFFFF" w:themeColor="background1"/>
                          <w:sz w:val="72"/>
                          <w:szCs w:val="72"/>
                        </w:rPr>
                      </w:pPr>
                      <w:r>
                        <w:rPr>
                          <w:rFonts w:cs="Arial"/>
                          <w:b/>
                          <w:bCs/>
                          <w:color w:val="FFFFFF" w:themeColor="background1"/>
                          <w:sz w:val="72"/>
                          <w:szCs w:val="72"/>
                        </w:rPr>
                        <w:t xml:space="preserve"> </w:t>
                      </w:r>
                    </w:p>
                  </w:txbxContent>
                </v:textbox>
                <w10:wrap type="square" anchorx="page"/>
              </v:shape>
            </w:pict>
          </mc:Fallback>
        </mc:AlternateContent>
      </w:r>
      <w:r w:rsidRPr="00607187">
        <w:rPr>
          <w:b/>
          <w:bCs/>
          <w:noProof/>
          <w:sz w:val="28"/>
          <w:szCs w:val="28"/>
        </w:rPr>
        <w:drawing>
          <wp:anchor distT="0" distB="0" distL="114300" distR="114300" simplePos="0" relativeHeight="251675648" behindDoc="1" locked="0" layoutInCell="1" allowOverlap="0" wp14:anchorId="6FABBB44" wp14:editId="2A3C03BC">
            <wp:simplePos x="0" y="0"/>
            <wp:positionH relativeFrom="margin">
              <wp:posOffset>-885825</wp:posOffset>
            </wp:positionH>
            <wp:positionV relativeFrom="page">
              <wp:posOffset>-1905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Pr>
          <w:noProof/>
          <w:szCs w:val="24"/>
        </w:rPr>
        <w:drawing>
          <wp:anchor distT="0" distB="0" distL="114300" distR="114300" simplePos="0" relativeHeight="251669504" behindDoc="0" locked="0" layoutInCell="1" allowOverlap="1" wp14:anchorId="5B6809A7" wp14:editId="732752EB">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336F56">
        <w:rPr>
          <w:rFonts w:cs="Arial"/>
          <w:szCs w:val="24"/>
        </w:rPr>
        <w:br w:type="page"/>
      </w:r>
      <w:bookmarkStart w:id="2" w:name="_Toc156208188"/>
    </w:p>
    <w:bookmarkEnd w:id="2" w:displacedByCustomXml="next"/>
    <w:sdt>
      <w:sdtPr>
        <w:rPr>
          <w:rFonts w:ascii="Arial" w:hAnsi="Arial" w:cstheme="minorBidi"/>
          <w:color w:val="auto"/>
          <w:sz w:val="24"/>
          <w:szCs w:val="24"/>
          <w:lang w:eastAsia="en-US"/>
        </w:rPr>
        <w:id w:val="-677500958"/>
        <w:docPartObj>
          <w:docPartGallery w:val="Table of Contents"/>
          <w:docPartUnique/>
        </w:docPartObj>
      </w:sdtPr>
      <w:sdtEndPr>
        <w:rPr>
          <w:b/>
          <w:bCs/>
        </w:rPr>
      </w:sdtEndPr>
      <w:sdtContent>
        <w:p w14:paraId="48553DA6" w14:textId="77777777" w:rsidR="009A2EA4" w:rsidRPr="00362501" w:rsidRDefault="009A2EA4" w:rsidP="009A2EA4">
          <w:pPr>
            <w:pStyle w:val="TOCHeading"/>
            <w:numPr>
              <w:ilvl w:val="0"/>
              <w:numId w:val="0"/>
            </w:numPr>
            <w:ind w:left="360" w:hanging="360"/>
            <w:rPr>
              <w:rStyle w:val="Heading1Char"/>
            </w:rPr>
          </w:pPr>
          <w:r w:rsidRPr="00362501">
            <w:rPr>
              <w:rStyle w:val="Heading1Char"/>
            </w:rPr>
            <w:t>İÇİNDEKİLER</w:t>
          </w:r>
        </w:p>
        <w:p w14:paraId="79BEC834" w14:textId="5208D202" w:rsidR="008D10E7" w:rsidRDefault="009A2EA4">
          <w:pPr>
            <w:pStyle w:val="TOC1"/>
            <w:rPr>
              <w:rFonts w:asciiTheme="minorHAnsi" w:eastAsiaTheme="minorEastAsia" w:hAnsiTheme="minorHAnsi" w:cstheme="minorBidi"/>
              <w:b w:val="0"/>
              <w:bCs w:val="0"/>
              <w:kern w:val="2"/>
              <w:szCs w:val="24"/>
              <w:lang w:val="en-TR"/>
              <w14:ligatures w14:val="standardContextual"/>
            </w:rPr>
          </w:pPr>
          <w:r w:rsidRPr="000576EA">
            <w:rPr>
              <w:b w:val="0"/>
              <w:szCs w:val="24"/>
            </w:rPr>
            <w:fldChar w:fldCharType="begin"/>
          </w:r>
          <w:r w:rsidRPr="000576EA">
            <w:rPr>
              <w:b w:val="0"/>
              <w:szCs w:val="24"/>
            </w:rPr>
            <w:instrText xml:space="preserve"> TOC \o "1-3" \h \z \u </w:instrText>
          </w:r>
          <w:r w:rsidRPr="000576EA">
            <w:rPr>
              <w:b w:val="0"/>
              <w:szCs w:val="24"/>
            </w:rPr>
            <w:fldChar w:fldCharType="separate"/>
          </w:r>
          <w:hyperlink w:anchor="_Toc226555336" w:history="1">
            <w:r w:rsidR="008D10E7" w:rsidRPr="00BB48DF">
              <w:rPr>
                <w:rStyle w:val="Hyperlink"/>
              </w:rPr>
              <w:t>5G &amp; YAPAY ZEKA İLE AKILLI YOL GÜVENLİĞİ YARIŞMASI ÖN TASARIM RAPORU</w:t>
            </w:r>
            <w:r w:rsidR="008D10E7">
              <w:rPr>
                <w:webHidden/>
              </w:rPr>
              <w:tab/>
            </w:r>
            <w:r w:rsidR="008D10E7">
              <w:rPr>
                <w:webHidden/>
              </w:rPr>
              <w:fldChar w:fldCharType="begin"/>
            </w:r>
            <w:r w:rsidR="008D10E7">
              <w:rPr>
                <w:webHidden/>
              </w:rPr>
              <w:instrText xml:space="preserve"> PAGEREF _Toc226555336 \h </w:instrText>
            </w:r>
            <w:r w:rsidR="008D10E7">
              <w:rPr>
                <w:webHidden/>
              </w:rPr>
            </w:r>
            <w:r w:rsidR="008D10E7">
              <w:rPr>
                <w:webHidden/>
              </w:rPr>
              <w:fldChar w:fldCharType="separate"/>
            </w:r>
            <w:r w:rsidR="008D10E7">
              <w:rPr>
                <w:webHidden/>
              </w:rPr>
              <w:t>1</w:t>
            </w:r>
            <w:r w:rsidR="008D10E7">
              <w:rPr>
                <w:webHidden/>
              </w:rPr>
              <w:fldChar w:fldCharType="end"/>
            </w:r>
          </w:hyperlink>
        </w:p>
        <w:p w14:paraId="27135C51" w14:textId="4E0A5790" w:rsidR="008D10E7" w:rsidRDefault="008D10E7">
          <w:pPr>
            <w:pStyle w:val="TOC1"/>
            <w:rPr>
              <w:rFonts w:asciiTheme="minorHAnsi" w:eastAsiaTheme="minorEastAsia" w:hAnsiTheme="minorHAnsi" w:cstheme="minorBidi"/>
              <w:b w:val="0"/>
              <w:bCs w:val="0"/>
              <w:kern w:val="2"/>
              <w:szCs w:val="24"/>
              <w:lang w:val="en-TR"/>
              <w14:ligatures w14:val="standardContextual"/>
            </w:rPr>
          </w:pPr>
          <w:hyperlink w:anchor="_Toc226555337" w:history="1">
            <w:r w:rsidRPr="00BB48DF">
              <w:rPr>
                <w:rStyle w:val="Hyperlink"/>
              </w:rPr>
              <w:t>1.</w:t>
            </w:r>
            <w:r>
              <w:rPr>
                <w:rFonts w:asciiTheme="minorHAnsi" w:eastAsiaTheme="minorEastAsia" w:hAnsiTheme="minorHAnsi" w:cstheme="minorBidi"/>
                <w:b w:val="0"/>
                <w:bCs w:val="0"/>
                <w:kern w:val="2"/>
                <w:szCs w:val="24"/>
                <w:lang w:val="en-TR"/>
                <w14:ligatures w14:val="standardContextual"/>
              </w:rPr>
              <w:tab/>
            </w:r>
            <w:r w:rsidRPr="00BB48DF">
              <w:rPr>
                <w:rStyle w:val="Hyperlink"/>
              </w:rPr>
              <w:t>PROJE ÖZETİ</w:t>
            </w:r>
            <w:r>
              <w:rPr>
                <w:webHidden/>
              </w:rPr>
              <w:tab/>
            </w:r>
            <w:r>
              <w:rPr>
                <w:webHidden/>
              </w:rPr>
              <w:fldChar w:fldCharType="begin"/>
            </w:r>
            <w:r>
              <w:rPr>
                <w:webHidden/>
              </w:rPr>
              <w:instrText xml:space="preserve"> PAGEREF _Toc226555337 \h </w:instrText>
            </w:r>
            <w:r>
              <w:rPr>
                <w:webHidden/>
              </w:rPr>
            </w:r>
            <w:r>
              <w:rPr>
                <w:webHidden/>
              </w:rPr>
              <w:fldChar w:fldCharType="separate"/>
            </w:r>
            <w:r>
              <w:rPr>
                <w:webHidden/>
              </w:rPr>
              <w:t>3</w:t>
            </w:r>
            <w:r>
              <w:rPr>
                <w:webHidden/>
              </w:rPr>
              <w:fldChar w:fldCharType="end"/>
            </w:r>
          </w:hyperlink>
        </w:p>
        <w:p w14:paraId="2CC958C8" w14:textId="1506A9E2" w:rsidR="008D10E7" w:rsidRDefault="008D10E7">
          <w:pPr>
            <w:pStyle w:val="TOC1"/>
            <w:rPr>
              <w:rFonts w:asciiTheme="minorHAnsi" w:eastAsiaTheme="minorEastAsia" w:hAnsiTheme="minorHAnsi" w:cstheme="minorBidi"/>
              <w:b w:val="0"/>
              <w:bCs w:val="0"/>
              <w:kern w:val="2"/>
              <w:szCs w:val="24"/>
              <w:lang w:val="en-TR"/>
              <w14:ligatures w14:val="standardContextual"/>
            </w:rPr>
          </w:pPr>
          <w:hyperlink w:anchor="_Toc226555338" w:history="1">
            <w:r w:rsidRPr="00BB48DF">
              <w:rPr>
                <w:rStyle w:val="Hyperlink"/>
              </w:rPr>
              <w:t>2.</w:t>
            </w:r>
            <w:r>
              <w:rPr>
                <w:rFonts w:asciiTheme="minorHAnsi" w:eastAsiaTheme="minorEastAsia" w:hAnsiTheme="minorHAnsi" w:cstheme="minorBidi"/>
                <w:b w:val="0"/>
                <w:bCs w:val="0"/>
                <w:kern w:val="2"/>
                <w:szCs w:val="24"/>
                <w:lang w:val="en-TR"/>
                <w14:ligatures w14:val="standardContextual"/>
              </w:rPr>
              <w:tab/>
            </w:r>
            <w:r w:rsidRPr="00BB48DF">
              <w:rPr>
                <w:rStyle w:val="Hyperlink"/>
              </w:rPr>
              <w:t>TAKIM ŞEMASI</w:t>
            </w:r>
            <w:r>
              <w:rPr>
                <w:webHidden/>
              </w:rPr>
              <w:tab/>
            </w:r>
            <w:r>
              <w:rPr>
                <w:webHidden/>
              </w:rPr>
              <w:fldChar w:fldCharType="begin"/>
            </w:r>
            <w:r>
              <w:rPr>
                <w:webHidden/>
              </w:rPr>
              <w:instrText xml:space="preserve"> PAGEREF _Toc226555338 \h </w:instrText>
            </w:r>
            <w:r>
              <w:rPr>
                <w:webHidden/>
              </w:rPr>
            </w:r>
            <w:r>
              <w:rPr>
                <w:webHidden/>
              </w:rPr>
              <w:fldChar w:fldCharType="separate"/>
            </w:r>
            <w:r>
              <w:rPr>
                <w:webHidden/>
              </w:rPr>
              <w:t>3</w:t>
            </w:r>
            <w:r>
              <w:rPr>
                <w:webHidden/>
              </w:rPr>
              <w:fldChar w:fldCharType="end"/>
            </w:r>
          </w:hyperlink>
        </w:p>
        <w:p w14:paraId="435FC3D4" w14:textId="025436B9" w:rsidR="008D10E7" w:rsidRDefault="008D10E7">
          <w:pPr>
            <w:pStyle w:val="TOC1"/>
            <w:rPr>
              <w:rFonts w:asciiTheme="minorHAnsi" w:eastAsiaTheme="minorEastAsia" w:hAnsiTheme="minorHAnsi" w:cstheme="minorBidi"/>
              <w:b w:val="0"/>
              <w:bCs w:val="0"/>
              <w:kern w:val="2"/>
              <w:szCs w:val="24"/>
              <w:lang w:val="en-TR"/>
              <w14:ligatures w14:val="standardContextual"/>
            </w:rPr>
          </w:pPr>
          <w:hyperlink w:anchor="_Toc226555339" w:history="1">
            <w:r w:rsidRPr="00BB48DF">
              <w:rPr>
                <w:rStyle w:val="Hyperlink"/>
              </w:rPr>
              <w:t>3.</w:t>
            </w:r>
            <w:r>
              <w:rPr>
                <w:rFonts w:asciiTheme="minorHAnsi" w:eastAsiaTheme="minorEastAsia" w:hAnsiTheme="minorHAnsi" w:cstheme="minorBidi"/>
                <w:b w:val="0"/>
                <w:bCs w:val="0"/>
                <w:kern w:val="2"/>
                <w:szCs w:val="24"/>
                <w:lang w:val="en-TR"/>
                <w14:ligatures w14:val="standardContextual"/>
              </w:rPr>
              <w:tab/>
            </w:r>
            <w:r w:rsidRPr="00BB48DF">
              <w:rPr>
                <w:rStyle w:val="Hyperlink"/>
              </w:rPr>
              <w:t>SİSTEM ÖN TASARIMI</w:t>
            </w:r>
            <w:r>
              <w:rPr>
                <w:webHidden/>
              </w:rPr>
              <w:tab/>
            </w:r>
            <w:r>
              <w:rPr>
                <w:webHidden/>
              </w:rPr>
              <w:fldChar w:fldCharType="begin"/>
            </w:r>
            <w:r>
              <w:rPr>
                <w:webHidden/>
              </w:rPr>
              <w:instrText xml:space="preserve"> PAGEREF _Toc226555339 \h </w:instrText>
            </w:r>
            <w:r>
              <w:rPr>
                <w:webHidden/>
              </w:rPr>
            </w:r>
            <w:r>
              <w:rPr>
                <w:webHidden/>
              </w:rPr>
              <w:fldChar w:fldCharType="separate"/>
            </w:r>
            <w:r>
              <w:rPr>
                <w:webHidden/>
              </w:rPr>
              <w:t>3</w:t>
            </w:r>
            <w:r>
              <w:rPr>
                <w:webHidden/>
              </w:rPr>
              <w:fldChar w:fldCharType="end"/>
            </w:r>
          </w:hyperlink>
        </w:p>
        <w:p w14:paraId="4BE86751" w14:textId="46F2175A" w:rsidR="008D10E7" w:rsidRDefault="008D10E7">
          <w:pPr>
            <w:pStyle w:val="TOC2"/>
            <w:rPr>
              <w:rFonts w:asciiTheme="minorHAnsi" w:hAnsiTheme="minorHAnsi" w:cstheme="minorBidi"/>
              <w:noProof/>
              <w:kern w:val="2"/>
              <w:szCs w:val="24"/>
              <w:lang w:val="en-TR" w:eastAsia="en-US"/>
              <w14:ligatures w14:val="standardContextual"/>
            </w:rPr>
          </w:pPr>
          <w:hyperlink w:anchor="_Toc226555340" w:history="1">
            <w:r w:rsidRPr="00BB48DF">
              <w:rPr>
                <w:rStyle w:val="Hyperlink"/>
                <w:rFonts w:ascii="Arial Black" w:hAnsi="Arial Black"/>
                <w:noProof/>
              </w:rPr>
              <w:t>3.1.</w:t>
            </w:r>
            <w:r>
              <w:rPr>
                <w:rFonts w:asciiTheme="minorHAnsi" w:hAnsiTheme="minorHAnsi" w:cstheme="minorBidi"/>
                <w:noProof/>
                <w:kern w:val="2"/>
                <w:szCs w:val="24"/>
                <w:lang w:val="en-TR" w:eastAsia="en-US"/>
                <w14:ligatures w14:val="standardContextual"/>
              </w:rPr>
              <w:tab/>
            </w:r>
            <w:r w:rsidRPr="00BB48DF">
              <w:rPr>
                <w:rStyle w:val="Hyperlink"/>
                <w:rFonts w:ascii="Arial Black" w:hAnsi="Arial Black"/>
                <w:noProof/>
              </w:rPr>
              <w:t>Genel Sistem Mimarisi ve Veri Akış Şeması</w:t>
            </w:r>
            <w:r>
              <w:rPr>
                <w:noProof/>
                <w:webHidden/>
              </w:rPr>
              <w:tab/>
            </w:r>
            <w:r>
              <w:rPr>
                <w:noProof/>
                <w:webHidden/>
              </w:rPr>
              <w:fldChar w:fldCharType="begin"/>
            </w:r>
            <w:r>
              <w:rPr>
                <w:noProof/>
                <w:webHidden/>
              </w:rPr>
              <w:instrText xml:space="preserve"> PAGEREF _Toc226555340 \h </w:instrText>
            </w:r>
            <w:r>
              <w:rPr>
                <w:noProof/>
                <w:webHidden/>
              </w:rPr>
            </w:r>
            <w:r>
              <w:rPr>
                <w:noProof/>
                <w:webHidden/>
              </w:rPr>
              <w:fldChar w:fldCharType="separate"/>
            </w:r>
            <w:r>
              <w:rPr>
                <w:noProof/>
                <w:webHidden/>
              </w:rPr>
              <w:t>3</w:t>
            </w:r>
            <w:r>
              <w:rPr>
                <w:noProof/>
                <w:webHidden/>
              </w:rPr>
              <w:fldChar w:fldCharType="end"/>
            </w:r>
          </w:hyperlink>
        </w:p>
        <w:p w14:paraId="2DD07D52" w14:textId="18FC1E96" w:rsidR="008D10E7" w:rsidRDefault="008D10E7">
          <w:pPr>
            <w:pStyle w:val="TOC2"/>
            <w:rPr>
              <w:rFonts w:asciiTheme="minorHAnsi" w:hAnsiTheme="minorHAnsi" w:cstheme="minorBidi"/>
              <w:noProof/>
              <w:kern w:val="2"/>
              <w:szCs w:val="24"/>
              <w:lang w:val="en-TR" w:eastAsia="en-US"/>
              <w14:ligatures w14:val="standardContextual"/>
            </w:rPr>
          </w:pPr>
          <w:hyperlink w:anchor="_Toc226555341" w:history="1">
            <w:r w:rsidRPr="00BB48DF">
              <w:rPr>
                <w:rStyle w:val="Hyperlink"/>
                <w:rFonts w:ascii="Arial Black" w:hAnsi="Arial Black"/>
                <w:bCs/>
                <w:noProof/>
              </w:rPr>
              <w:t>3.2.</w:t>
            </w:r>
            <w:r>
              <w:rPr>
                <w:rFonts w:asciiTheme="minorHAnsi" w:hAnsiTheme="minorHAnsi" w:cstheme="minorBidi"/>
                <w:noProof/>
                <w:kern w:val="2"/>
                <w:szCs w:val="24"/>
                <w:lang w:val="en-TR" w:eastAsia="en-US"/>
                <w14:ligatures w14:val="standardContextual"/>
              </w:rPr>
              <w:tab/>
            </w:r>
            <w:r w:rsidRPr="00BB48DF">
              <w:rPr>
                <w:rStyle w:val="Hyperlink"/>
                <w:rFonts w:ascii="Arial Black" w:hAnsi="Arial Black"/>
                <w:bCs/>
                <w:noProof/>
              </w:rPr>
              <w:t>Yapay Zeka Modeli ve Çıkarım Tasarımı</w:t>
            </w:r>
            <w:r>
              <w:rPr>
                <w:noProof/>
                <w:webHidden/>
              </w:rPr>
              <w:tab/>
            </w:r>
            <w:r>
              <w:rPr>
                <w:noProof/>
                <w:webHidden/>
              </w:rPr>
              <w:fldChar w:fldCharType="begin"/>
            </w:r>
            <w:r>
              <w:rPr>
                <w:noProof/>
                <w:webHidden/>
              </w:rPr>
              <w:instrText xml:space="preserve"> PAGEREF _Toc226555341 \h </w:instrText>
            </w:r>
            <w:r>
              <w:rPr>
                <w:noProof/>
                <w:webHidden/>
              </w:rPr>
            </w:r>
            <w:r>
              <w:rPr>
                <w:noProof/>
                <w:webHidden/>
              </w:rPr>
              <w:fldChar w:fldCharType="separate"/>
            </w:r>
            <w:r>
              <w:rPr>
                <w:noProof/>
                <w:webHidden/>
              </w:rPr>
              <w:t>4</w:t>
            </w:r>
            <w:r>
              <w:rPr>
                <w:noProof/>
                <w:webHidden/>
              </w:rPr>
              <w:fldChar w:fldCharType="end"/>
            </w:r>
          </w:hyperlink>
        </w:p>
        <w:p w14:paraId="32648609" w14:textId="48875E3F" w:rsidR="008D10E7" w:rsidRDefault="008D10E7">
          <w:pPr>
            <w:pStyle w:val="TOC2"/>
            <w:rPr>
              <w:rFonts w:asciiTheme="minorHAnsi" w:hAnsiTheme="minorHAnsi" w:cstheme="minorBidi"/>
              <w:noProof/>
              <w:kern w:val="2"/>
              <w:szCs w:val="24"/>
              <w:lang w:val="en-TR" w:eastAsia="en-US"/>
              <w14:ligatures w14:val="standardContextual"/>
            </w:rPr>
          </w:pPr>
          <w:hyperlink w:anchor="_Toc226555342" w:history="1">
            <w:r w:rsidRPr="00BB48DF">
              <w:rPr>
                <w:rStyle w:val="Hyperlink"/>
                <w:rFonts w:ascii="Arial Black" w:hAnsi="Arial Black"/>
                <w:bCs/>
                <w:noProof/>
              </w:rPr>
              <w:t>3.3.</w:t>
            </w:r>
            <w:r>
              <w:rPr>
                <w:rFonts w:asciiTheme="minorHAnsi" w:hAnsiTheme="minorHAnsi" w:cstheme="minorBidi"/>
                <w:noProof/>
                <w:kern w:val="2"/>
                <w:szCs w:val="24"/>
                <w:lang w:val="en-TR" w:eastAsia="en-US"/>
                <w14:ligatures w14:val="standardContextual"/>
              </w:rPr>
              <w:tab/>
            </w:r>
            <w:r w:rsidRPr="00BB48DF">
              <w:rPr>
                <w:rStyle w:val="Hyperlink"/>
                <w:rFonts w:ascii="Arial Black" w:hAnsi="Arial Black"/>
                <w:bCs/>
                <w:noProof/>
              </w:rPr>
              <w:t>Yazılım Mimari Tasarımı</w:t>
            </w:r>
            <w:r>
              <w:rPr>
                <w:noProof/>
                <w:webHidden/>
              </w:rPr>
              <w:tab/>
            </w:r>
            <w:r>
              <w:rPr>
                <w:noProof/>
                <w:webHidden/>
              </w:rPr>
              <w:fldChar w:fldCharType="begin"/>
            </w:r>
            <w:r>
              <w:rPr>
                <w:noProof/>
                <w:webHidden/>
              </w:rPr>
              <w:instrText xml:space="preserve"> PAGEREF _Toc226555342 \h </w:instrText>
            </w:r>
            <w:r>
              <w:rPr>
                <w:noProof/>
                <w:webHidden/>
              </w:rPr>
            </w:r>
            <w:r>
              <w:rPr>
                <w:noProof/>
                <w:webHidden/>
              </w:rPr>
              <w:fldChar w:fldCharType="separate"/>
            </w:r>
            <w:r>
              <w:rPr>
                <w:noProof/>
                <w:webHidden/>
              </w:rPr>
              <w:t>5</w:t>
            </w:r>
            <w:r>
              <w:rPr>
                <w:noProof/>
                <w:webHidden/>
              </w:rPr>
              <w:fldChar w:fldCharType="end"/>
            </w:r>
          </w:hyperlink>
        </w:p>
        <w:p w14:paraId="5576D98A" w14:textId="1C484626" w:rsidR="008D10E7" w:rsidRDefault="008D10E7">
          <w:pPr>
            <w:pStyle w:val="TOC1"/>
            <w:rPr>
              <w:rFonts w:asciiTheme="minorHAnsi" w:eastAsiaTheme="minorEastAsia" w:hAnsiTheme="minorHAnsi" w:cstheme="minorBidi"/>
              <w:b w:val="0"/>
              <w:bCs w:val="0"/>
              <w:kern w:val="2"/>
              <w:szCs w:val="24"/>
              <w:lang w:val="en-TR"/>
              <w14:ligatures w14:val="standardContextual"/>
            </w:rPr>
          </w:pPr>
          <w:hyperlink w:anchor="_Toc226555343" w:history="1">
            <w:r w:rsidRPr="00BB48DF">
              <w:rPr>
                <w:rStyle w:val="Hyperlink"/>
              </w:rPr>
              <w:t>4.</w:t>
            </w:r>
            <w:r>
              <w:rPr>
                <w:rFonts w:asciiTheme="minorHAnsi" w:eastAsiaTheme="minorEastAsia" w:hAnsiTheme="minorHAnsi" w:cstheme="minorBidi"/>
                <w:b w:val="0"/>
                <w:bCs w:val="0"/>
                <w:kern w:val="2"/>
                <w:szCs w:val="24"/>
                <w:lang w:val="en-TR"/>
                <w14:ligatures w14:val="standardContextual"/>
              </w:rPr>
              <w:tab/>
            </w:r>
            <w:r w:rsidRPr="00BB48DF">
              <w:rPr>
                <w:rStyle w:val="Hyperlink"/>
              </w:rPr>
              <w:t>YÖNTEM</w:t>
            </w:r>
            <w:r>
              <w:rPr>
                <w:webHidden/>
              </w:rPr>
              <w:tab/>
            </w:r>
            <w:r>
              <w:rPr>
                <w:webHidden/>
              </w:rPr>
              <w:fldChar w:fldCharType="begin"/>
            </w:r>
            <w:r>
              <w:rPr>
                <w:webHidden/>
              </w:rPr>
              <w:instrText xml:space="preserve"> PAGEREF _Toc226555343 \h </w:instrText>
            </w:r>
            <w:r>
              <w:rPr>
                <w:webHidden/>
              </w:rPr>
            </w:r>
            <w:r>
              <w:rPr>
                <w:webHidden/>
              </w:rPr>
              <w:fldChar w:fldCharType="separate"/>
            </w:r>
            <w:r>
              <w:rPr>
                <w:webHidden/>
              </w:rPr>
              <w:t>5</w:t>
            </w:r>
            <w:r>
              <w:rPr>
                <w:webHidden/>
              </w:rPr>
              <w:fldChar w:fldCharType="end"/>
            </w:r>
          </w:hyperlink>
        </w:p>
        <w:p w14:paraId="4B846DE8" w14:textId="36AFBD8C" w:rsidR="008D10E7" w:rsidRDefault="008D10E7">
          <w:pPr>
            <w:pStyle w:val="TOC1"/>
            <w:rPr>
              <w:rFonts w:asciiTheme="minorHAnsi" w:eastAsiaTheme="minorEastAsia" w:hAnsiTheme="minorHAnsi" w:cstheme="minorBidi"/>
              <w:b w:val="0"/>
              <w:bCs w:val="0"/>
              <w:kern w:val="2"/>
              <w:szCs w:val="24"/>
              <w:lang w:val="en-TR"/>
              <w14:ligatures w14:val="standardContextual"/>
            </w:rPr>
          </w:pPr>
          <w:hyperlink w:anchor="_Toc226555344" w:history="1">
            <w:r w:rsidRPr="00BB48DF">
              <w:rPr>
                <w:rStyle w:val="Hyperlink"/>
              </w:rPr>
              <w:t>5.</w:t>
            </w:r>
            <w:r>
              <w:rPr>
                <w:rFonts w:asciiTheme="minorHAnsi" w:eastAsiaTheme="minorEastAsia" w:hAnsiTheme="minorHAnsi" w:cstheme="minorBidi"/>
                <w:b w:val="0"/>
                <w:bCs w:val="0"/>
                <w:kern w:val="2"/>
                <w:szCs w:val="24"/>
                <w:lang w:val="en-TR"/>
                <w14:ligatures w14:val="standardContextual"/>
              </w:rPr>
              <w:tab/>
            </w:r>
            <w:r w:rsidRPr="00BB48DF">
              <w:rPr>
                <w:rStyle w:val="Hyperlink"/>
              </w:rPr>
              <w:t>ÖZGÜNLÜK</w:t>
            </w:r>
            <w:r>
              <w:rPr>
                <w:webHidden/>
              </w:rPr>
              <w:tab/>
            </w:r>
            <w:r>
              <w:rPr>
                <w:webHidden/>
              </w:rPr>
              <w:fldChar w:fldCharType="begin"/>
            </w:r>
            <w:r>
              <w:rPr>
                <w:webHidden/>
              </w:rPr>
              <w:instrText xml:space="preserve"> PAGEREF _Toc226555344 \h </w:instrText>
            </w:r>
            <w:r>
              <w:rPr>
                <w:webHidden/>
              </w:rPr>
            </w:r>
            <w:r>
              <w:rPr>
                <w:webHidden/>
              </w:rPr>
              <w:fldChar w:fldCharType="separate"/>
            </w:r>
            <w:r>
              <w:rPr>
                <w:webHidden/>
              </w:rPr>
              <w:t>6</w:t>
            </w:r>
            <w:r>
              <w:rPr>
                <w:webHidden/>
              </w:rPr>
              <w:fldChar w:fldCharType="end"/>
            </w:r>
          </w:hyperlink>
        </w:p>
        <w:p w14:paraId="327930E7" w14:textId="33804BE1" w:rsidR="008D10E7" w:rsidRDefault="008D10E7">
          <w:pPr>
            <w:pStyle w:val="TOC1"/>
            <w:rPr>
              <w:rFonts w:asciiTheme="minorHAnsi" w:eastAsiaTheme="minorEastAsia" w:hAnsiTheme="minorHAnsi" w:cstheme="minorBidi"/>
              <w:b w:val="0"/>
              <w:bCs w:val="0"/>
              <w:kern w:val="2"/>
              <w:szCs w:val="24"/>
              <w:lang w:val="en-TR"/>
              <w14:ligatures w14:val="standardContextual"/>
            </w:rPr>
          </w:pPr>
          <w:hyperlink w:anchor="_Toc226555345" w:history="1">
            <w:r w:rsidRPr="00BB48DF">
              <w:rPr>
                <w:rStyle w:val="Hyperlink"/>
              </w:rPr>
              <w:t>6.</w:t>
            </w:r>
            <w:r>
              <w:rPr>
                <w:rFonts w:asciiTheme="minorHAnsi" w:eastAsiaTheme="minorEastAsia" w:hAnsiTheme="minorHAnsi" w:cstheme="minorBidi"/>
                <w:b w:val="0"/>
                <w:bCs w:val="0"/>
                <w:kern w:val="2"/>
                <w:szCs w:val="24"/>
                <w:lang w:val="en-TR"/>
                <w14:ligatures w14:val="standardContextual"/>
              </w:rPr>
              <w:tab/>
            </w:r>
            <w:r w:rsidRPr="00BB48DF">
              <w:rPr>
                <w:rStyle w:val="Hyperlink"/>
              </w:rPr>
              <w:t>ZAMAN PLANLAMASI</w:t>
            </w:r>
            <w:r>
              <w:rPr>
                <w:webHidden/>
              </w:rPr>
              <w:tab/>
            </w:r>
            <w:r>
              <w:rPr>
                <w:webHidden/>
              </w:rPr>
              <w:fldChar w:fldCharType="begin"/>
            </w:r>
            <w:r>
              <w:rPr>
                <w:webHidden/>
              </w:rPr>
              <w:instrText xml:space="preserve"> PAGEREF _Toc226555345 \h </w:instrText>
            </w:r>
            <w:r>
              <w:rPr>
                <w:webHidden/>
              </w:rPr>
            </w:r>
            <w:r>
              <w:rPr>
                <w:webHidden/>
              </w:rPr>
              <w:fldChar w:fldCharType="separate"/>
            </w:r>
            <w:r>
              <w:rPr>
                <w:webHidden/>
              </w:rPr>
              <w:t>6</w:t>
            </w:r>
            <w:r>
              <w:rPr>
                <w:webHidden/>
              </w:rPr>
              <w:fldChar w:fldCharType="end"/>
            </w:r>
          </w:hyperlink>
        </w:p>
        <w:p w14:paraId="6E55DCAA" w14:textId="3999885D" w:rsidR="008D10E7" w:rsidRDefault="008D10E7">
          <w:pPr>
            <w:pStyle w:val="TOC1"/>
            <w:rPr>
              <w:rFonts w:asciiTheme="minorHAnsi" w:eastAsiaTheme="minorEastAsia" w:hAnsiTheme="minorHAnsi" w:cstheme="minorBidi"/>
              <w:b w:val="0"/>
              <w:bCs w:val="0"/>
              <w:kern w:val="2"/>
              <w:szCs w:val="24"/>
              <w:lang w:val="en-TR"/>
              <w14:ligatures w14:val="standardContextual"/>
            </w:rPr>
          </w:pPr>
          <w:hyperlink w:anchor="_Toc226555346" w:history="1">
            <w:r w:rsidRPr="00BB48DF">
              <w:rPr>
                <w:rStyle w:val="Hyperlink"/>
              </w:rPr>
              <w:t>7.</w:t>
            </w:r>
            <w:r>
              <w:rPr>
                <w:rFonts w:asciiTheme="minorHAnsi" w:eastAsiaTheme="minorEastAsia" w:hAnsiTheme="minorHAnsi" w:cstheme="minorBidi"/>
                <w:b w:val="0"/>
                <w:bCs w:val="0"/>
                <w:kern w:val="2"/>
                <w:szCs w:val="24"/>
                <w:lang w:val="en-TR"/>
                <w14:ligatures w14:val="standardContextual"/>
              </w:rPr>
              <w:tab/>
            </w:r>
            <w:r w:rsidRPr="00BB48DF">
              <w:rPr>
                <w:rStyle w:val="Hyperlink"/>
              </w:rPr>
              <w:t>PROJE RAPOR DÜZENİ VE KAYNAKÇA</w:t>
            </w:r>
            <w:r>
              <w:rPr>
                <w:webHidden/>
              </w:rPr>
              <w:tab/>
            </w:r>
            <w:r>
              <w:rPr>
                <w:webHidden/>
              </w:rPr>
              <w:fldChar w:fldCharType="begin"/>
            </w:r>
            <w:r>
              <w:rPr>
                <w:webHidden/>
              </w:rPr>
              <w:instrText xml:space="preserve"> PAGEREF _Toc226555346 \h </w:instrText>
            </w:r>
            <w:r>
              <w:rPr>
                <w:webHidden/>
              </w:rPr>
            </w:r>
            <w:r>
              <w:rPr>
                <w:webHidden/>
              </w:rPr>
              <w:fldChar w:fldCharType="separate"/>
            </w:r>
            <w:r>
              <w:rPr>
                <w:webHidden/>
              </w:rPr>
              <w:t>7</w:t>
            </w:r>
            <w:r>
              <w:rPr>
                <w:webHidden/>
              </w:rPr>
              <w:fldChar w:fldCharType="end"/>
            </w:r>
          </w:hyperlink>
        </w:p>
        <w:p w14:paraId="6D3B0A9E" w14:textId="6EFF6249" w:rsidR="009A2EA4" w:rsidRPr="00B353F9" w:rsidRDefault="009A2EA4">
          <w:pPr>
            <w:rPr>
              <w:rFonts w:cs="Arial"/>
              <w:szCs w:val="24"/>
            </w:rPr>
          </w:pPr>
          <w:r w:rsidRPr="000576EA">
            <w:rPr>
              <w:rFonts w:cs="Arial"/>
              <w:bCs/>
              <w:szCs w:val="24"/>
            </w:rPr>
            <w:fldChar w:fldCharType="end"/>
          </w:r>
        </w:p>
      </w:sdtContent>
    </w:sdt>
    <w:p w14:paraId="0D1330BC" w14:textId="77777777" w:rsidR="00D82C3E" w:rsidRPr="00B353F9" w:rsidRDefault="00D82C3E" w:rsidP="00D82C3E">
      <w:pPr>
        <w:rPr>
          <w:rFonts w:cs="Arial"/>
          <w:color w:val="44546A" w:themeColor="text2"/>
          <w:szCs w:val="24"/>
          <w:lang w:eastAsia="tr-TR"/>
        </w:rPr>
      </w:pPr>
      <w:r w:rsidRPr="00B353F9">
        <w:rPr>
          <w:rFonts w:cs="Arial"/>
          <w:color w:val="44546A" w:themeColor="text2"/>
          <w:szCs w:val="24"/>
        </w:rPr>
        <w:br w:type="page"/>
      </w:r>
    </w:p>
    <w:p w14:paraId="34414DFA" w14:textId="57573BCA" w:rsidR="00C1257D" w:rsidRDefault="00C1257D" w:rsidP="00DC297C">
      <w:pPr>
        <w:pStyle w:val="Heading1"/>
        <w:spacing w:before="120" w:after="0" w:line="240" w:lineRule="auto"/>
        <w:rPr>
          <w:color w:val="44546A" w:themeColor="text2"/>
        </w:rPr>
      </w:pPr>
      <w:bookmarkStart w:id="3" w:name="_Toc226555337"/>
      <w:r w:rsidRPr="00FD341B">
        <w:rPr>
          <w:color w:val="44546A" w:themeColor="text2"/>
        </w:rPr>
        <w:lastRenderedPageBreak/>
        <w:t>PROJE ÖZ</w:t>
      </w:r>
      <w:r w:rsidRPr="00FF5774">
        <w:rPr>
          <w:color w:val="44546A" w:themeColor="text2"/>
        </w:rPr>
        <w:t>ETİ</w:t>
      </w:r>
      <w:bookmarkEnd w:id="3"/>
    </w:p>
    <w:p w14:paraId="485933B5" w14:textId="77777777" w:rsidR="001C38D9" w:rsidRPr="0000255B" w:rsidRDefault="0093066B" w:rsidP="00382BCA">
      <w:pPr>
        <w:rPr>
          <w:b/>
          <w:i/>
          <w:iCs/>
          <w:szCs w:val="24"/>
          <w:lang w:eastAsia="tr-TR"/>
        </w:rPr>
      </w:pPr>
      <w:r>
        <w:t>QoDe, canlı video akışı üzerinden TOGG aracını ve yol güvenliğini etkileyen kritik unsurları algılayan, 5G şebeke yeteneklerini seçici biçimde kullanan mobil destekli bir karar sistemi tasarımıdır. Sistem, standart ağ profilinde düşük gecikmeli ön analiz yapar; TOGG aracının yaklaştığı, plaka ayrıntısının gerekli olduğu veya sürücü davranış riskinin arttığı anlarda Quality on Demand (QoD) ile geçici olarak yüksek kalite talep eder.</w:t>
      </w:r>
    </w:p>
    <w:p w14:paraId="21216FF6" w14:textId="77777777" w:rsidR="001C38D9" w:rsidRPr="0000255B" w:rsidRDefault="0093066B" w:rsidP="00382BCA">
      <w:pPr>
        <w:rPr>
          <w:b/>
          <w:i/>
          <w:iCs/>
          <w:szCs w:val="24"/>
          <w:lang w:eastAsia="tr-TR"/>
        </w:rPr>
      </w:pPr>
      <w:r>
        <w:t xml:space="preserve">Tasarlanan mimari üç ana katmandan oluşur: Number Verification ile güvenli giriş yapan mobil istemci, orkestrasyon ve yapay </w:t>
      </w:r>
      <w:proofErr w:type="gramStart"/>
      <w:r>
        <w:t>zeka</w:t>
      </w:r>
      <w:proofErr w:type="gramEnd"/>
      <w:r>
        <w:t xml:space="preserve"> servislerini yöneten sunucu katmanı ve araç/plaka/kabin/risk çıkarımı yapan görsel analiz katmanı. Bu yapı sayesinde ağ kaynağı sürekli en yüksek seviyede kullanılmaz; yalnızca yüksek bilgi kazancı beklenen anlarda yükseltilir.</w:t>
      </w:r>
    </w:p>
    <w:p w14:paraId="1AD0F59B" w14:textId="34F0D5D7" w:rsidR="001C38D9" w:rsidRPr="0000255B" w:rsidRDefault="008D10E7" w:rsidP="00382BCA">
      <w:pPr>
        <w:rPr>
          <w:b/>
          <w:i/>
          <w:iCs/>
          <w:szCs w:val="24"/>
          <w:lang w:eastAsia="tr-TR"/>
        </w:rPr>
      </w:pPr>
      <w:r>
        <w:t>Proje</w:t>
      </w:r>
      <w:r w:rsidR="0093066B">
        <w:t xml:space="preserve"> içinde bugün doğrulanmış prototip; üç gerçek video, bunlara ait ekran görüntüleri, clip-level observation kayıtları, QoD politika simülasyonu ve deterministik senaryo değerlendirme hattı üzerine kuruludur. Ön tasarım raporunda ise bu doğrulanmış çekirdekten hareketle, final yarışmada canlı 5G akışına evrilecek sistem yolu sunulmaktadır.</w:t>
      </w:r>
    </w:p>
    <w:p w14:paraId="5D6AE87D" w14:textId="77777777" w:rsidR="00C1257D" w:rsidRDefault="00224C40" w:rsidP="00DC297C">
      <w:pPr>
        <w:pStyle w:val="Heading1"/>
        <w:spacing w:before="120" w:after="0" w:line="240" w:lineRule="auto"/>
        <w:rPr>
          <w:color w:val="44546A" w:themeColor="text2"/>
        </w:rPr>
      </w:pPr>
      <w:bookmarkStart w:id="4" w:name="_Toc226555338"/>
      <w:r>
        <w:rPr>
          <w:color w:val="44546A" w:themeColor="text2"/>
        </w:rPr>
        <w:t>TAKIM ŞEMASI</w:t>
      </w:r>
      <w:bookmarkEnd w:id="4"/>
      <w:r w:rsidR="0093066B">
        <w:rPr>
          <w:color w:val="44546A" w:themeColor="text2"/>
        </w:rPr>
        <w:t xml:space="preserve"> </w:t>
      </w:r>
    </w:p>
    <w:p w14:paraId="6965F18D" w14:textId="77777777" w:rsidR="0093066B" w:rsidRDefault="0093066B" w:rsidP="00382BCA">
      <w:pPr>
        <w:rPr>
          <w:b/>
          <w:bCs/>
          <w:lang w:eastAsia="tr-TR"/>
        </w:rPr>
      </w:pPr>
      <w:r>
        <w:rPr>
          <w:lang w:eastAsia="tr-TR"/>
        </w:rPr>
        <w:t xml:space="preserve">Takımda danışman bulunmamaktadır. Ekip, yarışma isterlerini karşılayacak şekilde iki ana sorumluluk ekseninde yapılandırılmıştır: sistem ve entegrasyon mimarisi ile yapay </w:t>
      </w:r>
      <w:proofErr w:type="gramStart"/>
      <w:r>
        <w:rPr>
          <w:lang w:eastAsia="tr-TR"/>
        </w:rPr>
        <w:t>zeka</w:t>
      </w:r>
      <w:proofErr w:type="gramEnd"/>
      <w:r>
        <w:rPr>
          <w:lang w:eastAsia="tr-TR"/>
        </w:rPr>
        <w:t>/veri değerlendirme hattı.</w:t>
      </w:r>
    </w:p>
    <w:p w14:paraId="06F0AEE1" w14:textId="77777777" w:rsidR="0093066B" w:rsidRDefault="0093066B" w:rsidP="00382BCA">
      <w:pPr>
        <w:rPr>
          <w:b/>
          <w:bCs/>
          <w:lang w:eastAsia="tr-TR"/>
        </w:rPr>
      </w:pPr>
      <w:r>
        <w:rPr>
          <w:lang w:eastAsia="tr-TR"/>
        </w:rPr>
        <w:t>Bu dağılım; küçük ama çevik bir ekibin ön tasarım raporu, prototip geliştirme, entegrasyon ve final demo hazırlığını paralel biçimde yürütebilmesi için seçilmiştir.</w:t>
      </w:r>
    </w:p>
    <w:p w14:paraId="5A719C7E" w14:textId="77777777" w:rsidR="0093066B" w:rsidRDefault="0093066B" w:rsidP="0093066B">
      <w:pPr>
        <w:spacing w:after="0"/>
        <w:rPr>
          <w:rFonts w:cs="Arial"/>
          <w:szCs w:val="24"/>
          <w:lang w:eastAsia="tr-TR"/>
        </w:rPr>
      </w:pPr>
    </w:p>
    <w:tbl>
      <w:tblPr>
        <w:tblStyle w:val="TableGrid"/>
        <w:tblW w:w="0" w:type="auto"/>
        <w:tblLook w:val="04A0" w:firstRow="1" w:lastRow="0" w:firstColumn="1" w:lastColumn="0" w:noHBand="0" w:noVBand="1"/>
      </w:tblPr>
      <w:tblGrid>
        <w:gridCol w:w="810"/>
        <w:gridCol w:w="3438"/>
        <w:gridCol w:w="1843"/>
        <w:gridCol w:w="1559"/>
        <w:gridCol w:w="1410"/>
      </w:tblGrid>
      <w:tr w:rsidR="0093066B" w14:paraId="0DA696C8" w14:textId="77777777" w:rsidTr="004E4FB3">
        <w:tc>
          <w:tcPr>
            <w:tcW w:w="810" w:type="dxa"/>
            <w:shd w:val="clear" w:color="auto" w:fill="002060"/>
          </w:tcPr>
          <w:p w14:paraId="538D74CD" w14:textId="77777777" w:rsidR="0093066B" w:rsidRPr="008030CE" w:rsidRDefault="0093066B" w:rsidP="00821417">
            <w:pPr>
              <w:rPr>
                <w:rFonts w:cs="Arial"/>
                <w:b/>
                <w:bCs/>
                <w:szCs w:val="24"/>
                <w:lang w:eastAsia="tr-TR"/>
              </w:rPr>
            </w:pPr>
            <w:r w:rsidRPr="008030CE">
              <w:rPr>
                <w:rFonts w:cs="Arial"/>
                <w:b/>
                <w:bCs/>
                <w:szCs w:val="24"/>
                <w:lang w:eastAsia="tr-TR"/>
              </w:rPr>
              <w:t>SAYI</w:t>
            </w:r>
          </w:p>
        </w:tc>
        <w:tc>
          <w:tcPr>
            <w:tcW w:w="3438" w:type="dxa"/>
            <w:shd w:val="clear" w:color="auto" w:fill="002060"/>
          </w:tcPr>
          <w:p w14:paraId="74C6ACF1" w14:textId="77777777" w:rsidR="0093066B" w:rsidRPr="008030CE" w:rsidRDefault="0093066B" w:rsidP="00821417">
            <w:pPr>
              <w:jc w:val="center"/>
              <w:rPr>
                <w:rFonts w:cs="Arial"/>
                <w:b/>
                <w:bCs/>
                <w:szCs w:val="24"/>
                <w:lang w:eastAsia="tr-TR"/>
              </w:rPr>
            </w:pPr>
            <w:r>
              <w:rPr>
                <w:rFonts w:cs="Arial"/>
                <w:b/>
                <w:bCs/>
                <w:szCs w:val="24"/>
                <w:lang w:eastAsia="tr-TR"/>
              </w:rPr>
              <w:t>TAKIMDAKİ GÖREVİ</w:t>
            </w:r>
          </w:p>
        </w:tc>
        <w:tc>
          <w:tcPr>
            <w:tcW w:w="1843" w:type="dxa"/>
            <w:shd w:val="clear" w:color="auto" w:fill="002060"/>
          </w:tcPr>
          <w:p w14:paraId="04E59CE7" w14:textId="77777777" w:rsidR="0093066B" w:rsidRDefault="0093066B" w:rsidP="00821417">
            <w:pPr>
              <w:jc w:val="center"/>
              <w:rPr>
                <w:rFonts w:cs="Arial"/>
                <w:b/>
                <w:bCs/>
                <w:szCs w:val="24"/>
                <w:lang w:eastAsia="tr-TR"/>
              </w:rPr>
            </w:pPr>
            <w:r>
              <w:rPr>
                <w:rFonts w:cs="Arial"/>
                <w:b/>
                <w:bCs/>
                <w:szCs w:val="24"/>
                <w:lang w:eastAsia="tr-TR"/>
              </w:rPr>
              <w:t>EĞİTİM SEVİYESİ</w:t>
            </w:r>
          </w:p>
        </w:tc>
        <w:tc>
          <w:tcPr>
            <w:tcW w:w="1559" w:type="dxa"/>
            <w:shd w:val="clear" w:color="auto" w:fill="002060"/>
          </w:tcPr>
          <w:p w14:paraId="77C10D6D" w14:textId="77777777" w:rsidR="0093066B" w:rsidRDefault="0093066B" w:rsidP="00821417">
            <w:pPr>
              <w:jc w:val="center"/>
              <w:rPr>
                <w:rFonts w:cs="Arial"/>
                <w:b/>
                <w:bCs/>
                <w:szCs w:val="24"/>
                <w:lang w:eastAsia="tr-TR"/>
              </w:rPr>
            </w:pPr>
            <w:r>
              <w:rPr>
                <w:rFonts w:cs="Arial"/>
                <w:b/>
                <w:bCs/>
                <w:szCs w:val="24"/>
                <w:lang w:eastAsia="tr-TR"/>
              </w:rPr>
              <w:t>SINIF</w:t>
            </w:r>
          </w:p>
        </w:tc>
        <w:tc>
          <w:tcPr>
            <w:tcW w:w="1410" w:type="dxa"/>
            <w:shd w:val="clear" w:color="auto" w:fill="002060"/>
          </w:tcPr>
          <w:p w14:paraId="442D01B0" w14:textId="77777777" w:rsidR="0093066B" w:rsidRPr="008030CE" w:rsidRDefault="0093066B" w:rsidP="00821417">
            <w:pPr>
              <w:jc w:val="center"/>
              <w:rPr>
                <w:rFonts w:cs="Arial"/>
                <w:b/>
                <w:bCs/>
                <w:szCs w:val="24"/>
                <w:lang w:eastAsia="tr-TR"/>
              </w:rPr>
            </w:pPr>
            <w:r>
              <w:rPr>
                <w:rFonts w:cs="Arial"/>
                <w:b/>
                <w:bCs/>
                <w:szCs w:val="24"/>
                <w:lang w:eastAsia="tr-TR"/>
              </w:rPr>
              <w:t>ÜYE ROLÜ</w:t>
            </w:r>
          </w:p>
        </w:tc>
      </w:tr>
      <w:tr w:rsidR="0093066B" w14:paraId="44FC71AE" w14:textId="77777777" w:rsidTr="004E4FB3">
        <w:tc>
          <w:tcPr>
            <w:tcW w:w="810" w:type="dxa"/>
          </w:tcPr>
          <w:p w14:paraId="4AF321F7" w14:textId="77777777" w:rsidR="0093066B" w:rsidRDefault="0093066B" w:rsidP="00821417">
            <w:pPr>
              <w:jc w:val="center"/>
              <w:rPr>
                <w:rFonts w:cs="Arial"/>
                <w:szCs w:val="24"/>
                <w:lang w:eastAsia="tr-TR"/>
              </w:rPr>
            </w:pPr>
            <w:r>
              <w:rPr>
                <w:rFonts w:cs="Arial"/>
                <w:szCs w:val="24"/>
                <w:lang w:eastAsia="tr-TR"/>
              </w:rPr>
              <w:t>1</w:t>
            </w:r>
          </w:p>
        </w:tc>
        <w:tc>
          <w:tcPr>
            <w:tcW w:w="3438" w:type="dxa"/>
          </w:tcPr>
          <w:p w14:paraId="6C6ADA1E" w14:textId="77777777" w:rsidR="0093066B" w:rsidRDefault="0093066B" w:rsidP="004E4FB3">
            <w:pPr>
              <w:jc w:val="center"/>
              <w:rPr>
                <w:rFonts w:cs="Arial"/>
                <w:szCs w:val="24"/>
                <w:lang w:eastAsia="tr-TR"/>
              </w:rPr>
            </w:pPr>
            <w:r>
              <w:t>Sistem Mimarisi, Backend ve 5G API Entegrasyonu</w:t>
            </w:r>
          </w:p>
        </w:tc>
        <w:tc>
          <w:tcPr>
            <w:tcW w:w="1843" w:type="dxa"/>
          </w:tcPr>
          <w:p w14:paraId="5A3EA57C" w14:textId="77777777" w:rsidR="0093066B" w:rsidRPr="00247193" w:rsidRDefault="0093066B" w:rsidP="00821417">
            <w:pPr>
              <w:jc w:val="center"/>
              <w:rPr>
                <w:rFonts w:eastAsia="Calibri" w:cs="Arial"/>
                <w:szCs w:val="24"/>
              </w:rPr>
            </w:pPr>
            <w:r>
              <w:t>Lisans</w:t>
            </w:r>
          </w:p>
        </w:tc>
        <w:tc>
          <w:tcPr>
            <w:tcW w:w="1559" w:type="dxa"/>
          </w:tcPr>
          <w:p w14:paraId="305F782A" w14:textId="77777777" w:rsidR="0093066B" w:rsidRPr="00247193" w:rsidRDefault="0093066B" w:rsidP="00821417">
            <w:pPr>
              <w:jc w:val="center"/>
              <w:rPr>
                <w:rFonts w:eastAsia="Calibri" w:cs="Arial"/>
                <w:szCs w:val="24"/>
              </w:rPr>
            </w:pPr>
            <w:r>
              <w:t>3. sınıf</w:t>
            </w:r>
          </w:p>
        </w:tc>
        <w:tc>
          <w:tcPr>
            <w:tcW w:w="1410" w:type="dxa"/>
            <w:vAlign w:val="center"/>
          </w:tcPr>
          <w:p w14:paraId="5991AF3C" w14:textId="77777777" w:rsidR="0093066B" w:rsidRDefault="0093066B" w:rsidP="00821417">
            <w:pPr>
              <w:jc w:val="center"/>
              <w:rPr>
                <w:rFonts w:cs="Arial"/>
                <w:szCs w:val="24"/>
                <w:lang w:eastAsia="tr-TR"/>
              </w:rPr>
            </w:pPr>
            <w:r>
              <w:rPr>
                <w:rFonts w:eastAsia="Calibri" w:cs="Arial"/>
                <w:szCs w:val="24"/>
              </w:rPr>
              <w:t>Kaptan</w:t>
            </w:r>
          </w:p>
        </w:tc>
      </w:tr>
      <w:tr w:rsidR="0093066B" w14:paraId="7B6B70AE" w14:textId="77777777" w:rsidTr="004E4FB3">
        <w:tc>
          <w:tcPr>
            <w:tcW w:w="810" w:type="dxa"/>
          </w:tcPr>
          <w:p w14:paraId="23A1F4BB" w14:textId="77777777" w:rsidR="0093066B" w:rsidRDefault="0093066B" w:rsidP="00821417">
            <w:pPr>
              <w:jc w:val="center"/>
              <w:rPr>
                <w:rFonts w:cs="Arial"/>
                <w:szCs w:val="24"/>
                <w:lang w:eastAsia="tr-TR"/>
              </w:rPr>
            </w:pPr>
            <w:r>
              <w:rPr>
                <w:rFonts w:cs="Arial"/>
                <w:szCs w:val="24"/>
                <w:lang w:eastAsia="tr-TR"/>
              </w:rPr>
              <w:t>2</w:t>
            </w:r>
          </w:p>
        </w:tc>
        <w:tc>
          <w:tcPr>
            <w:tcW w:w="3438" w:type="dxa"/>
          </w:tcPr>
          <w:p w14:paraId="17367F94" w14:textId="77777777" w:rsidR="0093066B" w:rsidRDefault="0093066B" w:rsidP="004E4FB3">
            <w:pPr>
              <w:jc w:val="center"/>
              <w:rPr>
                <w:rFonts w:cs="Arial"/>
                <w:szCs w:val="24"/>
                <w:lang w:eastAsia="tr-TR"/>
              </w:rPr>
            </w:pPr>
            <w:r>
              <w:t xml:space="preserve">Yapay </w:t>
            </w:r>
            <w:proofErr w:type="gramStart"/>
            <w:r>
              <w:t>Zeka</w:t>
            </w:r>
            <w:proofErr w:type="gramEnd"/>
            <w:r>
              <w:t xml:space="preserve"> Modelleme, Veri Hazırlama ve Değerlendirme</w:t>
            </w:r>
          </w:p>
        </w:tc>
        <w:tc>
          <w:tcPr>
            <w:tcW w:w="1843" w:type="dxa"/>
          </w:tcPr>
          <w:p w14:paraId="20C91BD9" w14:textId="77777777" w:rsidR="0093066B" w:rsidRPr="00247193" w:rsidRDefault="0093066B" w:rsidP="00821417">
            <w:pPr>
              <w:jc w:val="center"/>
              <w:rPr>
                <w:rFonts w:eastAsia="Calibri" w:cs="Arial"/>
                <w:szCs w:val="24"/>
              </w:rPr>
            </w:pPr>
            <w:r>
              <w:t>Lisans</w:t>
            </w:r>
          </w:p>
        </w:tc>
        <w:tc>
          <w:tcPr>
            <w:tcW w:w="1559" w:type="dxa"/>
          </w:tcPr>
          <w:p w14:paraId="5E3E0775" w14:textId="77777777" w:rsidR="0093066B" w:rsidRPr="00247193" w:rsidRDefault="0093066B" w:rsidP="00821417">
            <w:pPr>
              <w:jc w:val="center"/>
              <w:rPr>
                <w:rFonts w:eastAsia="Calibri" w:cs="Arial"/>
                <w:szCs w:val="24"/>
              </w:rPr>
            </w:pPr>
            <w:r>
              <w:t>3. sınıf</w:t>
            </w:r>
          </w:p>
        </w:tc>
        <w:tc>
          <w:tcPr>
            <w:tcW w:w="1410" w:type="dxa"/>
            <w:vAlign w:val="center"/>
          </w:tcPr>
          <w:p w14:paraId="0CB0F31E" w14:textId="77777777" w:rsidR="0093066B" w:rsidRDefault="0093066B" w:rsidP="00821417">
            <w:pPr>
              <w:jc w:val="center"/>
              <w:rPr>
                <w:rFonts w:cs="Arial"/>
                <w:szCs w:val="24"/>
                <w:lang w:eastAsia="tr-TR"/>
              </w:rPr>
            </w:pPr>
            <w:r>
              <w:rPr>
                <w:rFonts w:eastAsia="Calibri" w:cs="Arial"/>
                <w:szCs w:val="24"/>
              </w:rPr>
              <w:t>Üye</w:t>
            </w:r>
          </w:p>
        </w:tc>
      </w:tr>
    </w:tbl>
    <w:p w14:paraId="63CEB88C" w14:textId="77777777" w:rsidR="0093066B" w:rsidRDefault="0093066B" w:rsidP="0093066B">
      <w:pPr>
        <w:pStyle w:val="Heading1"/>
        <w:numPr>
          <w:ilvl w:val="0"/>
          <w:numId w:val="0"/>
        </w:numPr>
        <w:spacing w:before="120" w:after="0" w:line="240" w:lineRule="auto"/>
        <w:ind w:left="360"/>
        <w:rPr>
          <w:color w:val="44546A" w:themeColor="text2"/>
        </w:rPr>
      </w:pPr>
    </w:p>
    <w:p w14:paraId="0C8ABDEF" w14:textId="32CE2948" w:rsidR="00C1257D" w:rsidRDefault="0093066B" w:rsidP="00DC297C">
      <w:pPr>
        <w:pStyle w:val="Heading1"/>
        <w:spacing w:before="120" w:after="0" w:line="240" w:lineRule="auto"/>
        <w:rPr>
          <w:color w:val="44546A" w:themeColor="text2"/>
        </w:rPr>
      </w:pPr>
      <w:bookmarkStart w:id="5" w:name="_Toc226555339"/>
      <w:r>
        <w:rPr>
          <w:color w:val="44546A" w:themeColor="text2"/>
        </w:rPr>
        <w:t>SİSTEM ÖN TASARIMI</w:t>
      </w:r>
      <w:bookmarkEnd w:id="5"/>
    </w:p>
    <w:p w14:paraId="41A542F4" w14:textId="6E0825D1" w:rsidR="00AE4E8A" w:rsidRPr="00AE4E8A" w:rsidRDefault="00AE4E8A" w:rsidP="00AE4E8A">
      <w:pPr>
        <w:rPr>
          <w:lang w:eastAsia="tr-TR"/>
        </w:rPr>
      </w:pPr>
      <w:r>
        <w:rPr>
          <w:lang w:eastAsia="tr-TR"/>
        </w:rPr>
        <w:t xml:space="preserve">QoDe'nin sistem ön tasarımı, yalnızca yarışma videosunu işleyen tekil bir demo uygulaması olarak değil; ağ durumunu anlayan, olay bazlı kalite yöneten, modüler servislerden oluşan ve operatör entegrasyonuna açık bir yol güvenliği platformu olarak ele alınmıştır. Mevcut </w:t>
      </w:r>
      <w:r w:rsidR="008D10E7">
        <w:rPr>
          <w:lang w:eastAsia="tr-TR"/>
        </w:rPr>
        <w:t>projede</w:t>
      </w:r>
      <w:r>
        <w:rPr>
          <w:lang w:eastAsia="tr-TR"/>
        </w:rPr>
        <w:t xml:space="preserve"> doğrulanmış çekirdek, bu platform vizyonunun deterministik ve tekrar üretilebilir temelini oluştururken; hedef mimari, aynı yaklaşımı canlı 5G akışları, çoklu istemciler ve daha geniş operasyonel kullanım alanlarına taşıyacak şekilde kurgulanmıştır.</w:t>
      </w:r>
    </w:p>
    <w:p w14:paraId="7C066F44" w14:textId="0728A0D6" w:rsidR="00AD231D" w:rsidRDefault="00AC19F5" w:rsidP="00DC297C">
      <w:pPr>
        <w:pStyle w:val="Heading2"/>
        <w:numPr>
          <w:ilvl w:val="0"/>
          <w:numId w:val="0"/>
        </w:numPr>
        <w:spacing w:before="120" w:after="0" w:line="240" w:lineRule="auto"/>
        <w:rPr>
          <w:rFonts w:ascii="Arial Black" w:hAnsi="Arial Black"/>
          <w:color w:val="44546A" w:themeColor="text2"/>
          <w:sz w:val="24"/>
          <w:szCs w:val="24"/>
        </w:rPr>
      </w:pPr>
      <w:bookmarkStart w:id="6" w:name="_Toc226555340"/>
      <w:r w:rsidRPr="0076096C">
        <w:rPr>
          <w:rFonts w:ascii="Arial Black" w:hAnsi="Arial Black"/>
          <w:color w:val="44546A" w:themeColor="text2"/>
          <w:sz w:val="24"/>
          <w:szCs w:val="24"/>
        </w:rPr>
        <w:t>3.1.</w:t>
      </w:r>
      <w:r w:rsidR="00845D77">
        <w:rPr>
          <w:rFonts w:ascii="Arial Black" w:hAnsi="Arial Black"/>
          <w:color w:val="44546A" w:themeColor="text2"/>
          <w:sz w:val="24"/>
          <w:szCs w:val="24"/>
        </w:rPr>
        <w:tab/>
      </w:r>
      <w:r w:rsidR="00CA0CD1" w:rsidRPr="00CA0CD1">
        <w:rPr>
          <w:rFonts w:ascii="Arial Black" w:hAnsi="Arial Black"/>
          <w:b w:val="0"/>
          <w:color w:val="44546A" w:themeColor="text2"/>
          <w:sz w:val="24"/>
          <w:szCs w:val="24"/>
        </w:rPr>
        <w:t>Genel Sistem Mimarisi ve Veri Akış Şeması</w:t>
      </w:r>
      <w:bookmarkEnd w:id="6"/>
    </w:p>
    <w:p w14:paraId="1DE781BC" w14:textId="77777777" w:rsidR="00CA0CD1" w:rsidRDefault="00CA0CD1" w:rsidP="00382BCA">
      <w:pPr>
        <w:rPr>
          <w:b/>
        </w:rPr>
      </w:pPr>
      <w:r>
        <w:lastRenderedPageBreak/>
        <w:t>Önerilen mimari; edge-mobile katmanı, 5G core API entegrasyon katmanı, orchestration plane, AI decision plane, event bus, observability ve audit trail altyapısı ile operator dashboard katmanından oluşan çok parçalı bir platform olarak tasarlanmıştır. Mobil istemci yalnızca video gönderen uç değildir; oturum bağlamı, cihaz durumu, ağ profili ve kullanıcı geri bildirimini taşıyan akıllı bir edge düğüm gibi davranır.</w:t>
      </w:r>
    </w:p>
    <w:p w14:paraId="5568D0B4" w14:textId="77777777" w:rsidR="00CA0CD1" w:rsidRDefault="00CA0CD1" w:rsidP="00382BCA">
      <w:pPr>
        <w:rPr>
          <w:b/>
        </w:rPr>
      </w:pPr>
      <w:r>
        <w:t xml:space="preserve">Platformın temel akışı şu şekildedir: Mobil </w:t>
      </w:r>
      <w:proofErr w:type="gramStart"/>
      <w:r>
        <w:t>Uygulama -</w:t>
      </w:r>
      <w:proofErr w:type="gramEnd"/>
      <w:r>
        <w:t>&gt; Number Verification ile güvenli oturum -&gt; Standart profilde video uplink -&gt; Edge ön sinyal üretimi -&gt; Orchestration plane içinde politika değerlendirmesi -&gt; QoD'nin policy-driven network orchestration primitive olarak çağrılması -&gt; AI decision plane üzerinde ayrıntılı yeniden çıkarım -&gt; Event bus üzerinden alarm, durum ve metrik yayını -&gt; Operator dashboard ve mobil arayüzlere WebSocket/REST ile geri dönüş.</w:t>
      </w:r>
    </w:p>
    <w:p w14:paraId="311B6734" w14:textId="77777777" w:rsidR="00CA0CD1" w:rsidRDefault="00CA0CD1" w:rsidP="00382BCA">
      <w:pPr>
        <w:rPr>
          <w:b/>
        </w:rPr>
      </w:pPr>
      <w:r>
        <w:t>Bu yaklaşım, tek araç senaryosundan çoklu kamera, çok oturum, filo yönetimi, kampüs içi güvenlik ve akıllı otopark kullanımına kadar genişleyebilen bir platform zemini sunar. Her yeni kamera ya da istemci, mevcut karar altyapısına bağlanan bir olay kaynağı gibi sisteme eklenebilir; böylece çözüm yalnızca yarışma parkuruna bağlı kalmaz.</w:t>
      </w:r>
    </w:p>
    <w:p w14:paraId="0352F941" w14:textId="77777777" w:rsidR="00CA0CD1" w:rsidRDefault="00CA0CD1" w:rsidP="00382BCA">
      <w:pPr>
        <w:rPr>
          <w:b/>
        </w:rPr>
      </w:pPr>
      <w:r>
        <w:t>QoD bu mimaride sadece görüntü kalitesini artıran bir çağrı değil, sahne kritikliği yükseldiğinde ağ kaynaklarını belirli bir karar penceresine odaklayan stratejik bir kontrol mekanizmasıdır. Böylece platform, ağ maliyeti, gecikme ve bilgi kazancı arasında dinamik denge kurabilir.</w:t>
      </w:r>
    </w:p>
    <w:p w14:paraId="2130F168" w14:textId="3BA29A92" w:rsidR="00CA0CD1" w:rsidRDefault="008D10E7" w:rsidP="00382BCA">
      <w:pPr>
        <w:rPr>
          <w:b/>
        </w:rPr>
      </w:pPr>
      <w:r>
        <w:t>Proje</w:t>
      </w:r>
      <w:r w:rsidR="00CA0CD1">
        <w:t xml:space="preserve"> içinde bugün doğrulanan bileşenler; üç gerçek video, ekran görüntüsü envanteri, clip-level gözlem katmanı, QoD politika simülasyonu ve deterministik senaryo değerlendirme akışıdır. Vizyoner hedef mimari, aynı çekirdeği canlı 5G oturumları, gözlemlenebilirlik panelleri ve operatörle entegre olay yönetimi düzlemine taşımayı amaçlamaktadır.</w:t>
      </w:r>
    </w:p>
    <w:p w14:paraId="6DA9DE80" w14:textId="66D6727F" w:rsidR="00AD231D" w:rsidRPr="00382BCA" w:rsidRDefault="00AD231D" w:rsidP="00DC297C">
      <w:pPr>
        <w:pStyle w:val="Heading2"/>
        <w:numPr>
          <w:ilvl w:val="0"/>
          <w:numId w:val="0"/>
        </w:numPr>
        <w:spacing w:before="120" w:after="0" w:line="240" w:lineRule="auto"/>
        <w:rPr>
          <w:rFonts w:ascii="Arial Black" w:hAnsi="Arial Black"/>
          <w:b w:val="0"/>
          <w:bCs/>
          <w:color w:val="44546A" w:themeColor="text2"/>
          <w:sz w:val="24"/>
          <w:szCs w:val="24"/>
        </w:rPr>
      </w:pPr>
      <w:bookmarkStart w:id="7" w:name="_Toc226555341"/>
      <w:r w:rsidRPr="00382BCA">
        <w:rPr>
          <w:rFonts w:ascii="Arial Black" w:hAnsi="Arial Black"/>
          <w:b w:val="0"/>
          <w:bCs/>
          <w:color w:val="44546A" w:themeColor="text2"/>
          <w:sz w:val="24"/>
          <w:szCs w:val="24"/>
        </w:rPr>
        <w:t>3.2.</w:t>
      </w:r>
      <w:r w:rsidR="00845D77">
        <w:rPr>
          <w:rFonts w:ascii="Arial Black" w:hAnsi="Arial Black"/>
          <w:b w:val="0"/>
          <w:bCs/>
          <w:color w:val="44546A" w:themeColor="text2"/>
          <w:sz w:val="24"/>
          <w:szCs w:val="24"/>
        </w:rPr>
        <w:tab/>
      </w:r>
      <w:r w:rsidR="00CA0CD1" w:rsidRPr="00382BCA">
        <w:rPr>
          <w:rFonts w:ascii="Arial Black" w:hAnsi="Arial Black"/>
          <w:b w:val="0"/>
          <w:bCs/>
          <w:color w:val="44546A" w:themeColor="text2"/>
          <w:sz w:val="24"/>
          <w:szCs w:val="24"/>
        </w:rPr>
        <w:t xml:space="preserve">Yapay </w:t>
      </w:r>
      <w:proofErr w:type="gramStart"/>
      <w:r w:rsidR="00CA0CD1" w:rsidRPr="00382BCA">
        <w:rPr>
          <w:rFonts w:ascii="Arial Black" w:hAnsi="Arial Black"/>
          <w:b w:val="0"/>
          <w:bCs/>
          <w:color w:val="44546A" w:themeColor="text2"/>
          <w:sz w:val="24"/>
          <w:szCs w:val="24"/>
        </w:rPr>
        <w:t>Zeka</w:t>
      </w:r>
      <w:proofErr w:type="gramEnd"/>
      <w:r w:rsidR="00CA0CD1" w:rsidRPr="00382BCA">
        <w:rPr>
          <w:rFonts w:ascii="Arial Black" w:hAnsi="Arial Black"/>
          <w:b w:val="0"/>
          <w:bCs/>
          <w:color w:val="44546A" w:themeColor="text2"/>
          <w:sz w:val="24"/>
          <w:szCs w:val="24"/>
        </w:rPr>
        <w:t xml:space="preserve"> Modeli ve Çıkarım Tasarımı</w:t>
      </w:r>
      <w:bookmarkEnd w:id="7"/>
    </w:p>
    <w:p w14:paraId="28C9BC6D" w14:textId="38632882" w:rsidR="00AD231D" w:rsidRPr="007B6FE5" w:rsidRDefault="00CA0CD1" w:rsidP="00382BCA">
      <w:r>
        <w:t>Y</w:t>
      </w:r>
      <w:r w:rsidR="004E4FB3">
        <w:t xml:space="preserve">apay </w:t>
      </w:r>
      <w:proofErr w:type="gramStart"/>
      <w:r w:rsidR="004E4FB3">
        <w:t>Zeka</w:t>
      </w:r>
      <w:proofErr w:type="gramEnd"/>
      <w:r>
        <w:t xml:space="preserve"> çıkarım tasarımı, adaptive intelligence fabric yaklaşımıyla ele alınmıştır. Bunun anlamı; her kareye tek tip işlem uygulamak yerine, edge ön eleme, cloud ayrıntılı analiz ve olay bazlı yeniden çıkarım katmanlarının sahne ihtiyacına göre birlikte çalışmasıdır. Böylece sistem, yalnızca yüksek doğruluk arayan değil, hangi anda hangi zekâ bileşeninin devreye girmesi gerektiğini yöneten bir platforma dönüşür.</w:t>
      </w:r>
    </w:p>
    <w:p w14:paraId="5E4E790A" w14:textId="77777777" w:rsidR="00AD231D" w:rsidRPr="007B6FE5" w:rsidRDefault="00CA0CD1" w:rsidP="00382BCA">
      <w:r>
        <w:t>İlk katman, standart ağ profilinde çalışan düşük gecikmeli edge analizidir. Bu katmanda TOGG yaklaşımı, araç kimliği, plaka bölgesi, kabin görünürlüğü ve anlık risk işaretleri için hızlı sinyal üretimi yapılır. Buradaki amaç nihai kararı vermek değil; hangi sahnelerin daha derin inceleme gerektirdiğini saptayacak yeterli güveni oluşturmaktır.</w:t>
      </w:r>
    </w:p>
    <w:p w14:paraId="03864D80" w14:textId="77777777" w:rsidR="00AD231D" w:rsidRPr="007B6FE5" w:rsidRDefault="00CA0CD1" w:rsidP="00382BCA">
      <w:r>
        <w:t>İkinci katman, cloud destekli ayrıntılı analiz düzlemidir. QoD ile açılan yüksek kalite penceresinde plaka okunabilirliği, araç içi nesne ve davranış analizi, riskli dikkat dağınıklığı, anormal sürüş paterni ve izin verildiği ölçüde hız tahmini gibi görevler daha derin bir model ailesi tarafından işlenir. Bu yaklaşım, TOGG yaklaşımı, plaka, kabin, risk ve bağlamsal yol güvenliği sinyallerini tek görevler olarak değil, ortak karar uzayının bileşenleri olarak ele alır.</w:t>
      </w:r>
    </w:p>
    <w:p w14:paraId="5257EB4F" w14:textId="77777777" w:rsidR="00AD231D" w:rsidRPr="007B6FE5" w:rsidRDefault="00CA0CD1" w:rsidP="00382BCA">
      <w:r>
        <w:lastRenderedPageBreak/>
        <w:t>Model ailesi tarafında YOLO tabanlı algılama çekirdeği, hafif davranış sınıflandırıcıları, zamansal füzyon modülleri ve ileride foundation-model uyarlamalarıyla genişleyebilecek multimodal bileşenler öngörülmektedir. Böylece sistem yalnızca bugünkü yarışma isterlerine değil, ileride ses, telemetri, çevresel sensör ve farklı kamera açılarıyla büyütülebilecek future-proof bir serving contract üzerine kurulur.</w:t>
      </w:r>
    </w:p>
    <w:p w14:paraId="11EB1E4D" w14:textId="77777777" w:rsidR="00AD231D" w:rsidRPr="007B6FE5" w:rsidRDefault="00CA0CD1" w:rsidP="00382BCA">
      <w:r>
        <w:t>Performans optimizasyonu korunacak, ancak hedef yalnızca daha hızlı inference değildir. Quantization, ROI tabanlı ikinci bakış, olay bazlı yeniden çıkarım, model kademelendirme, ONNX Runtime/TensorRT tipi hızlandırıcılar ve asenkron kuyruklama; platformın hem düşük gecikme hem de bağlama duyarlı yüksek doğruluk sunmasını sağlayan mimari araçlar olarak kullanılacaktır.</w:t>
      </w:r>
    </w:p>
    <w:p w14:paraId="03F63955" w14:textId="596D59A7" w:rsidR="00AD231D" w:rsidRPr="007B6FE5" w:rsidRDefault="008D10E7" w:rsidP="00382BCA">
      <w:r>
        <w:t>Halihazırda projede</w:t>
      </w:r>
      <w:r w:rsidR="00CA0CD1">
        <w:t xml:space="preserve"> doğrulanan clip-level observation katmanı, risk etiketleri ve senaryo değerlendirme disiplini; </w:t>
      </w:r>
      <w:r>
        <w:t xml:space="preserve">ilerideki iyileştirmelerin </w:t>
      </w:r>
      <w:r w:rsidR="00CA0CD1">
        <w:t xml:space="preserve">temelini oluşturmaktadır. </w:t>
      </w:r>
      <w:r>
        <w:t>Süreç ilerledikçe</w:t>
      </w:r>
      <w:r w:rsidR="00CA0CD1">
        <w:t xml:space="preserve"> </w:t>
      </w:r>
      <w:r>
        <w:t>mevcut</w:t>
      </w:r>
      <w:r w:rsidR="00CA0CD1">
        <w:t xml:space="preserve"> yapı, davranış öngörüsü, olay önceliklendirme ve çoklu sahne korelasyonu gibi daha ileri görevlerle genişletilebilecektir.</w:t>
      </w:r>
    </w:p>
    <w:p w14:paraId="18021EB0" w14:textId="1D0E7580" w:rsidR="00937AF3" w:rsidRPr="00382BCA" w:rsidRDefault="00AD231D" w:rsidP="00DC297C">
      <w:pPr>
        <w:pStyle w:val="Heading2"/>
        <w:numPr>
          <w:ilvl w:val="0"/>
          <w:numId w:val="0"/>
        </w:numPr>
        <w:spacing w:before="120" w:after="0" w:line="240" w:lineRule="auto"/>
        <w:rPr>
          <w:rFonts w:ascii="Arial Black" w:hAnsi="Arial Black"/>
          <w:b w:val="0"/>
          <w:bCs/>
          <w:color w:val="44546A" w:themeColor="text2"/>
          <w:sz w:val="24"/>
          <w:szCs w:val="24"/>
          <w:lang w:eastAsia="tr-TR"/>
        </w:rPr>
      </w:pPr>
      <w:bookmarkStart w:id="8" w:name="_Toc226555342"/>
      <w:r w:rsidRPr="00382BCA">
        <w:rPr>
          <w:rFonts w:ascii="Arial Black" w:hAnsi="Arial Black"/>
          <w:b w:val="0"/>
          <w:bCs/>
          <w:color w:val="44546A" w:themeColor="text2"/>
          <w:sz w:val="24"/>
          <w:szCs w:val="24"/>
        </w:rPr>
        <w:t>3.3.</w:t>
      </w:r>
      <w:r w:rsidR="00845D77">
        <w:rPr>
          <w:rFonts w:ascii="Arial Black" w:hAnsi="Arial Black"/>
          <w:b w:val="0"/>
          <w:bCs/>
          <w:color w:val="44546A" w:themeColor="text2"/>
          <w:sz w:val="24"/>
          <w:szCs w:val="24"/>
        </w:rPr>
        <w:tab/>
      </w:r>
      <w:r w:rsidR="00CA0CD1" w:rsidRPr="00382BCA">
        <w:rPr>
          <w:rFonts w:ascii="Arial Black" w:hAnsi="Arial Black"/>
          <w:b w:val="0"/>
          <w:bCs/>
          <w:color w:val="44546A" w:themeColor="text2"/>
          <w:sz w:val="24"/>
          <w:szCs w:val="24"/>
        </w:rPr>
        <w:t>Yazılım Mimari</w:t>
      </w:r>
      <w:r w:rsidR="00382BCA">
        <w:rPr>
          <w:rFonts w:ascii="Arial Black" w:hAnsi="Arial Black"/>
          <w:b w:val="0"/>
          <w:bCs/>
          <w:color w:val="44546A" w:themeColor="text2"/>
          <w:sz w:val="24"/>
          <w:szCs w:val="24"/>
        </w:rPr>
        <w:t xml:space="preserve"> Tasarımı</w:t>
      </w:r>
      <w:bookmarkEnd w:id="8"/>
    </w:p>
    <w:p w14:paraId="2460113E" w14:textId="77777777" w:rsidR="00AD231D" w:rsidRPr="007B6FE5" w:rsidRDefault="00CA0CD1" w:rsidP="00AD231D">
      <w:pPr>
        <w:spacing w:before="120" w:after="0"/>
        <w:rPr>
          <w:rFonts w:cs="Arial"/>
          <w:lang w:eastAsia="tr-TR"/>
        </w:rPr>
      </w:pPr>
      <w:r>
        <w:rPr>
          <w:rFonts w:cs="Arial"/>
          <w:lang w:eastAsia="tr-TR"/>
        </w:rPr>
        <w:t>Yazılım mimarisi; mobil istemci, backend API katmanı, session manager, rule engine, inference workers, device registry, event store, operator dashboard ve dış sistemler için integration adapters içeren modüler bir servis mimarisi olarak düşünülmüştür. Bu ayrım, sistemin tek bir yarışma uygulamasından uzun ömürlü bir platform omurgasına evrilmesini mümkün kılar.</w:t>
      </w:r>
    </w:p>
    <w:p w14:paraId="1482400F" w14:textId="77777777" w:rsidR="00AD231D" w:rsidRPr="007B6FE5" w:rsidRDefault="00CA0CD1" w:rsidP="00AD231D">
      <w:pPr>
        <w:spacing w:before="120" w:after="0"/>
        <w:rPr>
          <w:rFonts w:cs="Arial"/>
          <w:lang w:eastAsia="tr-TR"/>
        </w:rPr>
      </w:pPr>
      <w:r>
        <w:rPr>
          <w:rFonts w:cs="Arial"/>
          <w:lang w:eastAsia="tr-TR"/>
        </w:rPr>
        <w:t>Flutter ve FastAPI bu mimaride yalnızca araç seçimi değildir; platformın istemci ve orkestrasyon yüzlerini taşıyan stratejik bileşenlerdir. Flutter tabanlı istemci, edge veri toplama, canlı durum gösterimi ve operatör yönlendirmesi için esnek bir yüz sağlar. FastAPI tabanlı backend ise oturum yönetimi, API istemcileri, karar düzlemi ve entegrasyon adaptörleri için hızlı ve ayrıştırılmış bir kontrol katmanı sunar.</w:t>
      </w:r>
    </w:p>
    <w:p w14:paraId="63E02C54" w14:textId="77777777" w:rsidR="00AD231D" w:rsidRPr="007B6FE5" w:rsidRDefault="00CA0CD1" w:rsidP="00AD231D">
      <w:pPr>
        <w:spacing w:before="120" w:after="0"/>
        <w:rPr>
          <w:rFonts w:cs="Arial"/>
          <w:lang w:eastAsia="tr-TR"/>
        </w:rPr>
      </w:pPr>
      <w:r>
        <w:rPr>
          <w:rFonts w:cs="Arial"/>
          <w:lang w:eastAsia="tr-TR"/>
        </w:rPr>
        <w:t>Inference workers, video karelerini işleyen uzman servisler olarak konumlanır; rule engine ise ağ kalitesi, risk skoru, olay önceliği ve iş kurallarını bir araya getirerek hangi aksiyonun alınacağını belirler. Device registry, sisteme bağlı uçların kimlik ve yetenek bilgisini taşırken; event store her kritik kararın zaman damgalı izini tutar. Bu yapı, audit trail ve açıklanabilir karar geçmişi üretimi için temel oluşturur.</w:t>
      </w:r>
    </w:p>
    <w:p w14:paraId="2A118B27" w14:textId="77777777" w:rsidR="00AD231D" w:rsidRPr="007B6FE5" w:rsidRDefault="00CA0CD1" w:rsidP="00AD231D">
      <w:pPr>
        <w:spacing w:before="120" w:after="0"/>
        <w:rPr>
          <w:rFonts w:cs="Arial"/>
          <w:lang w:eastAsia="tr-TR"/>
        </w:rPr>
      </w:pPr>
      <w:r>
        <w:rPr>
          <w:rFonts w:cs="Arial"/>
          <w:lang w:eastAsia="tr-TR"/>
        </w:rPr>
        <w:t>Operator dashboard, platform vizyonunun önemli parçalarından biridir. Mobil istemci son kullanıcı yüzü olurken; dashboard çoklu oturum izleme, alarm korelasyonu, QoD yaşam döngüsü, karar geçmişi ve müdahale önerilerini tek bir operatif görünümde toplar. Böylece sistem yalnızca sahadaki telefonu değil, merkezi operasyon aklını da besler.</w:t>
      </w:r>
    </w:p>
    <w:p w14:paraId="7E141B93" w14:textId="77777777" w:rsidR="00AD231D" w:rsidRPr="007B6FE5" w:rsidRDefault="00CA0CD1" w:rsidP="00AD231D">
      <w:pPr>
        <w:spacing w:before="120" w:after="0"/>
        <w:rPr>
          <w:rFonts w:cs="Arial"/>
          <w:lang w:eastAsia="tr-TR"/>
        </w:rPr>
      </w:pPr>
      <w:r>
        <w:rPr>
          <w:rFonts w:cs="Arial"/>
          <w:lang w:eastAsia="tr-TR"/>
        </w:rPr>
        <w:t>Canlı izleme, alarm korelasyonu ve üçüncü taraf entegrasyon kabiliyeti de baştan mimariye dahil edilmiştir. Gelecekte sigorta, filo yönetimi, güvenlik merkezi, akıllı şehir platformları veya kurumsal olay yönetim sistemleriyle entegrasyon gerektiğinde, integration adapters üzerinden bu genişleme yeni baştan yazım gerektirmeden yapılabilecektir.</w:t>
      </w:r>
    </w:p>
    <w:p w14:paraId="6472D062" w14:textId="2F293C0B" w:rsidR="00DF0A84" w:rsidRDefault="00C1257D" w:rsidP="00DF0A84">
      <w:pPr>
        <w:pStyle w:val="Heading1"/>
        <w:spacing w:after="0"/>
        <w:rPr>
          <w:color w:val="44546A" w:themeColor="text2"/>
        </w:rPr>
      </w:pPr>
      <w:bookmarkStart w:id="9" w:name="_Toc226555343"/>
      <w:r w:rsidRPr="00FD341B">
        <w:rPr>
          <w:color w:val="44546A" w:themeColor="text2"/>
        </w:rPr>
        <w:t>YÖNTEM</w:t>
      </w:r>
      <w:bookmarkEnd w:id="9"/>
    </w:p>
    <w:p w14:paraId="604026A5" w14:textId="77777777" w:rsidR="005F2AE4" w:rsidRDefault="00000000" w:rsidP="00E4779E">
      <w:r>
        <w:rPr>
          <w:noProof/>
        </w:rPr>
        <w:lastRenderedPageBreak/>
        <w:drawing>
          <wp:inline distT="0" distB="0" distL="0" distR="0" wp14:anchorId="64AFB8C8" wp14:editId="4450B091">
            <wp:extent cx="5600000" cy="611764"/>
            <wp:effectExtent l="0" t="0" r="0" b="0"/>
            <wp:docPr id="1964370874" name="QoDe Yontem Akis Diyagr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4" name="QoDe Yontem Akis Diyagrami"/>
                    <pic:cNvPicPr>
                      <a:picLocks noChangeAspect="1" noChangeArrowheads="1"/>
                    </pic:cNvPicPr>
                  </pic:nvPicPr>
                  <pic:blipFill>
                    <a:blip r:embed="rId11" cstate="print"/>
                    <a:stretch>
                      <a:fillRect/>
                    </a:stretch>
                  </pic:blipFill>
                  <pic:spPr bwMode="auto">
                    <a:xfrm>
                      <a:off x="0" y="0"/>
                      <a:ext cx="5600000" cy="611764"/>
                    </a:xfrm>
                    <a:prstGeom prst="rect">
                      <a:avLst/>
                    </a:prstGeom>
                  </pic:spPr>
                </pic:pic>
              </a:graphicData>
            </a:graphic>
          </wp:inline>
        </w:drawing>
      </w:r>
    </w:p>
    <w:p w14:paraId="15D0BB75" w14:textId="322C6D7E" w:rsidR="00E4779E" w:rsidRDefault="00E4779E" w:rsidP="00DF0A84">
      <w:pPr>
        <w:rPr>
          <w:lang w:eastAsia="tr-TR"/>
        </w:rPr>
      </w:pPr>
      <w:r>
        <w:rPr>
          <w:lang w:eastAsia="tr-TR"/>
        </w:rPr>
        <w:t>Birinci aşamada veri keşfi, etiket uzayı ve görev sözleşmesi netleştirilir.</w:t>
      </w:r>
    </w:p>
    <w:p w14:paraId="181783CD" w14:textId="54568247" w:rsidR="00DF0A84" w:rsidRPr="00DF0A84" w:rsidRDefault="00DF0A84" w:rsidP="00DF0A84">
      <w:pPr>
        <w:rPr>
          <w:lang w:eastAsia="tr-TR"/>
        </w:rPr>
      </w:pPr>
      <w:r>
        <w:rPr>
          <w:lang w:eastAsia="tr-TR"/>
        </w:rPr>
        <w:t>İkinci aşamada standart profil için hızlı ön analiz hattı geliştirilir. TOGG yaklaşımı, plaka görünürlüğü ve sürücü risk skoru üreten hafif model bileşenleri seçilir; QoD tetikleme mantığı bu sinyaller üzerinden kalibre edilir.</w:t>
      </w:r>
    </w:p>
    <w:p w14:paraId="59280C9D" w14:textId="77777777" w:rsidR="00DF0A84" w:rsidRPr="00DF0A84" w:rsidRDefault="00DF0A84" w:rsidP="00DF0A84">
      <w:pPr>
        <w:rPr>
          <w:lang w:eastAsia="tr-TR"/>
        </w:rPr>
      </w:pPr>
      <w:r>
        <w:rPr>
          <w:lang w:eastAsia="tr-TR"/>
        </w:rPr>
        <w:t>Üçüncü aşamada boosted profil için ayrıntılı analiz hattı ve sunucu orkestrasyonu tamamlanır. Number Verification ve QoD istemcileri gerçek ortama bağlanabilir arayüzlerle soyutlanır; canlı akış, olay kaydı ve mobil geri bildirim kanalları birleştirilir.</w:t>
      </w:r>
    </w:p>
    <w:p w14:paraId="7078C543" w14:textId="77777777" w:rsidR="00DF0A84" w:rsidRPr="00DF0A84" w:rsidRDefault="00DF0A84" w:rsidP="00DF0A84">
      <w:pPr>
        <w:rPr>
          <w:lang w:eastAsia="tr-TR"/>
        </w:rPr>
      </w:pPr>
      <w:r>
        <w:rPr>
          <w:lang w:eastAsia="tr-TR"/>
        </w:rPr>
        <w:t>Dördüncü aşamada uçtan uca sistem; deterministik senaryolar, gerçek video örnekleri, gecikme ölçümleri ve hata durumlarıyla prova edilir. Final rapor ve sunum için tekrar üretilebilir testler, örnek olay çıktıları ve demo akışı hazırlanır.</w:t>
      </w:r>
    </w:p>
    <w:p w14:paraId="6434A08F" w14:textId="780CBCE0" w:rsidR="00DF0A84" w:rsidRDefault="00DF0A84" w:rsidP="00DF0A84">
      <w:pPr>
        <w:pStyle w:val="Heading1"/>
        <w:spacing w:after="0"/>
        <w:rPr>
          <w:color w:val="44546A" w:themeColor="text2"/>
        </w:rPr>
      </w:pPr>
      <w:bookmarkStart w:id="10" w:name="_Toc226555344"/>
      <w:r>
        <w:rPr>
          <w:color w:val="44546A" w:themeColor="text2"/>
        </w:rPr>
        <w:t>ÖZGÜNLÜK</w:t>
      </w:r>
      <w:bookmarkEnd w:id="10"/>
    </w:p>
    <w:p w14:paraId="52008C81" w14:textId="77777777" w:rsidR="00C31916" w:rsidRPr="00DF0A84" w:rsidRDefault="00C31916" w:rsidP="00DF0A84">
      <w:pPr>
        <w:rPr>
          <w:lang w:eastAsia="tr-TR"/>
        </w:rPr>
      </w:pPr>
      <w:r>
        <w:rPr>
          <w:lang w:eastAsia="tr-TR"/>
        </w:rPr>
        <w:t>Tasarımın özgün yanı, QoD kararını tek bir tetikleyiciye bağlamaması; TOGG yaklaşımı, plaka görünürlüğü, sürücü risk skoru ve olay bağlamını birleştiren çok-sinyalli karar mekanizması kullanmasıdır. Böylece ağ kaynağı sürekli en yüksek seviyede tutulmadan, bilgi kazanımı en yüksek anlar seçilir.</w:t>
      </w:r>
    </w:p>
    <w:p w14:paraId="7A1B02AF" w14:textId="77777777" w:rsidR="00C31916" w:rsidRPr="00DF0A84" w:rsidRDefault="00C31916" w:rsidP="00DF0A84">
      <w:pPr>
        <w:rPr>
          <w:lang w:eastAsia="tr-TR"/>
        </w:rPr>
      </w:pPr>
      <w:r>
        <w:rPr>
          <w:lang w:eastAsia="tr-TR"/>
        </w:rPr>
        <w:t>İkinci özgün nokta, iki kademeli çıkarım mimarisinin ağ düzeyi kararlarla birlikte ele alınmasıdır. Standart profilde hızlı ön analiz, boosted profilde ayrıntılı ikinci bakış yaklaşımı; hem 5G API kullanımını anlamlı kılar hem de yarışmanın gecikme-doğruluk dengesine doğrudan cevap verir.</w:t>
      </w:r>
    </w:p>
    <w:p w14:paraId="7942DAE6" w14:textId="3A16E7ED" w:rsidR="00C31916" w:rsidRPr="00DF0A84" w:rsidRDefault="00C31916" w:rsidP="00DF0A84">
      <w:pPr>
        <w:rPr>
          <w:lang w:eastAsia="tr-TR"/>
        </w:rPr>
      </w:pPr>
      <w:r>
        <w:rPr>
          <w:lang w:eastAsia="tr-TR"/>
        </w:rPr>
        <w:t xml:space="preserve">Üçüncü özgünlük boyutu ise izlenebilirliktir. </w:t>
      </w:r>
      <w:r w:rsidR="00E4779E">
        <w:rPr>
          <w:lang w:eastAsia="tr-TR"/>
        </w:rPr>
        <w:t>Proje</w:t>
      </w:r>
      <w:r>
        <w:rPr>
          <w:lang w:eastAsia="tr-TR"/>
        </w:rPr>
        <w:t xml:space="preserve"> içinde bugün bulunan deterministik senaryo değerlendirme yaklaşımı, ileride canlı sistemde üretilecek alarm ve QoD kararlarının nedenlerini açıklayan rapor altyapısına dönüşecektir. Aynı altyapı filo güvenliği, akıllı otoparklar, kurumsal servis araçları ve sigorta risk analitiği gibi yan ürünleşme senaryolarını da destekler.</w:t>
      </w:r>
    </w:p>
    <w:p w14:paraId="14D495FB" w14:textId="31062D52" w:rsidR="001C71B2" w:rsidRDefault="0093066B" w:rsidP="0093066B">
      <w:pPr>
        <w:pStyle w:val="Heading1"/>
        <w:spacing w:before="120" w:after="0"/>
        <w:rPr>
          <w:color w:val="44546A" w:themeColor="text2"/>
        </w:rPr>
      </w:pPr>
      <w:bookmarkStart w:id="11" w:name="_Toc226555345"/>
      <w:r>
        <w:rPr>
          <w:color w:val="44546A" w:themeColor="text2"/>
        </w:rPr>
        <w:t>ZAMAN PLANLAMASI</w:t>
      </w:r>
      <w:bookmarkEnd w:id="11"/>
    </w:p>
    <w:p w14:paraId="3A8A6B5E" w14:textId="7C7CD1DB" w:rsidR="0093066B" w:rsidRPr="0093066B" w:rsidRDefault="0093066B" w:rsidP="00382BCA">
      <w:pPr>
        <w:rPr>
          <w:lang w:eastAsia="tr-TR"/>
        </w:rPr>
      </w:pPr>
      <w:r>
        <w:t xml:space="preserve">Takip yöntemi olarak haftalık sprint yönetimi kullanılacaktır. Her iş kalemi veri, model, mobil, backend ve entegrasyon etiketleriyle izlenecek; sprint sonunda demo edilebilir çıktı </w:t>
      </w:r>
      <w:r w:rsidR="008D10E7">
        <w:t>sunulacaktır</w:t>
      </w:r>
      <w:r>
        <w:t>.</w:t>
      </w:r>
    </w:p>
    <w:p w14:paraId="6B45BCED" w14:textId="77777777" w:rsidR="005F2AE4" w:rsidRDefault="00000000">
      <w:pPr>
        <w:jc w:val="center"/>
      </w:pPr>
      <w:r>
        <w:rPr>
          <w:noProof/>
        </w:rPr>
        <w:drawing>
          <wp:inline distT="0" distB="0" distL="0" distR="0" wp14:anchorId="66927155" wp14:editId="1B12AEBC">
            <wp:extent cx="5600000" cy="576470"/>
            <wp:effectExtent l="0" t="0" r="0" b="0"/>
            <wp:docPr id="1964370875" name="QoDe Gantt Diyagr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5" name="QoDe Gantt Diyagrami"/>
                    <pic:cNvPicPr>
                      <a:picLocks noChangeAspect="1" noChangeArrowheads="1"/>
                    </pic:cNvPicPr>
                  </pic:nvPicPr>
                  <pic:blipFill>
                    <a:blip r:embed="rId12" cstate="print"/>
                    <a:stretch>
                      <a:fillRect/>
                    </a:stretch>
                  </pic:blipFill>
                  <pic:spPr bwMode="auto">
                    <a:xfrm>
                      <a:off x="0" y="0"/>
                      <a:ext cx="5600000" cy="576470"/>
                    </a:xfrm>
                    <a:prstGeom prst="rect">
                      <a:avLst/>
                    </a:prstGeom>
                  </pic:spPr>
                </pic:pic>
              </a:graphicData>
            </a:graphic>
          </wp:inline>
        </w:drawing>
      </w:r>
    </w:p>
    <w:p w14:paraId="6D6DD0BF" w14:textId="77777777" w:rsidR="0093066B" w:rsidRPr="0093066B" w:rsidRDefault="0093066B" w:rsidP="00382BCA">
      <w:pPr>
        <w:rPr>
          <w:lang w:eastAsia="tr-TR"/>
        </w:rPr>
      </w:pPr>
      <w:r>
        <w:t>1-2. hafta: yarışma isterlerinin ayrıştırılması, veri yapısının netleştirilmesi, etiket uzayı ve temel sözleşmelerin dondurulması, standart profil için başlangıç pipeline'ının kurulması.</w:t>
      </w:r>
    </w:p>
    <w:p w14:paraId="28EE2AF2" w14:textId="77777777" w:rsidR="0093066B" w:rsidRPr="0093066B" w:rsidRDefault="0093066B" w:rsidP="00382BCA">
      <w:pPr>
        <w:rPr>
          <w:lang w:eastAsia="tr-TR"/>
        </w:rPr>
      </w:pPr>
      <w:r>
        <w:lastRenderedPageBreak/>
        <w:t>3-4. hafta: araç, plaka ve TOGG ön tespit modeli, kabin risk ön sinyalleri, QoD politika kalibrasyonu ve senaryo bazlı değerlendirme altyapısının geliştirilmesi.</w:t>
      </w:r>
    </w:p>
    <w:p w14:paraId="53F24D9F" w14:textId="77777777" w:rsidR="0093066B" w:rsidRPr="0093066B" w:rsidRDefault="0093066B" w:rsidP="00382BCA">
      <w:pPr>
        <w:rPr>
          <w:lang w:eastAsia="tr-TR"/>
        </w:rPr>
      </w:pPr>
      <w:r>
        <w:t>5-6. hafta: mobil istemci akışları, FastAPI orkestrasyon servisi, WebSocket canlı sonuç kanalı ve boosted profil için ayrıntılı analiz hattının entegrasyonu.</w:t>
      </w:r>
    </w:p>
    <w:p w14:paraId="1198A016" w14:textId="77777777" w:rsidR="0093066B" w:rsidRPr="0093066B" w:rsidRDefault="0093066B" w:rsidP="00382BCA">
      <w:pPr>
        <w:rPr>
          <w:lang w:eastAsia="tr-TR"/>
        </w:rPr>
      </w:pPr>
      <w:r>
        <w:t>7. hafta: uçtan uca yük, gecikme ve hata senaryosu testleri; rapor ve demo materyallerinin son hali.</w:t>
      </w:r>
    </w:p>
    <w:p w14:paraId="27421EDF" w14:textId="77777777" w:rsidR="0093066B" w:rsidRPr="0093066B" w:rsidRDefault="0093066B" w:rsidP="00382BCA">
      <w:pPr>
        <w:rPr>
          <w:lang w:eastAsia="tr-TR"/>
        </w:rPr>
      </w:pPr>
      <w:r>
        <w:t>8. hafta: final prova, kullanıcı deneyimi iyileştirmeleri, yedek senaryolar ve sunum hazırlığı.</w:t>
      </w:r>
    </w:p>
    <w:p w14:paraId="2EA7114D" w14:textId="651D1D23" w:rsidR="001373F7" w:rsidRPr="001373F7" w:rsidRDefault="0093066B" w:rsidP="001373F7">
      <w:pPr>
        <w:pStyle w:val="Heading1"/>
        <w:spacing w:after="0"/>
        <w:rPr>
          <w:rStyle w:val="Heading2Char"/>
          <w:rFonts w:ascii="Arial Black" w:eastAsiaTheme="minorHAnsi" w:hAnsi="Arial Black"/>
          <w:b w:val="0"/>
          <w:color w:val="44546A" w:themeColor="text2"/>
          <w:sz w:val="28"/>
          <w:szCs w:val="28"/>
        </w:rPr>
      </w:pPr>
      <w:bookmarkStart w:id="12" w:name="_Toc226555346"/>
      <w:r>
        <w:rPr>
          <w:color w:val="44546A" w:themeColor="text2"/>
        </w:rPr>
        <w:t xml:space="preserve">PROJE RAPOR DÜZENİ </w:t>
      </w:r>
      <w:r w:rsidR="00F015C3">
        <w:rPr>
          <w:color w:val="44546A" w:themeColor="text2"/>
        </w:rPr>
        <w:t>VE KAYNAKÇA</w:t>
      </w:r>
      <w:bookmarkStart w:id="13" w:name="_Toc187744794"/>
      <w:bookmarkStart w:id="14" w:name="_Toc220328442"/>
      <w:bookmarkEnd w:id="12"/>
    </w:p>
    <w:bookmarkEnd w:id="13"/>
    <w:bookmarkEnd w:id="14"/>
    <w:p w14:paraId="5A4F8AF7" w14:textId="77777777" w:rsidR="001373F7" w:rsidRDefault="001373F7" w:rsidP="001373F7">
      <w:pPr>
        <w:rPr>
          <w:lang w:eastAsia="tr-TR"/>
        </w:rPr>
      </w:pPr>
      <w:r>
        <w:rPr>
          <w:lang w:eastAsia="tr-TR"/>
        </w:rPr>
        <w:t>Rapor, TEKNOFEST ön tasarım şablonuna uygun biçimde hazırlanmış; mimari, yöntem, zaman planı ve kaynakça bölümleri birbirinden net ayrılmıştır. Teknik anlatımda bugün prototipte doğrulanan parçalar ile final hedef mimari özellikle ayrıştırılmış, doğrulanmamış dış API ayrıntıları üretim detayı gibi sunulmamıştır.</w:t>
      </w:r>
    </w:p>
    <w:p w14:paraId="38931753" w14:textId="77777777" w:rsidR="00D70A3C" w:rsidRDefault="001373F7" w:rsidP="001373F7">
      <w:pPr>
        <w:rPr>
          <w:lang w:eastAsia="tr-TR"/>
        </w:rPr>
      </w:pPr>
      <w:r>
        <w:rPr>
          <w:lang w:eastAsia="tr-TR"/>
        </w:rPr>
        <w:t>Bu ön tasarım çalışmasında yararlanılan ve ilerleyen aşamalarda başvurulacak temel teknik kaynaklar aşağıdadır:</w:t>
      </w:r>
    </w:p>
    <w:p w14:paraId="7DF28CB6" w14:textId="77777777" w:rsidR="00D70A3C" w:rsidRDefault="001373F7" w:rsidP="008D10E7">
      <w:pPr>
        <w:rPr>
          <w:lang w:eastAsia="tr-TR"/>
        </w:rPr>
      </w:pPr>
      <w:r>
        <w:rPr>
          <w:lang w:eastAsia="tr-TR"/>
        </w:rPr>
        <w:t xml:space="preserve">1. Turkcell, TEKNOFEST 2026 5G &amp; Yapay </w:t>
      </w:r>
      <w:proofErr w:type="gramStart"/>
      <w:r>
        <w:rPr>
          <w:lang w:eastAsia="tr-TR"/>
        </w:rPr>
        <w:t>Zeka</w:t>
      </w:r>
      <w:proofErr w:type="gramEnd"/>
      <w:r>
        <w:rPr>
          <w:lang w:eastAsia="tr-TR"/>
        </w:rPr>
        <w:t xml:space="preserve"> ile Akıllı Yol Güvenliği Yarışması Teknik Şartnamesi, 2026.</w:t>
      </w:r>
    </w:p>
    <w:p w14:paraId="5D0D1FD8" w14:textId="77777777" w:rsidR="00D70A3C" w:rsidRDefault="001373F7" w:rsidP="008D10E7">
      <w:pPr>
        <w:rPr>
          <w:lang w:eastAsia="tr-TR"/>
        </w:rPr>
      </w:pPr>
      <w:r>
        <w:rPr>
          <w:lang w:eastAsia="tr-TR"/>
        </w:rPr>
        <w:t>2. GSMA Open Gateway, API Documentation Portal, erişim: 08.04.2026, https://open-gateway.gsma.com/docs</w:t>
      </w:r>
    </w:p>
    <w:p w14:paraId="5B8B99BA" w14:textId="4799723B" w:rsidR="00D70A3C" w:rsidRDefault="001373F7" w:rsidP="008D10E7">
      <w:pPr>
        <w:rPr>
          <w:lang w:eastAsia="tr-TR"/>
        </w:rPr>
      </w:pPr>
      <w:r>
        <w:rPr>
          <w:lang w:eastAsia="tr-TR"/>
        </w:rPr>
        <w:t>3. GSMA, Open Gateway NBI APIs Realisation in the SBI Version 1.0, erişim: 08.04.2026,</w:t>
      </w:r>
      <w:r w:rsidR="008D10E7">
        <w:rPr>
          <w:lang w:eastAsia="tr-TR"/>
        </w:rPr>
        <w:t xml:space="preserve"> </w:t>
      </w:r>
      <w:r>
        <w:rPr>
          <w:lang w:eastAsia="tr-TR"/>
        </w:rPr>
        <w:t>https://www.gsma.com/solutions-and</w:t>
      </w:r>
      <w:r w:rsidR="008D10E7">
        <w:rPr>
          <w:lang w:eastAsia="tr-TR"/>
        </w:rPr>
        <w:t>-</w:t>
      </w:r>
      <w:r>
        <w:rPr>
          <w:lang w:eastAsia="tr-TR"/>
        </w:rPr>
        <w:t>impact/technologies/networks/gsma_resources/open-gateway-nbi-apis-realisation-in-the-sbi-version-1-0/</w:t>
      </w:r>
    </w:p>
    <w:p w14:paraId="159562DE" w14:textId="77777777" w:rsidR="00D70A3C" w:rsidRDefault="001373F7" w:rsidP="008D10E7">
      <w:pPr>
        <w:rPr>
          <w:lang w:eastAsia="tr-TR"/>
        </w:rPr>
      </w:pPr>
      <w:r>
        <w:rPr>
          <w:lang w:eastAsia="tr-TR"/>
        </w:rPr>
        <w:t>4. Flutter Documentation, erişim: 08.04.2026, https://docs.flutter.dev/</w:t>
      </w:r>
    </w:p>
    <w:p w14:paraId="1EFEA083" w14:textId="77777777" w:rsidR="00D70A3C" w:rsidRDefault="001373F7" w:rsidP="008D10E7">
      <w:pPr>
        <w:rPr>
          <w:lang w:eastAsia="tr-TR"/>
        </w:rPr>
      </w:pPr>
      <w:r>
        <w:rPr>
          <w:lang w:eastAsia="tr-TR"/>
        </w:rPr>
        <w:t>5. FastAPI Documentation, erişim: 08.04.2026, https://fastapi.tiangolo.com/</w:t>
      </w:r>
    </w:p>
    <w:p w14:paraId="29608E78" w14:textId="77777777" w:rsidR="00D70A3C" w:rsidRDefault="001373F7" w:rsidP="008D10E7">
      <w:pPr>
        <w:rPr>
          <w:lang w:eastAsia="tr-TR"/>
        </w:rPr>
      </w:pPr>
      <w:r>
        <w:rPr>
          <w:lang w:eastAsia="tr-TR"/>
        </w:rPr>
        <w:t>6. ONNX Runtime Documentation, erişim: 08.04.2026, https://onnxruntime.ai/docs</w:t>
      </w:r>
    </w:p>
    <w:p w14:paraId="78465301" w14:textId="39E5D277" w:rsidR="00D70A3C" w:rsidRDefault="001373F7" w:rsidP="008D10E7">
      <w:pPr>
        <w:rPr>
          <w:lang w:eastAsia="tr-TR"/>
        </w:rPr>
      </w:pPr>
      <w:r>
        <w:rPr>
          <w:lang w:eastAsia="tr-TR"/>
        </w:rPr>
        <w:t>7.</w:t>
      </w:r>
      <w:r w:rsidR="008D10E7">
        <w:rPr>
          <w:lang w:eastAsia="tr-TR"/>
        </w:rPr>
        <w:t xml:space="preserve"> </w:t>
      </w:r>
      <w:r>
        <w:rPr>
          <w:lang w:eastAsia="tr-TR"/>
        </w:rPr>
        <w:t>NVIDIA TensorRT Documentation, erişim: 08.04.2026, https://docs.nvidia.com/deeplearning/tensorrt/index.html</w:t>
      </w:r>
    </w:p>
    <w:p w14:paraId="3CEB3D28" w14:textId="77777777" w:rsidR="00D70A3C" w:rsidRDefault="001373F7" w:rsidP="008D10E7">
      <w:pPr>
        <w:rPr>
          <w:lang w:eastAsia="tr-TR"/>
        </w:rPr>
      </w:pPr>
      <w:r>
        <w:rPr>
          <w:lang w:eastAsia="tr-TR"/>
        </w:rPr>
        <w:t>8. Ultralytics YOLO Docs, erişim: 08.04.2026, https://docs.ultralytics.com/</w:t>
      </w:r>
    </w:p>
    <w:p w14:paraId="279601AC" w14:textId="77777777" w:rsidR="00336F56" w:rsidRPr="00336F56" w:rsidRDefault="00D9174E" w:rsidP="008D10E7">
      <w:pPr>
        <w:rPr>
          <w:rFonts w:cs="Arial"/>
          <w:szCs w:val="24"/>
        </w:rPr>
      </w:pPr>
      <w:r>
        <w:rPr>
          <w:noProof/>
          <w:szCs w:val="24"/>
        </w:rPr>
        <w:drawing>
          <wp:anchor distT="0" distB="0" distL="114300" distR="114300" simplePos="0" relativeHeight="251671552" behindDoc="0" locked="0" layoutInCell="1" allowOverlap="1" wp14:anchorId="36C62881" wp14:editId="38215E31">
            <wp:simplePos x="0" y="0"/>
            <wp:positionH relativeFrom="margin">
              <wp:align>center</wp:align>
            </wp:positionH>
            <wp:positionV relativeFrom="paragraph">
              <wp:posOffset>9269095</wp:posOffset>
            </wp:positionV>
            <wp:extent cx="2892425" cy="244278"/>
            <wp:effectExtent l="0" t="0" r="0" b="3810"/>
            <wp:wrapNone/>
            <wp:docPr id="97848259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p>
    <w:sectPr w:rsidR="00336F56" w:rsidRPr="00336F56" w:rsidSect="00761A9B">
      <w:headerReference w:type="even" r:id="rId13"/>
      <w:headerReference w:type="default" r:id="rId14"/>
      <w:footerReference w:type="even" r:id="rId15"/>
      <w:footerReference w:type="default" r:id="rId16"/>
      <w:headerReference w:type="first" r:id="rId17"/>
      <w:footerReference w:type="first" r:id="rId18"/>
      <w:pgSz w:w="11906" w:h="16838"/>
      <w:pgMar w:top="1588" w:right="1418" w:bottom="1418"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7472ED" w14:textId="77777777" w:rsidR="009776F9" w:rsidRDefault="009776F9" w:rsidP="00E72FFD">
      <w:pPr>
        <w:spacing w:after="0" w:line="240" w:lineRule="auto"/>
      </w:pPr>
      <w:r>
        <w:separator/>
      </w:r>
    </w:p>
    <w:p w14:paraId="0F69D5E0" w14:textId="77777777" w:rsidR="009776F9" w:rsidRDefault="009776F9"/>
  </w:endnote>
  <w:endnote w:type="continuationSeparator" w:id="0">
    <w:p w14:paraId="03BA87D9" w14:textId="77777777" w:rsidR="009776F9" w:rsidRDefault="009776F9" w:rsidP="00E72FFD">
      <w:pPr>
        <w:spacing w:after="0" w:line="240" w:lineRule="auto"/>
      </w:pPr>
      <w:r>
        <w:continuationSeparator/>
      </w:r>
    </w:p>
    <w:p w14:paraId="25FA52E5" w14:textId="77777777" w:rsidR="009776F9" w:rsidRDefault="009776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0BC21" w14:textId="77777777" w:rsidR="00AC11C3" w:rsidRDefault="00AC11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3552452"/>
      <w:docPartObj>
        <w:docPartGallery w:val="Page Numbers (Bottom of Page)"/>
        <w:docPartUnique/>
      </w:docPartObj>
    </w:sdtPr>
    <w:sdtEndPr>
      <w:rPr>
        <w:color w:val="C00000"/>
      </w:rPr>
    </w:sdtEndPr>
    <w:sdtContent>
      <w:p w14:paraId="397E5866" w14:textId="77777777" w:rsidR="00B518EE" w:rsidRPr="00B518EE" w:rsidRDefault="00B518EE">
        <w:pPr>
          <w:pStyle w:val="Footer"/>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3F1203E5" w14:textId="77777777" w:rsidR="000866C3" w:rsidRDefault="000866C3">
    <w:pPr>
      <w:pStyle w:val="Footer"/>
    </w:pPr>
  </w:p>
  <w:p w14:paraId="312C3392" w14:textId="77777777" w:rsidR="00172E35" w:rsidRDefault="00172E3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51104" w14:textId="77777777" w:rsidR="00AC11C3" w:rsidRDefault="00AC11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37593C" w14:textId="77777777" w:rsidR="009776F9" w:rsidRDefault="009776F9" w:rsidP="00E72FFD">
      <w:pPr>
        <w:spacing w:after="0" w:line="240" w:lineRule="auto"/>
      </w:pPr>
      <w:r>
        <w:separator/>
      </w:r>
    </w:p>
    <w:p w14:paraId="38675373" w14:textId="77777777" w:rsidR="009776F9" w:rsidRDefault="009776F9"/>
  </w:footnote>
  <w:footnote w:type="continuationSeparator" w:id="0">
    <w:p w14:paraId="6C59E438" w14:textId="77777777" w:rsidR="009776F9" w:rsidRDefault="009776F9" w:rsidP="00E72FFD">
      <w:pPr>
        <w:spacing w:after="0" w:line="240" w:lineRule="auto"/>
      </w:pPr>
      <w:r>
        <w:continuationSeparator/>
      </w:r>
    </w:p>
    <w:p w14:paraId="4F9526A3" w14:textId="77777777" w:rsidR="009776F9" w:rsidRDefault="009776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F3705" w14:textId="77777777" w:rsidR="00336F56" w:rsidRDefault="00761A9B">
    <w:pPr>
      <w:pStyle w:val="Header"/>
    </w:pPr>
    <w:r>
      <w:rPr>
        <w:noProof/>
      </w:rPr>
      <w:drawing>
        <wp:anchor distT="0" distB="0" distL="114300" distR="114300" simplePos="0" relativeHeight="251656704" behindDoc="1" locked="0" layoutInCell="0" allowOverlap="1" wp14:anchorId="4020B1E7" wp14:editId="4155CC7A">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1DDE8346" w14:textId="77777777" w:rsidR="00172E35" w:rsidRDefault="00172E3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F5625" w14:textId="77777777" w:rsidR="00336F56" w:rsidRDefault="00761A9B">
    <w:pPr>
      <w:pStyle w:val="Header"/>
    </w:pPr>
    <w:r>
      <w:rPr>
        <w:noProof/>
      </w:rPr>
      <w:drawing>
        <wp:anchor distT="0" distB="0" distL="114300" distR="114300" simplePos="0" relativeHeight="251657728" behindDoc="1" locked="0" layoutInCell="0" allowOverlap="1" wp14:anchorId="13922AD5" wp14:editId="6981DDEE">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38F8B3EA" w14:textId="77777777" w:rsidR="00172E35" w:rsidRDefault="00172E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367841" w14:textId="77777777" w:rsidR="00336F56" w:rsidRDefault="009776F9">
    <w:pPr>
      <w:pStyle w:val="Header"/>
    </w:pPr>
    <w:r>
      <w:rPr>
        <w:noProof/>
      </w:rPr>
      <w:pict w14:anchorId="362BE8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left:0;text-align:left;margin-left:0;margin-top:0;width:595.2pt;height:841.9pt;z-index:-251657728;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3"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3F7C4B43"/>
    <w:multiLevelType w:val="hybridMultilevel"/>
    <w:tmpl w:val="C26AEDDA"/>
    <w:lvl w:ilvl="0" w:tplc="7D7C9E94">
      <w:start w:val="1"/>
      <w:numFmt w:val="decimal"/>
      <w:pStyle w:val="Heading1"/>
      <w:lvlText w:val="%1."/>
      <w:lvlJc w:val="left"/>
      <w:pPr>
        <w:ind w:left="360" w:hanging="360"/>
      </w:p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9"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5"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16"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F466974"/>
    <w:multiLevelType w:val="multilevel"/>
    <w:tmpl w:val="A2E6C28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pStyle w:val="Heading2"/>
      <w:lvlText w:val="%1.%2."/>
      <w:lvlJc w:val="left"/>
      <w:pPr>
        <w:ind w:left="360" w:hanging="360"/>
      </w:pPr>
      <w:rPr>
        <w:rFonts w:ascii="Arial Black" w:hAnsi="Arial Black" w:hint="default"/>
        <w:b/>
        <w:bCs w:val="0"/>
        <w:i w:val="0"/>
        <w:iCs w:val="0"/>
        <w:color w:val="44546A" w:themeColor="text2"/>
        <w:sz w:val="28"/>
        <w:szCs w:val="28"/>
      </w:rPr>
    </w:lvl>
    <w:lvl w:ilvl="2">
      <w:start w:val="1"/>
      <w:numFmt w:val="decimal"/>
      <w:lvlText w:val="%1.%2.%3."/>
      <w:lvlJc w:val="left"/>
      <w:pPr>
        <w:ind w:left="2520" w:hanging="720"/>
      </w:pPr>
      <w:rPr>
        <w:rFonts w:ascii="Times New Roman" w:eastAsia="Times New Roman" w:hAnsi="Times New Roman" w:cs="Times New Roman"/>
        <w:b/>
        <w:i w:val="0"/>
        <w:smallCaps w:val="0"/>
        <w:strike w:val="0"/>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num w:numId="1" w16cid:durableId="1037776511">
    <w:abstractNumId w:val="5"/>
  </w:num>
  <w:num w:numId="2" w16cid:durableId="296684030">
    <w:abstractNumId w:val="19"/>
  </w:num>
  <w:num w:numId="3" w16cid:durableId="779177944">
    <w:abstractNumId w:val="8"/>
  </w:num>
  <w:num w:numId="4" w16cid:durableId="504827910">
    <w:abstractNumId w:val="15"/>
  </w:num>
  <w:num w:numId="5" w16cid:durableId="1212496895">
    <w:abstractNumId w:val="22"/>
  </w:num>
  <w:num w:numId="6" w16cid:durableId="540945875">
    <w:abstractNumId w:val="14"/>
  </w:num>
  <w:num w:numId="7" w16cid:durableId="1277979527">
    <w:abstractNumId w:val="1"/>
  </w:num>
  <w:num w:numId="8" w16cid:durableId="736516184">
    <w:abstractNumId w:val="18"/>
  </w:num>
  <w:num w:numId="9" w16cid:durableId="1750686110">
    <w:abstractNumId w:val="16"/>
  </w:num>
  <w:num w:numId="10" w16cid:durableId="395012049">
    <w:abstractNumId w:val="0"/>
  </w:num>
  <w:num w:numId="11" w16cid:durableId="1437866895">
    <w:abstractNumId w:val="2"/>
  </w:num>
  <w:num w:numId="12" w16cid:durableId="892077551">
    <w:abstractNumId w:val="3"/>
  </w:num>
  <w:num w:numId="13" w16cid:durableId="661809012">
    <w:abstractNumId w:val="7"/>
  </w:num>
  <w:num w:numId="14" w16cid:durableId="903023700">
    <w:abstractNumId w:val="17"/>
  </w:num>
  <w:num w:numId="15" w16cid:durableId="1374620931">
    <w:abstractNumId w:val="20"/>
  </w:num>
  <w:num w:numId="16" w16cid:durableId="143669129">
    <w:abstractNumId w:val="12"/>
  </w:num>
  <w:num w:numId="17" w16cid:durableId="2102287801">
    <w:abstractNumId w:val="6"/>
  </w:num>
  <w:num w:numId="18" w16cid:durableId="1807896085">
    <w:abstractNumId w:val="10"/>
  </w:num>
  <w:num w:numId="19" w16cid:durableId="452753588">
    <w:abstractNumId w:val="11"/>
  </w:num>
  <w:num w:numId="20" w16cid:durableId="1512914318">
    <w:abstractNumId w:val="9"/>
  </w:num>
  <w:num w:numId="21" w16cid:durableId="814952994">
    <w:abstractNumId w:val="22"/>
  </w:num>
  <w:num w:numId="22" w16cid:durableId="809829443">
    <w:abstractNumId w:val="21"/>
  </w:num>
  <w:num w:numId="23" w16cid:durableId="1189369850">
    <w:abstractNumId w:val="4"/>
  </w:num>
  <w:num w:numId="24" w16cid:durableId="1912933483">
    <w:abstractNumId w:val="13"/>
  </w:num>
  <w:num w:numId="25" w16cid:durableId="19267632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3"/>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566A"/>
    <w:rsid w:val="000073D7"/>
    <w:rsid w:val="000119B7"/>
    <w:rsid w:val="000161C0"/>
    <w:rsid w:val="000240B8"/>
    <w:rsid w:val="00027152"/>
    <w:rsid w:val="00031592"/>
    <w:rsid w:val="0004218C"/>
    <w:rsid w:val="00044F5A"/>
    <w:rsid w:val="000576EA"/>
    <w:rsid w:val="000645C0"/>
    <w:rsid w:val="000866C3"/>
    <w:rsid w:val="000940BB"/>
    <w:rsid w:val="000A062B"/>
    <w:rsid w:val="000B4AD4"/>
    <w:rsid w:val="000B6FBF"/>
    <w:rsid w:val="000B7C25"/>
    <w:rsid w:val="000C6753"/>
    <w:rsid w:val="000E0520"/>
    <w:rsid w:val="000E2E34"/>
    <w:rsid w:val="000F64AB"/>
    <w:rsid w:val="00100202"/>
    <w:rsid w:val="001373F7"/>
    <w:rsid w:val="00143029"/>
    <w:rsid w:val="00144576"/>
    <w:rsid w:val="00162019"/>
    <w:rsid w:val="00165678"/>
    <w:rsid w:val="0016626A"/>
    <w:rsid w:val="00167AD4"/>
    <w:rsid w:val="00172E35"/>
    <w:rsid w:val="0017517E"/>
    <w:rsid w:val="00175CD3"/>
    <w:rsid w:val="001910C2"/>
    <w:rsid w:val="001C38D9"/>
    <w:rsid w:val="001C71B2"/>
    <w:rsid w:val="001D342C"/>
    <w:rsid w:val="001E629A"/>
    <w:rsid w:val="00206F6E"/>
    <w:rsid w:val="00222E54"/>
    <w:rsid w:val="00223A60"/>
    <w:rsid w:val="00224A70"/>
    <w:rsid w:val="00224C40"/>
    <w:rsid w:val="002335F2"/>
    <w:rsid w:val="00240FEC"/>
    <w:rsid w:val="0025167B"/>
    <w:rsid w:val="00252941"/>
    <w:rsid w:val="00263A0C"/>
    <w:rsid w:val="00264C16"/>
    <w:rsid w:val="00286730"/>
    <w:rsid w:val="002903A6"/>
    <w:rsid w:val="00291C3E"/>
    <w:rsid w:val="002A67E8"/>
    <w:rsid w:val="002C4BDD"/>
    <w:rsid w:val="002D2D9C"/>
    <w:rsid w:val="002D3B86"/>
    <w:rsid w:val="002D78C5"/>
    <w:rsid w:val="002E6D07"/>
    <w:rsid w:val="002F5EBF"/>
    <w:rsid w:val="003009D4"/>
    <w:rsid w:val="003118F6"/>
    <w:rsid w:val="003137D6"/>
    <w:rsid w:val="003330FE"/>
    <w:rsid w:val="00333781"/>
    <w:rsid w:val="00336F56"/>
    <w:rsid w:val="00350528"/>
    <w:rsid w:val="00354055"/>
    <w:rsid w:val="00362501"/>
    <w:rsid w:val="003656C2"/>
    <w:rsid w:val="00366A97"/>
    <w:rsid w:val="00381507"/>
    <w:rsid w:val="00381E18"/>
    <w:rsid w:val="00382493"/>
    <w:rsid w:val="00382BCA"/>
    <w:rsid w:val="00397779"/>
    <w:rsid w:val="003A09F2"/>
    <w:rsid w:val="003A20DA"/>
    <w:rsid w:val="003B49FE"/>
    <w:rsid w:val="003C646D"/>
    <w:rsid w:val="003D27FD"/>
    <w:rsid w:val="003F05D3"/>
    <w:rsid w:val="00407909"/>
    <w:rsid w:val="00422DB6"/>
    <w:rsid w:val="00426A84"/>
    <w:rsid w:val="00453491"/>
    <w:rsid w:val="004835AB"/>
    <w:rsid w:val="004944AC"/>
    <w:rsid w:val="00494B15"/>
    <w:rsid w:val="004A5EA2"/>
    <w:rsid w:val="004B6D4F"/>
    <w:rsid w:val="004E4FB3"/>
    <w:rsid w:val="00530804"/>
    <w:rsid w:val="00544558"/>
    <w:rsid w:val="00551B98"/>
    <w:rsid w:val="00555D8C"/>
    <w:rsid w:val="005640B3"/>
    <w:rsid w:val="0056708E"/>
    <w:rsid w:val="00567383"/>
    <w:rsid w:val="00577A4F"/>
    <w:rsid w:val="0058709F"/>
    <w:rsid w:val="00590423"/>
    <w:rsid w:val="00592DEC"/>
    <w:rsid w:val="005A1918"/>
    <w:rsid w:val="005C65CB"/>
    <w:rsid w:val="005D490F"/>
    <w:rsid w:val="005F2AE4"/>
    <w:rsid w:val="005F733E"/>
    <w:rsid w:val="00612426"/>
    <w:rsid w:val="00612D02"/>
    <w:rsid w:val="00626AB6"/>
    <w:rsid w:val="00637116"/>
    <w:rsid w:val="00646FDD"/>
    <w:rsid w:val="006516EE"/>
    <w:rsid w:val="00674631"/>
    <w:rsid w:val="0068193F"/>
    <w:rsid w:val="006D07AA"/>
    <w:rsid w:val="006E43D4"/>
    <w:rsid w:val="006E5F69"/>
    <w:rsid w:val="006F6B7D"/>
    <w:rsid w:val="00700B4E"/>
    <w:rsid w:val="007215CE"/>
    <w:rsid w:val="007254D2"/>
    <w:rsid w:val="007309E7"/>
    <w:rsid w:val="0073757F"/>
    <w:rsid w:val="00750A35"/>
    <w:rsid w:val="0075324D"/>
    <w:rsid w:val="0076096C"/>
    <w:rsid w:val="00761A9B"/>
    <w:rsid w:val="00763130"/>
    <w:rsid w:val="007710CE"/>
    <w:rsid w:val="00791CD0"/>
    <w:rsid w:val="007B6FE5"/>
    <w:rsid w:val="007D191F"/>
    <w:rsid w:val="007D5309"/>
    <w:rsid w:val="007F1D9D"/>
    <w:rsid w:val="007F2034"/>
    <w:rsid w:val="008030CE"/>
    <w:rsid w:val="00805D71"/>
    <w:rsid w:val="00821D4E"/>
    <w:rsid w:val="008429F6"/>
    <w:rsid w:val="00845D77"/>
    <w:rsid w:val="0085135A"/>
    <w:rsid w:val="00893780"/>
    <w:rsid w:val="00897C48"/>
    <w:rsid w:val="008A64AD"/>
    <w:rsid w:val="008B1676"/>
    <w:rsid w:val="008B43D3"/>
    <w:rsid w:val="008B5ACD"/>
    <w:rsid w:val="008C55E4"/>
    <w:rsid w:val="008D10E7"/>
    <w:rsid w:val="008E39CE"/>
    <w:rsid w:val="008F2300"/>
    <w:rsid w:val="008F464F"/>
    <w:rsid w:val="009131E9"/>
    <w:rsid w:val="0093066B"/>
    <w:rsid w:val="00937AF3"/>
    <w:rsid w:val="00971FCC"/>
    <w:rsid w:val="009774B9"/>
    <w:rsid w:val="009776F9"/>
    <w:rsid w:val="00996F26"/>
    <w:rsid w:val="009A2EA4"/>
    <w:rsid w:val="009C495F"/>
    <w:rsid w:val="009F3313"/>
    <w:rsid w:val="00A13038"/>
    <w:rsid w:val="00A169FD"/>
    <w:rsid w:val="00A4340E"/>
    <w:rsid w:val="00A44488"/>
    <w:rsid w:val="00A56324"/>
    <w:rsid w:val="00A575BF"/>
    <w:rsid w:val="00A77E28"/>
    <w:rsid w:val="00A91EAE"/>
    <w:rsid w:val="00AB7972"/>
    <w:rsid w:val="00AC11C3"/>
    <w:rsid w:val="00AC19F5"/>
    <w:rsid w:val="00AD231D"/>
    <w:rsid w:val="00AD5E2F"/>
    <w:rsid w:val="00AE4E8A"/>
    <w:rsid w:val="00AF2F9B"/>
    <w:rsid w:val="00B06C79"/>
    <w:rsid w:val="00B135D6"/>
    <w:rsid w:val="00B15D41"/>
    <w:rsid w:val="00B353F9"/>
    <w:rsid w:val="00B370E3"/>
    <w:rsid w:val="00B518EE"/>
    <w:rsid w:val="00B8400E"/>
    <w:rsid w:val="00B855B8"/>
    <w:rsid w:val="00B93086"/>
    <w:rsid w:val="00BC0F31"/>
    <w:rsid w:val="00BC7DE0"/>
    <w:rsid w:val="00BE0359"/>
    <w:rsid w:val="00BE5283"/>
    <w:rsid w:val="00C1257D"/>
    <w:rsid w:val="00C31916"/>
    <w:rsid w:val="00C32AAA"/>
    <w:rsid w:val="00C33C73"/>
    <w:rsid w:val="00C33CB1"/>
    <w:rsid w:val="00C46FE2"/>
    <w:rsid w:val="00C76276"/>
    <w:rsid w:val="00C82F44"/>
    <w:rsid w:val="00C96F89"/>
    <w:rsid w:val="00CA0CD1"/>
    <w:rsid w:val="00CA411F"/>
    <w:rsid w:val="00CB0CEC"/>
    <w:rsid w:val="00CC3495"/>
    <w:rsid w:val="00CD7A69"/>
    <w:rsid w:val="00CE69FA"/>
    <w:rsid w:val="00CF7AA0"/>
    <w:rsid w:val="00D41F50"/>
    <w:rsid w:val="00D45D51"/>
    <w:rsid w:val="00D51D6E"/>
    <w:rsid w:val="00D70A3C"/>
    <w:rsid w:val="00D7798F"/>
    <w:rsid w:val="00D82C3E"/>
    <w:rsid w:val="00D9174E"/>
    <w:rsid w:val="00D95B1E"/>
    <w:rsid w:val="00DA03E7"/>
    <w:rsid w:val="00DA1B3E"/>
    <w:rsid w:val="00DB7AC9"/>
    <w:rsid w:val="00DC297C"/>
    <w:rsid w:val="00DD22B6"/>
    <w:rsid w:val="00DD264A"/>
    <w:rsid w:val="00DD43B2"/>
    <w:rsid w:val="00DD668B"/>
    <w:rsid w:val="00DF0A84"/>
    <w:rsid w:val="00DF7737"/>
    <w:rsid w:val="00E00AAC"/>
    <w:rsid w:val="00E04B43"/>
    <w:rsid w:val="00E22237"/>
    <w:rsid w:val="00E45F72"/>
    <w:rsid w:val="00E4779E"/>
    <w:rsid w:val="00E50671"/>
    <w:rsid w:val="00E522B8"/>
    <w:rsid w:val="00E61F68"/>
    <w:rsid w:val="00E62EB4"/>
    <w:rsid w:val="00E67CCA"/>
    <w:rsid w:val="00E72FFD"/>
    <w:rsid w:val="00E81419"/>
    <w:rsid w:val="00E87075"/>
    <w:rsid w:val="00E9199C"/>
    <w:rsid w:val="00E975AB"/>
    <w:rsid w:val="00EA556E"/>
    <w:rsid w:val="00EB33C7"/>
    <w:rsid w:val="00EC068D"/>
    <w:rsid w:val="00EE3B5D"/>
    <w:rsid w:val="00EE5EBB"/>
    <w:rsid w:val="00EF594B"/>
    <w:rsid w:val="00F015C3"/>
    <w:rsid w:val="00F13D44"/>
    <w:rsid w:val="00F24D28"/>
    <w:rsid w:val="00F2713E"/>
    <w:rsid w:val="00F313D1"/>
    <w:rsid w:val="00F414AD"/>
    <w:rsid w:val="00F42995"/>
    <w:rsid w:val="00F86C9C"/>
    <w:rsid w:val="00F932FE"/>
    <w:rsid w:val="00F959C3"/>
    <w:rsid w:val="00F964E3"/>
    <w:rsid w:val="00FA1F44"/>
    <w:rsid w:val="00FC5065"/>
    <w:rsid w:val="00FC5902"/>
    <w:rsid w:val="00FD2082"/>
    <w:rsid w:val="00FD341B"/>
    <w:rsid w:val="00FD7E07"/>
    <w:rsid w:val="00FE3EF6"/>
    <w:rsid w:val="00FE5E6C"/>
    <w:rsid w:val="00FF516A"/>
    <w:rsid w:val="00FF57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8D1BF"/>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jc w:val="both"/>
    </w:pPr>
    <w:rPr>
      <w:rFonts w:ascii="Arial" w:hAnsi="Arial"/>
      <w:sz w:val="24"/>
    </w:rPr>
  </w:style>
  <w:style w:type="paragraph" w:styleId="Heading1">
    <w:name w:val="heading 1"/>
    <w:basedOn w:val="ListParagraph"/>
    <w:next w:val="Normal"/>
    <w:link w:val="Heading1Char"/>
    <w:uiPriority w:val="9"/>
    <w:qFormat/>
    <w:rsid w:val="00336F56"/>
    <w:pPr>
      <w:numPr>
        <w:numId w:val="3"/>
      </w:numPr>
      <w:spacing w:after="240" w:line="360" w:lineRule="auto"/>
      <w:outlineLvl w:val="0"/>
    </w:pPr>
    <w:rPr>
      <w:rFonts w:ascii="Arial Black" w:hAnsi="Arial Black" w:cs="Arial"/>
      <w:color w:val="2F5496" w:themeColor="accent1" w:themeShade="BF"/>
      <w:sz w:val="28"/>
      <w:szCs w:val="28"/>
      <w:lang w:eastAsia="tr-TR"/>
    </w:rPr>
  </w:style>
  <w:style w:type="paragraph" w:styleId="Heading2">
    <w:name w:val="heading 2"/>
    <w:basedOn w:val="Normal"/>
    <w:next w:val="Normal"/>
    <w:link w:val="Heading2Char"/>
    <w:uiPriority w:val="9"/>
    <w:unhideWhenUsed/>
    <w:qFormat/>
    <w:rsid w:val="00336F56"/>
    <w:pPr>
      <w:numPr>
        <w:ilvl w:val="1"/>
        <w:numId w:val="5"/>
      </w:numPr>
      <w:pBdr>
        <w:top w:val="nil"/>
        <w:left w:val="nil"/>
        <w:bottom w:val="nil"/>
        <w:right w:val="nil"/>
        <w:between w:val="nil"/>
      </w:pBdr>
      <w:spacing w:line="360" w:lineRule="auto"/>
      <w:outlineLvl w:val="1"/>
    </w:pPr>
    <w:rPr>
      <w:rFonts w:eastAsia="Times New Roman" w:cs="Arial"/>
      <w:b/>
      <w:color w:val="2F5496" w:themeColor="accent1" w:themeShade="BF"/>
      <w:sz w:val="26"/>
      <w:szCs w:val="26"/>
    </w:rPr>
  </w:style>
  <w:style w:type="paragraph" w:styleId="Heading3">
    <w:name w:val="heading 3"/>
    <w:basedOn w:val="Normal"/>
    <w:next w:val="Normal"/>
    <w:link w:val="Heading3Char"/>
    <w:uiPriority w:val="9"/>
    <w:unhideWhenUsed/>
    <w:qFormat/>
    <w:rsid w:val="0073757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FF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2FFD"/>
  </w:style>
  <w:style w:type="paragraph" w:styleId="Footer">
    <w:name w:val="footer"/>
    <w:basedOn w:val="Normal"/>
    <w:link w:val="FooterChar"/>
    <w:uiPriority w:val="99"/>
    <w:unhideWhenUsed/>
    <w:rsid w:val="00E72FF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2FFD"/>
  </w:style>
  <w:style w:type="character" w:customStyle="1" w:styleId="Heading2Char">
    <w:name w:val="Heading 2 Char"/>
    <w:basedOn w:val="DefaultParagraphFont"/>
    <w:link w:val="Heading2"/>
    <w:uiPriority w:val="9"/>
    <w:rsid w:val="00336F56"/>
    <w:rPr>
      <w:rFonts w:ascii="Arial" w:eastAsia="Times New Roman" w:hAnsi="Arial" w:cs="Arial"/>
      <w:b/>
      <w:color w:val="2F5496" w:themeColor="accent1" w:themeShade="BF"/>
      <w:sz w:val="26"/>
      <w:szCs w:val="26"/>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Paragraph">
    <w:name w:val="List Paragraph"/>
    <w:basedOn w:val="Normal"/>
    <w:uiPriority w:val="34"/>
    <w:qFormat/>
    <w:rsid w:val="008C55E4"/>
    <w:pPr>
      <w:ind w:left="720"/>
      <w:contextualSpacing/>
    </w:pPr>
  </w:style>
  <w:style w:type="character" w:customStyle="1" w:styleId="Heading1Char">
    <w:name w:val="Heading 1 Char"/>
    <w:basedOn w:val="DefaultParagraphFont"/>
    <w:link w:val="Heading1"/>
    <w:uiPriority w:val="9"/>
    <w:rsid w:val="00336F56"/>
    <w:rPr>
      <w:rFonts w:ascii="Arial Black" w:hAnsi="Arial Black" w:cs="Arial"/>
      <w:color w:val="2F5496" w:themeColor="accent1" w:themeShade="BF"/>
      <w:sz w:val="28"/>
      <w:szCs w:val="28"/>
      <w:lang w:eastAsia="tr-TR"/>
    </w:rPr>
  </w:style>
  <w:style w:type="paragraph" w:styleId="TOC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OCHeading">
    <w:name w:val="TOC Heading"/>
    <w:basedOn w:val="Heading1"/>
    <w:next w:val="Normal"/>
    <w:uiPriority w:val="39"/>
    <w:unhideWhenUsed/>
    <w:qFormat/>
    <w:rsid w:val="0068193F"/>
    <w:pPr>
      <w:outlineLvl w:val="9"/>
    </w:pPr>
  </w:style>
  <w:style w:type="paragraph" w:styleId="TOC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OC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Hyperlink">
    <w:name w:val="Hyperlink"/>
    <w:basedOn w:val="DefaultParagraphFont"/>
    <w:uiPriority w:val="99"/>
    <w:unhideWhenUsed/>
    <w:rsid w:val="0068193F"/>
    <w:rPr>
      <w:color w:val="0563C1" w:themeColor="hyperlink"/>
      <w:u w:val="single"/>
    </w:rPr>
  </w:style>
  <w:style w:type="character" w:customStyle="1" w:styleId="Heading3Char">
    <w:name w:val="Heading 3 Char"/>
    <w:basedOn w:val="DefaultParagraphFont"/>
    <w:link w:val="Heading3"/>
    <w:uiPriority w:val="9"/>
    <w:rsid w:val="0073757F"/>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637116"/>
    <w:pPr>
      <w:spacing w:after="0" w:line="240" w:lineRule="auto"/>
    </w:pPr>
    <w:rPr>
      <w:rFonts w:ascii="Arial" w:hAnsi="Arial"/>
      <w:sz w:val="24"/>
    </w:rPr>
  </w:style>
  <w:style w:type="table" w:styleId="TableGrid">
    <w:name w:val="Table Grid"/>
    <w:basedOn w:val="TableNormal"/>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26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264A"/>
    <w:rPr>
      <w:rFonts w:ascii="Segoe UI" w:hAnsi="Segoe UI" w:cs="Segoe UI"/>
      <w:sz w:val="18"/>
      <w:szCs w:val="18"/>
    </w:rPr>
  </w:style>
  <w:style w:type="paragraph" w:styleId="NoSpacing">
    <w:name w:val="No Spacing"/>
    <w:uiPriority w:val="1"/>
    <w:qFormat/>
    <w:rsid w:val="001373F7"/>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 w:id="187762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eda5a500-f778-49c9-a1b1-156f983f5de1</TitusGUID>
  <TitusMetadata xmlns="">eyJucyI6IlR1cmtjZWxsIiwicHJvcHMiOlt7Im4iOiJUVVJLQ0VMTENMQVNTSUZJQ0FUSU9OIiwidmFscyI6W3sidmFsdWUiOiJLNFBTNE1ESVNJIn1dfSx7Im4iOiJLVktLIiwidmFscyI6W3sidmFsdWUiOiJrdjFjZXJtZTIifV19XX0=</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21365-143C-45B1-9ACB-1599F9359846}">
  <ds:schemaRefs>
    <ds:schemaRef ds:uri="http://schemas.titus.com/TitusProperties/"/>
    <ds:schemaRef ds:uri=""/>
  </ds:schemaRefs>
</ds:datastoreItem>
</file>

<file path=customXml/itemProps2.xml><?xml version="1.0" encoding="utf-8"?>
<ds:datastoreItem xmlns:ds="http://schemas.openxmlformats.org/officeDocument/2006/customXml" ds:itemID="{C6801B9A-984D-45F8-88EC-6C7EB5CE0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1679</TotalTime>
  <Pages>7</Pages>
  <Words>2027</Words>
  <Characters>11554</Characters>
  <Application>Microsoft Office Word</Application>
  <DocSecurity>0</DocSecurity>
  <Lines>96</Lines>
  <Paragraphs>27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5G &amp; Yapay Zeka ile Akıllı Yol Güvenliği Ön Tasarım Raporu Şablonu</dc:title>
  <dc:subject/>
  <dc:creator>yigit.balaban@turkcell.com.tr</dc:creator>
  <cp:keywords>KAPSAM DIŞI</cp:keywords>
  <dc:description/>
  <cp:lastModifiedBy>alperkartkaya@gmail.com</cp:lastModifiedBy>
  <cp:revision>4</cp:revision>
  <cp:lastPrinted>2025-01-07T10:35:00Z</cp:lastPrinted>
  <dcterms:created xsi:type="dcterms:W3CDTF">2026-01-30T08:38:00Z</dcterms:created>
  <dcterms:modified xsi:type="dcterms:W3CDTF">2026-04-08T12:47:00Z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eda5a500-f778-49c9-a1b1-156f983f5de1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kv1cerme2</vt:lpwstr>
  </property>
  <property fmtid="{D5CDD505-2E9C-101B-9397-08002B2CF9AE}" pid="7" name="LABELING">
    <vt:lpwstr>Labeling2</vt:lpwstr>
  </property>
  <property fmtid="{D5CDD505-2E9C-101B-9397-08002B2CF9AE}" pid="8" name="TURKCELLCLASSIFICATION">
    <vt:lpwstr>K4PS4MDISI</vt:lpwstr>
  </property>
</Properties>
</file>