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F0A9D" w14:textId="3F7EB923" w:rsidR="00CE0479" w:rsidRDefault="00D97DDC">
      <w:r>
        <w:t>log_analizi.docx</w:t>
      </w:r>
    </w:p>
    <w:sectPr w:rsidR="00CE047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DDC"/>
    <w:rsid w:val="00CE0479"/>
    <w:rsid w:val="00D9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0F064"/>
  <w15:chartTrackingRefBased/>
  <w15:docId w15:val="{3DAC89A3-7259-4537-A6D5-F5B99F73F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Alper Zeybek</dc:creator>
  <cp:keywords/>
  <dc:description/>
  <cp:lastModifiedBy>Alper Zeybek</cp:lastModifiedBy>
  <cp:revision>1</cp:revision>
  <dcterms:created xsi:type="dcterms:W3CDTF">2025-12-10T12:41:00Z</dcterms:created>
  <dcterms:modified xsi:type="dcterms:W3CDTF">2025-12-10T12:41:00Z</dcterms:modified>
</cp:coreProperties>
</file>