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169A" w14:textId="49FEBBB5" w:rsidR="00362362" w:rsidRDefault="00376DB4">
      <w:r>
        <w:rPr>
          <w:rFonts w:ascii="Segoe UI" w:hAnsi="Segoe UI" w:cs="Segoe UI"/>
          <w:sz w:val="20"/>
          <w:szCs w:val="20"/>
          <w:shd w:val="clear" w:color="auto" w:fill="141414"/>
        </w:rPr>
        <w:t>spark_ozellik_secimi.docx</w:t>
      </w:r>
    </w:p>
    <w:sectPr w:rsidR="003623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B4"/>
    <w:rsid w:val="00362362"/>
    <w:rsid w:val="0037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218CE"/>
  <w15:chartTrackingRefBased/>
  <w15:docId w15:val="{56966ADC-380B-4A34-829D-6F500CD2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2025-12-10T12:42:00Z</dcterms:created>
  <dcterms:modified xsi:type="dcterms:W3CDTF">2025-12-10T12:42:00Z</dcterms:modified>
</cp:coreProperties>
</file>