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TP5:</w:t>
      </w:r>
      <w:r/>
    </w:p>
    <w:p>
      <w:pPr>
        <w:pStyle w:val="Normal"/>
      </w:pPr>
      <w:r>
        <w:rPr/>
        <w:t>exo2: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La densite de probabilite de deux variables aleatoires independent X et Y peut etre exprime de la maniere suivante:</w:t>
      </w:r>
      <w:r/>
    </w:p>
    <w:p>
      <w:pPr>
        <w:pStyle w:val="Normal"/>
        <w:jc w:val="center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/>
        <w:t xml:space="preserve">avec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/>
        <w:t xml:space="preserve">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/>
        <w:t xml:space="preserve"> etant les densité de X et Y.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On peut de plus le generalise a l'expression suivante:</w:t>
      </w:r>
      <w:r/>
    </w:p>
    <w:p>
      <w:pPr>
        <w:pStyle w:val="Normal"/>
        <w:jc w:val="center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b>
        </m:sSub>
      </m:oMath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On va utiliser cette expression pour illustre la therome centrale limite, qui dit que si tout les X_i suivent la meme loi, Z s'approche a une loi normale.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Pour tester ceci, on a pris une variable aleatoire X qui ne suivait aucune loi usuelles. Son loi est donne par le tableau suivant:</w:t>
      </w:r>
      <w:r/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49"/>
        <w:gridCol w:w="1402"/>
        <w:gridCol w:w="1377"/>
        <w:gridCol w:w="1376"/>
        <w:gridCol w:w="1376"/>
        <w:gridCol w:w="1377"/>
        <w:gridCol w:w="1387"/>
      </w:tblGrid>
      <w:tr>
        <w:trPr/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k</w:t>
            </w:r>
            <w:r/>
          </w:p>
        </w:tc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3</w:t>
            </w:r>
            <w:r/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4</w:t>
            </w:r>
            <w:r/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5</w:t>
            </w:r>
            <w:r/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6</w:t>
            </w:r>
            <w:r/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7</w:t>
            </w:r>
            <w:r/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8</w:t>
            </w:r>
            <w:r/>
          </w:p>
        </w:tc>
      </w:tr>
      <w:tr>
        <w:trPr/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P(X=k)</w:t>
            </w:r>
            <w:r/>
          </w:p>
        </w:tc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20</m:t>
                  </m:r>
                </m:den>
              </m:f>
            </m:oMath>
            <w:r/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20</m:t>
                  </m:r>
                </m:den>
              </m:f>
            </m:oMath>
            <w:r/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20</m:t>
                  </m:r>
                </m:den>
              </m:f>
            </m:oMath>
            <w:r/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7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20</m:t>
                  </m:r>
                </m:den>
              </m:f>
            </m:oMath>
            <w:r/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20</m:t>
                  </m:r>
                </m:den>
              </m:f>
            </m:oMath>
            <w:r/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20</m:t>
                  </m:r>
                </m:den>
              </m:f>
            </m:oMath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On traduit cette loi a travers une vecteur en Matlab, pour faciliter la convolution. </w:t>
      </w:r>
      <w:r/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k=[3,4,5,6,7,8];</w:t>
            </w:r>
            <w:r/>
          </w:p>
          <w:p>
            <w:pPr>
              <w:pStyle w:val="TableContents"/>
              <w:jc w:val="left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P=[4,1,3,7,2,3]/20;</w:t>
            </w:r>
            <w:r/>
          </w:p>
        </w:tc>
      </w:tr>
    </w:tbl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</w:pPr>
      <w:r>
        <w:rPr/>
        <w:t xml:space="preserve">Puis, on convolu sur une fois pour obtenir la loi 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.  On peut dès maintenant observer que la probabilité des valeurs proches de la moyenne sont un petit peu plus enleve que les autres.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Pourtatnt ce n'est pas assez pour conclure. </w:t>
      </w:r>
      <w:r/>
    </w:p>
    <w:p>
      <w:pPr>
        <w:pStyle w:val="Normal"/>
        <w:jc w:val="left"/>
      </w:pPr>
      <w:r>
        <w:rPr/>
        <w:t>Donc on va convolue 10 fois, c'est a dire trouver la loi de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  <w:r>
        <w:rPr/>
        <w:t>et on compare ceci a une loi normale.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/*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Figure 1 de ex1.m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*/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Pour verifier le bon fonctionnement de notre exemple, on a tester pour des autres loi.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Par exemple, on utilise une loi discrete uniforme.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/*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Figure 1 de ex2.m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*/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1463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2015-03-29T14:25:38Z</dcterms:created>
  <dc:language>en-US</dc:language>
  <dcterms:modified xsi:type="dcterms:W3CDTF">2015-03-29T15:05:28Z</dcterms:modified>
  <cp:revision>6</cp:revision>
</cp:coreProperties>
</file>