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31.jpeg" ContentType="image/jpeg"/>
  <Override PartName="/word/media/image230.jpeg" ContentType="image/jpeg"/>
  <Override PartName="/word/media/image229.jpeg" ContentType="image/jpeg"/>
  <Override PartName="/word/media/image228.jpeg" ContentType="image/jpeg"/>
  <Override PartName="/word/media/image227.jpeg" ContentType="image/jpeg"/>
  <Override PartName="/word/media/image224.jpeg" ContentType="image/jpeg"/>
  <Override PartName="/word/media/image223.jpeg" ContentType="image/jpeg"/>
  <Override PartName="/word/media/image226.jpeg" ContentType="image/jpeg"/>
  <Override PartName="/word/media/image222.jpeg" ContentType="image/jpeg"/>
  <Override PartName="/word/media/image221.jpeg" ContentType="image/jpeg"/>
  <Override PartName="/word/media/image225.jpeg" ContentType="image/jpeg"/>
  <Override PartName="/word/media/image220.jpeg" ContentType="image/jpeg"/>
  <Override PartName="/word/media/image219.jpeg" ContentType="image/jpeg"/>
  <Override PartName="/word/media/image218.jpeg" ContentType="image/jpeg"/>
  <Override PartName="/word/media/image217.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889"/>
        <w:gridCol w:w="4888"/>
      </w:tblGrid>
      <w:tr>
        <w:trPr>
          <w:cantSplit w:val="true"/>
        </w:trPr>
        <w:tc>
          <w:tcPr>
            <w:tcW w:w="9777" w:type="dxa"/>
            <w:gridSpan w:val="2"/>
            <w:tcBorders>
              <w:top w:val="nil"/>
              <w:left w:val="nil"/>
              <w:bottom w:val="nil"/>
              <w:insideH w:val="nil"/>
              <w:right w:val="nil"/>
              <w:insideV w:val="nil"/>
            </w:tcBorders>
            <w:shd w:fill="auto" w:val="clear"/>
          </w:tcPr>
          <w:p>
            <w:pPr>
              <w:pStyle w:val="Titreprincipal"/>
              <w:tabs>
                <w:tab w:val="left" w:pos="2128" w:leader="none"/>
                <w:tab w:val="left" w:pos="9356" w:leader="dot"/>
              </w:tabs>
              <w:jc w:val="left"/>
              <w:rPr/>
            </w:pPr>
            <w:r>
              <w:rPr/>
              <w:softHyphen/>
            </w:r>
            <w:r>
              <w:rPr/>
              <w:t xml:space="preserve">NOMS, Prénoms : </w:t>
            </w:r>
            <w:r>
              <w:rPr/>
              <w:t>AYDIN Alperen</w:t>
            </w:r>
          </w:p>
          <w:p>
            <w:pPr>
              <w:pStyle w:val="Titreprincipal"/>
              <w:tabs>
                <w:tab w:val="left" w:pos="2128" w:leader="none"/>
                <w:tab w:val="left" w:pos="9356" w:leader="dot"/>
              </w:tabs>
              <w:jc w:val="left"/>
              <w:rPr/>
            </w:pPr>
            <w:r>
              <w:rPr/>
              <w:t xml:space="preserve">                                 </w:t>
            </w:r>
            <w:r>
              <w:rPr/>
              <w:t xml:space="preserve">MACIEL HOFF Vinicius </w:t>
            </w:r>
          </w:p>
        </w:tc>
      </w:tr>
      <w:tr>
        <w:trPr>
          <w:cantSplit w:val="true"/>
        </w:trPr>
        <w:tc>
          <w:tcPr>
            <w:tcW w:w="9777" w:type="dxa"/>
            <w:gridSpan w:val="2"/>
            <w:tcBorders>
              <w:top w:val="nil"/>
              <w:left w:val="nil"/>
              <w:bottom w:val="nil"/>
              <w:insideH w:val="nil"/>
              <w:right w:val="nil"/>
              <w:insideV w:val="nil"/>
            </w:tcBorders>
            <w:shd w:fill="auto" w:val="clear"/>
          </w:tcPr>
          <w:p>
            <w:pPr>
              <w:pStyle w:val="Titreprincipal"/>
              <w:tabs>
                <w:tab w:val="left" w:pos="2128" w:leader="none"/>
                <w:tab w:val="left" w:pos="9356" w:leader="dot"/>
              </w:tabs>
              <w:jc w:val="both"/>
              <w:rPr/>
            </w:pPr>
            <w:r>
              <w:rPr/>
            </w:r>
          </w:p>
        </w:tc>
      </w:tr>
      <w:tr>
        <w:trPr>
          <w:cantSplit w:val="false"/>
        </w:trPr>
        <w:tc>
          <w:tcPr>
            <w:tcW w:w="4889" w:type="dxa"/>
            <w:tcBorders>
              <w:top w:val="nil"/>
              <w:left w:val="nil"/>
              <w:bottom w:val="nil"/>
              <w:insideH w:val="nil"/>
              <w:right w:val="nil"/>
              <w:insideV w:val="nil"/>
            </w:tcBorders>
            <w:shd w:fill="auto" w:val="clear"/>
          </w:tcPr>
          <w:p>
            <w:pPr>
              <w:pStyle w:val="Titreprincipal"/>
              <w:jc w:val="left"/>
              <w:rPr>
                <w:b w:val="false"/>
                <w:sz w:val="24"/>
              </w:rPr>
            </w:pPr>
            <w:r>
              <w:rPr/>
              <w:t xml:space="preserve">Groupe : </w:t>
            </w:r>
            <w:r>
              <w:rPr/>
              <w:t>A</w:t>
            </w:r>
            <w:r>
              <w:rPr>
                <w:b w:val="false"/>
                <w:sz w:val="24"/>
              </w:rPr>
              <w:t>……………………………….</w:t>
            </w:r>
          </w:p>
        </w:tc>
        <w:tc>
          <w:tcPr>
            <w:tcW w:w="4888" w:type="dxa"/>
            <w:tcBorders>
              <w:top w:val="nil"/>
              <w:left w:val="nil"/>
              <w:bottom w:val="nil"/>
              <w:insideH w:val="nil"/>
              <w:right w:val="nil"/>
              <w:insideV w:val="nil"/>
            </w:tcBorders>
            <w:shd w:fill="auto" w:val="clear"/>
          </w:tcPr>
          <w:p>
            <w:pPr>
              <w:pStyle w:val="Titreprincipal"/>
              <w:jc w:val="left"/>
              <w:rPr>
                <w:b w:val="false"/>
                <w:sz w:val="24"/>
              </w:rPr>
            </w:pPr>
            <w:r>
              <w:rPr/>
              <w:t xml:space="preserve">Date : </w:t>
            </w:r>
            <w:r>
              <w:rPr/>
              <w:t xml:space="preserve">16/10/2015 </w:t>
            </w:r>
            <w:r>
              <w:rPr>
                <w:b w:val="false"/>
                <w:sz w:val="24"/>
              </w:rPr>
              <w:t>…………………………</w:t>
            </w:r>
          </w:p>
        </w:tc>
      </w:tr>
    </w:tbl>
    <w:p>
      <w:pPr>
        <w:pStyle w:val="Titreprincipal"/>
        <w:rPr>
          <w:sz w:val="24"/>
        </w:rPr>
      </w:pPr>
      <w:r>
        <w:rPr>
          <w:sz w:val="24"/>
        </w:rPr>
      </w:r>
    </w:p>
    <w:p>
      <w:pPr>
        <w:pStyle w:val="Titreprincipal"/>
        <w:rPr>
          <w:sz w:val="32"/>
        </w:rPr>
      </w:pPr>
      <w:r>
        <w:rPr>
          <w:sz w:val="32"/>
        </w:rPr>
        <w:t>TP TSA2 - Estimation spectrale</w:t>
      </w:r>
    </w:p>
    <w:p>
      <w:pPr>
        <w:pStyle w:val="Titre1"/>
        <w:numPr>
          <w:ilvl w:val="0"/>
          <w:numId w:val="1"/>
        </w:numPr>
        <w:rPr/>
      </w:pPr>
      <w:r>
        <w:rPr/>
        <w:t>Estimation de la DSPM d’un bruit blanc gaussien filtré</w:t>
      </w:r>
    </w:p>
    <w:p>
      <w:pPr>
        <w:pStyle w:val="Titre2"/>
        <w:numPr>
          <w:ilvl w:val="1"/>
          <w:numId w:val="1"/>
        </w:numPr>
        <w:rPr/>
      </w:pPr>
      <w:r>
        <w:rPr/>
        <w:t>Génération du bruit à analyser</w:t>
      </w:r>
    </w:p>
    <w:p>
      <w:pPr>
        <w:pStyle w:val="Normal"/>
        <w:rPr>
          <w:u w:val="single"/>
        </w:rPr>
      </w:pPr>
      <w:r>
        <w:rPr>
          <w:u w:val="single"/>
        </w:rPr>
        <w:t>A quoi sert l’entier permettant d’initialiser le générateur ?</w:t>
      </w:r>
    </w:p>
    <w:p>
      <w:pPr>
        <w:pStyle w:val="Normal"/>
        <w:tabs>
          <w:tab w:val="left" w:pos="142" w:leader="none"/>
          <w:tab w:val="left" w:pos="9356" w:leader="dot"/>
        </w:tabs>
        <w:rPr/>
      </w:pPr>
      <w:r>
        <w:rPr/>
        <w:t>Cette entier permet d'initialiser le générateur de nombre pseudo-aléatoire. Après chaque initialisation avec le même entier, le générateur nous donnera les mêmes nombres. Nous pourrons donc analyser l'effet de plusieurs variables. A cause de ceci, il est préférable d’avoir une méthode pour obtenir le même bruit.</w:t>
      </w:r>
    </w:p>
    <w:p>
      <w:pPr>
        <w:pStyle w:val="Titre2"/>
        <w:numPr>
          <w:ilvl w:val="1"/>
          <w:numId w:val="1"/>
        </w:numPr>
        <w:rPr/>
      </w:pPr>
      <w:r>
        <w:rPr/>
        <w:t>Estimateur spectral simple</w:t>
      </w:r>
    </w:p>
    <w:p>
      <w:pPr>
        <w:pStyle w:val="Titre3"/>
        <w:numPr>
          <w:ilvl w:val="2"/>
          <w:numId w:val="1"/>
        </w:numPr>
        <w:spacing w:before="240" w:after="120"/>
        <w:rPr/>
      </w:pPr>
      <w:r>
        <w:rPr/>
        <w:t>Script de la fonction Matlab développée</w:t>
      </w:r>
    </w:p>
    <w:tbl>
      <w:tblPr>
        <w:tblW w:w="963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7"/>
      </w:tblGrid>
      <w:tr>
        <w:trPr>
          <w:cantSplit w:val="false"/>
        </w:trPr>
        <w:tc>
          <w:tcPr>
            <w:tcW w:w="96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lucidatypewriter" w:hAnsi="lucidatypewriter"/>
                <w:color w:val="000000"/>
                <w:sz w:val="20"/>
              </w:rPr>
            </w:pPr>
            <w:r>
              <w:rPr>
                <w:rFonts w:ascii="lucidatypewriter" w:hAnsi="lucidatypewriter"/>
                <w:color w:val="0000FF"/>
                <w:sz w:val="20"/>
              </w:rPr>
              <w:t>function</w:t>
            </w:r>
            <w:r>
              <w:rPr>
                <w:rFonts w:ascii="lucidatypewriter" w:hAnsi="lucidatypewriter"/>
                <w:color w:val="000000"/>
                <w:sz w:val="20"/>
              </w:rPr>
              <w:t xml:space="preserve"> estimateurSpecSimple(x, nd, nf, 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x(nd:nf);</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Calcul de l'estimation de DSPM via l'estimateur simple</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voir figure 1, page 27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de TSA Chapitre III: ESTIMATION des moments dâ€™un signal alÃ©atoire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fft(xi,NFFT);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 xml:space="preserve">sig1 = (1/(nf-nd))*(abs(Xi)).^2;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000000"/>
                <w:sz w:val="20"/>
              </w:rPr>
              <w:t xml:space="preserve">sig1_db = 10*log10(sig1); </w:t>
            </w:r>
            <w:r>
              <w:rPr>
                <w:rFonts w:ascii="lucidatypewriter" w:hAnsi="lucidatypewriter"/>
                <w:color w:val="228B22"/>
                <w:sz w:val="20"/>
              </w:rPr>
              <w:t>% DPSM en db</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df = 1/NFFT;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f_est = 0:df:1-df;</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DPSM theorique et Biais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[Gth,Gbiais,f] = sptheo(nf-nd,</w:t>
            </w:r>
            <w:r>
              <w:rPr>
                <w:rFonts w:ascii="lucidatypewriter" w:hAnsi="lucidatypewriter"/>
                <w:color w:val="A020F0"/>
                <w:sz w:val="20"/>
              </w:rPr>
              <w:t>'simple'</w:t>
            </w: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plot(f_est(1:NFFT/2),sig1_db(1:NFFT/2),f,Gth,f,Gbiais);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legend(</w:t>
            </w:r>
            <w:r>
              <w:rPr>
                <w:rFonts w:ascii="lucidatypewriter" w:hAnsi="lucidatypewriter"/>
                <w:color w:val="A020F0"/>
                <w:sz w:val="20"/>
              </w:rPr>
              <w:t>'DPSM estimee'</w:t>
            </w:r>
            <w:r>
              <w:rPr>
                <w:rFonts w:ascii="lucidatypewriter" w:hAnsi="lucidatypewriter"/>
                <w:color w:val="000000"/>
                <w:sz w:val="20"/>
              </w:rPr>
              <w:t>,</w:t>
            </w:r>
            <w:r>
              <w:rPr>
                <w:rFonts w:ascii="lucidatypewriter" w:hAnsi="lucidatypewriter"/>
                <w:color w:val="A020F0"/>
                <w:sz w:val="20"/>
              </w:rPr>
              <w:t>'DPSM theorique'</w:t>
            </w:r>
            <w:r>
              <w:rPr>
                <w:rFonts w:ascii="lucidatypewriter" w:hAnsi="lucidatypewriter"/>
                <w:color w:val="000000"/>
                <w:sz w:val="20"/>
              </w:rPr>
              <w:t>,</w:t>
            </w:r>
            <w:r>
              <w:rPr>
                <w:rFonts w:ascii="lucidatypewriter" w:hAnsi="lucidatypewriter"/>
                <w:color w:val="A020F0"/>
                <w:sz w:val="20"/>
              </w:rPr>
              <w:t>'Esperance de DPSM estimee'</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titre= sprintf(</w:t>
            </w:r>
            <w:r>
              <w:rPr>
                <w:rFonts w:ascii="lucidatypewriter" w:hAnsi="lucidatypewriter"/>
                <w:color w:val="A020F0"/>
                <w:sz w:val="20"/>
              </w:rPr>
              <w:t>'DSPM theorique et estimÃ©e via estimateur simple avec nd=%d, nf= %d, NFFT =%d \n et esperance de DPSM estimee'</w:t>
            </w:r>
            <w:r>
              <w:rPr>
                <w:rFonts w:ascii="lucidatypewriter" w:hAnsi="lucidatypewriter"/>
                <w:color w:val="000000"/>
                <w:sz w:val="20"/>
              </w:rPr>
              <w:t>,nd,nf,NFFT);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title(titre);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axis([0 0.5 -50 10]);</w:t>
            </w:r>
          </w:p>
          <w:p>
            <w:pPr>
              <w:pStyle w:val="Normal"/>
              <w:rPr>
                <w:rFonts w:ascii="lucidatypewriter" w:hAnsi="lucidatypewriter"/>
                <w:color w:val="0000FF"/>
                <w:sz w:val="20"/>
              </w:rPr>
            </w:pPr>
            <w:r>
              <w:rPr>
                <w:rFonts w:ascii="lucidatypewriter" w:hAnsi="lucidatypewriter"/>
                <w:color w:val="0000FF"/>
                <w:sz w:val="20"/>
              </w:rPr>
              <w:t>end</w:t>
            </w:r>
          </w:p>
          <w:p>
            <w:pPr>
              <w:pStyle w:val="Normal"/>
              <w:rPr/>
            </w:pPr>
            <w:r>
              <w:rPr/>
            </w:r>
          </w:p>
          <w:p>
            <w:pPr>
              <w:pStyle w:val="Contenudetableau"/>
              <w:rPr/>
            </w:pPr>
            <w:r>
              <w:rPr/>
            </w:r>
          </w:p>
        </w:tc>
      </w:tr>
    </w:tbl>
    <w:p>
      <w:pPr>
        <w:pStyle w:val="Normal"/>
        <w:rPr/>
      </w:pPr>
      <w:r>
        <w:rPr/>
      </w:r>
    </w:p>
    <w:p>
      <w:pPr>
        <w:pStyle w:val="Titre3"/>
        <w:numPr>
          <w:ilvl w:val="2"/>
          <w:numId w:val="1"/>
        </w:numPr>
        <w:rPr/>
      </w:pPr>
      <w:r>
        <w:rPr/>
        <w:t>Expérimentation</w:t>
      </w:r>
    </w:p>
    <w:p>
      <w:pPr>
        <w:pStyle w:val="Titre4"/>
        <w:numPr>
          <w:ilvl w:val="3"/>
          <w:numId w:val="1"/>
        </w:numPr>
        <w:spacing w:before="120" w:after="120"/>
        <w:rPr/>
      </w:pPr>
      <w:r>
        <w:rPr/>
        <w:t>Étude</w:t>
      </w:r>
      <w:r>
        <w:rPr/>
        <w:t xml:space="preserve"> du biais et de la variance en fonction du nombre d'échantillons de </w:t>
      </w:r>
      <w:r>
        <w:rPr>
          <w:iCs/>
        </w:rPr>
        <w:t>bruit</w:t>
      </w:r>
      <w:r>
        <w:rPr/>
        <w:t xml:space="preserve"> N</w:t>
      </w:r>
    </w:p>
    <w:p>
      <w:pPr>
        <w:pStyle w:val="Normal"/>
        <w:tabs>
          <w:tab w:val="left" w:pos="142" w:leader="none"/>
          <w:tab w:val="left" w:pos="9356" w:leader="dot"/>
        </w:tabs>
        <w:spacing w:lineRule="auto" w:line="480"/>
        <w:rPr/>
      </w:pPr>
      <w:r>
        <w:rPr/>
      </w:r>
    </w:p>
    <w:p>
      <w:pPr>
        <w:pStyle w:val="Normal"/>
        <w:tabs>
          <w:tab w:val="left" w:pos="142" w:leader="none"/>
          <w:tab w:val="left" w:pos="9356" w:leader="dot"/>
        </w:tabs>
        <w:spacing w:lineRule="auto" w:line="480"/>
        <w:jc w:val="center"/>
        <w:rPr/>
      </w:pPr>
      <w:r>
        <w:rPr/>
        <w:t xml:space="preserve">Figure 1 – </w:t>
      </w:r>
      <w:r>
        <w:rPr>
          <w:i/>
        </w:rPr>
        <w:t>N</w:t>
      </w:r>
      <w:r>
        <w:rPr/>
        <w:t xml:space="preserve"> faible </w:t>
      </w:r>
      <w:r>
        <w:rPr/>
        <w:t>(N=100)</w:t>
      </w:r>
      <w:r>
        <w:rPr/>
        <w:t xml:space="preserve"> – indice de début dans la séquence à 1</w:t>
      </w:r>
    </w:p>
    <w:p>
      <w:pPr>
        <w:pStyle w:val="Normal"/>
        <w:tabs>
          <w:tab w:val="left" w:pos="142" w:leader="none"/>
          <w:tab w:val="left" w:pos="9356" w:leader="dot"/>
        </w:tabs>
        <w:spacing w:lineRule="auto" w:line="48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19495" cy="47593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tabs>
          <w:tab w:val="left" w:pos="142" w:leader="none"/>
          <w:tab w:val="left" w:pos="9356" w:leader="dot"/>
        </w:tabs>
        <w:spacing w:lineRule="auto" w:line="480"/>
        <w:jc w:val="center"/>
        <w:rPr/>
      </w:pPr>
      <w:r>
        <w:rPr/>
        <w:t xml:space="preserve">Figure 2 – </w:t>
      </w:r>
      <w:r>
        <w:rPr>
          <w:i/>
        </w:rPr>
        <w:t>N</w:t>
      </w:r>
      <w:r>
        <w:rPr/>
        <w:t xml:space="preserve"> élevé </w:t>
      </w:r>
      <w:r>
        <w:rPr/>
        <w:t xml:space="preserve">(N=5000) </w:t>
      </w:r>
      <w:r>
        <w:rPr/>
        <w:t>– indice de début dans la séquence à 1</w:t>
      </w:r>
    </w:p>
    <w:p>
      <w:pPr>
        <w:pStyle w:val="Normal"/>
        <w:tabs>
          <w:tab w:val="left" w:pos="142" w:leader="none"/>
          <w:tab w:val="left" w:pos="9356" w:leader="dot"/>
        </w:tabs>
        <w:spacing w:lineRule="auto" w:line="480"/>
        <w:jc w:val="cente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19495" cy="4759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tabs>
          <w:tab w:val="left" w:pos="142" w:leader="none"/>
          <w:tab w:val="left" w:pos="9356" w:leader="dot"/>
        </w:tabs>
        <w:rPr>
          <w:u w:val="single"/>
        </w:rPr>
      </w:pPr>
      <w:r>
        <w:rPr>
          <w:u w:val="single"/>
        </w:rPr>
        <w:t>Commentaires</w:t>
      </w:r>
    </w:p>
    <w:p>
      <w:pPr>
        <w:pStyle w:val="Normal"/>
        <w:tabs>
          <w:tab w:val="left" w:pos="142" w:leader="none"/>
          <w:tab w:val="left" w:pos="9356" w:leader="dot"/>
        </w:tabs>
        <w:rPr>
          <w:u w:val="none"/>
        </w:rPr>
      </w:pPr>
      <w:r>
        <w:rPr>
          <w:u w:val="none"/>
        </w:rPr>
        <w:t>On remarque que pour des fréquences plus important, la différence entre la DPSM théorique et l’espérance de DPSM estimée s’éloignent, donc on peut dire que le biais augmente.</w:t>
      </w:r>
    </w:p>
    <w:p>
      <w:pPr>
        <w:pStyle w:val="Normal"/>
        <w:rPr/>
      </w:pPr>
      <w:r>
        <w:rPr/>
        <w:t xml:space="preserve">On remarque que en augmentant N,  l’espérance de DSPM estimée s'approche à la DSPM théorique. Donc on peut dire qu'augmenter N diminue la biais. </w:t>
      </w:r>
    </w:p>
    <w:p>
      <w:pPr>
        <w:pStyle w:val="Normal"/>
        <w:rPr/>
      </w:pPr>
      <w:r>
        <w:rPr/>
        <w:t xml:space="preserve">On remarque aussi que la variance augmente aussi.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numPr>
          <w:ilvl w:val="3"/>
          <w:numId w:val="1"/>
        </w:numPr>
        <w:rPr/>
      </w:pPr>
      <w:r>
        <w:rPr/>
        <w:t>Etude du biais et de la variance en fonction de la réalisation considérée à N fixé</w:t>
      </w:r>
    </w:p>
    <w:p>
      <w:pPr>
        <w:pStyle w:val="Normal"/>
        <w:tabs>
          <w:tab w:val="left" w:pos="142" w:leader="none"/>
          <w:tab w:val="left" w:pos="9356" w:leader="dot"/>
        </w:tabs>
        <w:spacing w:lineRule="auto" w:line="480"/>
        <w:rPr/>
      </w:pPr>
      <w:r>
        <w:rPr/>
      </w:r>
    </w:p>
    <w:p>
      <w:pPr>
        <w:pStyle w:val="Normal"/>
        <w:tabs>
          <w:tab w:val="left" w:pos="142" w:leader="none"/>
          <w:tab w:val="left" w:pos="9356" w:leader="dot"/>
        </w:tabs>
        <w:spacing w:lineRule="auto" w:line="480"/>
        <w:jc w:val="center"/>
        <w:rPr/>
      </w:pPr>
      <w:r>
        <w:rPr/>
        <w:t xml:space="preserve">Figure 3 – </w:t>
      </w:r>
      <w:r>
        <w:rPr>
          <w:i/>
        </w:rPr>
        <w:t>N</w:t>
      </w:r>
      <w:r>
        <w:rPr/>
        <w:t xml:space="preserve"> ~1000 – indice de début dans la séquence à 1</w:t>
      </w:r>
    </w:p>
    <w:p>
      <w:pPr>
        <w:pStyle w:val="Normal"/>
        <w:tabs>
          <w:tab w:val="left" w:pos="142" w:leader="none"/>
          <w:tab w:val="left" w:pos="9356" w:leader="dot"/>
        </w:tabs>
        <w:spacing w:lineRule="auto" w:line="480"/>
        <w:jc w:val="center"/>
        <w:rPr>
          <w:color w:val="FF3333"/>
        </w:rPr>
      </w:pPr>
      <w:r>
        <w:rPr/>
        <w:t xml:space="preserve">Figure 4 – </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19495" cy="47593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19495" cy="4759325"/>
                    </a:xfrm>
                    <a:prstGeom prst="rect">
                      <a:avLst/>
                    </a:prstGeom>
                    <a:noFill/>
                    <a:ln w="9525">
                      <a:noFill/>
                      <a:miter lim="800000"/>
                      <a:headEnd/>
                      <a:tailEnd/>
                    </a:ln>
                  </pic:spPr>
                </pic:pic>
              </a:graphicData>
            </a:graphic>
          </wp:anchor>
        </w:drawing>
      </w:r>
      <w:r>
        <w:rPr>
          <w:i/>
        </w:rPr>
        <w:t>N</w:t>
      </w:r>
      <w:r>
        <w:rPr/>
        <w:t xml:space="preserve"> ~1000 – indice de début dans la séquence à </w:t>
      </w:r>
      <w:r>
        <w:rPr>
          <w:i/>
        </w:rPr>
        <w:t>n</w:t>
      </w:r>
      <w:r>
        <w:rPr/>
        <w:t>= </w:t>
      </w:r>
      <w:r>
        <w:rPr>
          <w:color w:val="FF3333"/>
        </w:rPr>
        <w:t>2000</w:t>
      </w:r>
    </w:p>
    <w:p>
      <w:pPr>
        <w:pStyle w:val="Normal"/>
        <w:tabs>
          <w:tab w:val="left" w:pos="142" w:leader="none"/>
          <w:tab w:val="left" w:pos="9356" w:leader="dot"/>
        </w:tabs>
        <w:rPr>
          <w:u w:val="single"/>
        </w:rPr>
      </w:pPr>
      <w:r>
        <w:rPr>
          <w:u w:val="single"/>
        </w:rPr>
        <w:t>C</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19495" cy="47593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19495" cy="4759325"/>
                    </a:xfrm>
                    <a:prstGeom prst="rect">
                      <a:avLst/>
                    </a:prstGeom>
                    <a:noFill/>
                    <a:ln w="9525">
                      <a:noFill/>
                      <a:miter lim="800000"/>
                      <a:headEnd/>
                      <a:tailEnd/>
                    </a:ln>
                  </pic:spPr>
                </pic:pic>
              </a:graphicData>
            </a:graphic>
          </wp:anchor>
        </w:drawing>
      </w:r>
      <w:r>
        <w:rPr>
          <w:u w:val="single"/>
        </w:rPr>
        <w:t>ommentaires</w:t>
      </w:r>
    </w:p>
    <w:p>
      <w:pPr>
        <w:pStyle w:val="Normal"/>
        <w:rPr/>
      </w:pPr>
      <w:r>
        <w:rPr/>
        <w:t>On remarque les deux réalisations sont différentes. Pourtant elles suivent la même allure. Donc on peut dire que l'indice de début n'a aucun effet.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numPr>
          <w:ilvl w:val="3"/>
          <w:numId w:val="1"/>
        </w:numPr>
        <w:rPr/>
      </w:pPr>
      <w:r>
        <w:rPr/>
        <w:t>Etude du biais et de la variance en fonction du nombre de points de FFT</w:t>
      </w:r>
    </w:p>
    <w:p>
      <w:pPr>
        <w:pStyle w:val="Normal"/>
        <w:tabs>
          <w:tab w:val="left" w:pos="142" w:leader="none"/>
          <w:tab w:val="left" w:pos="9356" w:leader="dot"/>
        </w:tabs>
        <w:spacing w:lineRule="auto" w:line="480"/>
        <w:rPr/>
      </w:pPr>
      <w:r>
        <w:rPr/>
      </w:r>
    </w:p>
    <w:p>
      <w:pPr>
        <w:pStyle w:val="Normal"/>
        <w:tabs>
          <w:tab w:val="left" w:pos="142" w:leader="none"/>
          <w:tab w:val="left" w:pos="9356" w:leader="dot"/>
        </w:tabs>
        <w:spacing w:lineRule="auto" w:line="480"/>
        <w:jc w:val="center"/>
        <w:rPr>
          <w:i/>
        </w:rPr>
      </w:pPr>
      <w:r>
        <w:rPr/>
        <w:t xml:space="preserve">Figure 5 – </w:t>
      </w:r>
      <w:r>
        <w:rPr>
          <w:i/>
        </w:rPr>
        <w:t>N</w:t>
      </w:r>
      <w:r>
        <w:rPr/>
        <w:t xml:space="preserve"> fixé = </w:t>
      </w:r>
      <w:r>
        <w:rPr>
          <w:color w:val="FF0000"/>
        </w:rPr>
        <w:t>1000</w:t>
      </w:r>
      <w:r>
        <w:rPr/>
        <w:t xml:space="preserve"> – indice de début dans la séquence à 1 – </w:t>
      </w:r>
      <w:r>
        <w:rPr>
          <w:i/>
        </w:rPr>
        <w:t>NFFT</w:t>
      </w:r>
      <w:r>
        <w:rPr/>
        <w:t>~</w:t>
      </w:r>
      <w:r>
        <w:rPr>
          <w:i/>
        </w:rPr>
        <w:t>N</w:t>
      </w:r>
    </w:p>
    <w:p>
      <w:pPr>
        <w:pStyle w:val="Normal"/>
        <w:tabs>
          <w:tab w:val="left" w:pos="142" w:leader="none"/>
          <w:tab w:val="left" w:pos="9356" w:leader="dot"/>
        </w:tabs>
        <w:spacing w:lineRule="auto" w:line="48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19495" cy="47593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tabs>
          <w:tab w:val="left" w:pos="142" w:leader="none"/>
          <w:tab w:val="left" w:pos="9356" w:leader="dot"/>
        </w:tabs>
        <w:spacing w:lineRule="auto" w:line="480"/>
        <w:jc w:val="center"/>
        <w:rPr>
          <w:i/>
        </w:rPr>
      </w:pPr>
      <w:r>
        <w:rPr/>
        <w:t xml:space="preserve">Figure 6 – </w:t>
      </w:r>
      <w:r>
        <w:rPr>
          <w:i/>
        </w:rPr>
        <w:t>N</w:t>
      </w:r>
      <w:r>
        <w:rPr/>
        <w:t xml:space="preserve"> identique – indice de début dans la séquence à 1 – </w:t>
      </w:r>
      <w:r>
        <w:rPr>
          <w:i/>
        </w:rPr>
        <w:t>NFFT</w:t>
      </w:r>
      <w:r>
        <w:rPr/>
        <w:t>&gt;&gt;</w:t>
      </w:r>
      <w:r>
        <w:rPr>
          <w:i/>
        </w:rPr>
        <w:t>N</w:t>
      </w:r>
    </w:p>
    <w:p>
      <w:pPr>
        <w:pStyle w:val="Normal"/>
        <w:tabs>
          <w:tab w:val="left" w:pos="142" w:leader="none"/>
          <w:tab w:val="left" w:pos="9356" w:leader="dot"/>
        </w:tabs>
        <w:spacing w:lineRule="auto" w:line="480"/>
        <w:jc w:val="center"/>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19495" cy="47593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tabs>
          <w:tab w:val="left" w:pos="142" w:leader="none"/>
          <w:tab w:val="left" w:pos="9356" w:leader="dot"/>
        </w:tabs>
        <w:rPr>
          <w:u w:val="single"/>
        </w:rPr>
      </w:pPr>
      <w:r>
        <w:rPr>
          <w:u w:val="single"/>
        </w:rPr>
        <w:t>Commentaires</w:t>
      </w:r>
    </w:p>
    <w:p>
      <w:pPr>
        <w:pStyle w:val="Normal"/>
        <w:rPr/>
      </w:pPr>
      <w:r>
        <w:rPr/>
        <w:t xml:space="preserve">On remarque que les deux courbes sont similaires. D'autre que le fait qu'on a beaucoup plus de points, les courbes suivent la même allure. L'estimateur n'a pas l'air d’être améliorer. </w:t>
      </w:r>
    </w:p>
    <w:p>
      <w:pPr>
        <w:pStyle w:val="Normal"/>
        <w:rPr/>
      </w:pPr>
      <w:r>
        <w:rPr/>
      </w:r>
    </w:p>
    <w:p>
      <w:pPr>
        <w:pStyle w:val="Titre4"/>
        <w:numPr>
          <w:ilvl w:val="3"/>
          <w:numId w:val="1"/>
        </w:numPr>
        <w:rPr>
          <w:u w:val="none"/>
        </w:rPr>
      </w:pPr>
      <w:r>
        <w:rPr>
          <w:u w:val="none"/>
        </w:rPr>
        <w:t>Conclusion</w:t>
      </w:r>
    </w:p>
    <w:p>
      <w:pPr>
        <w:pStyle w:val="Normal"/>
        <w:rPr>
          <w:u w:val="single"/>
        </w:rPr>
      </w:pPr>
      <w:r>
        <w:rPr>
          <w:u w:val="single"/>
        </w:rPr>
        <w:t>Quel est le principal défaut de l’estimateur simple ?</w:t>
      </w:r>
    </w:p>
    <w:p>
      <w:pPr>
        <w:pStyle w:val="Normal"/>
        <w:rPr/>
      </w:pPr>
      <w:r>
        <w:rPr/>
        <w:t>Le principale défaut de l'estimateur simple est le fait que la seule façon d’améliorer le biais (augmenter N), augmente la variance (on ne l'a pas observé ici mais en réalité la variance tend vers DPSM au carré).</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1"/>
          <w:numId w:val="1"/>
        </w:numPr>
        <w:rPr/>
      </w:pPr>
      <w:r>
        <w:rPr/>
        <w:t>Estimateur spectral moyenné</w:t>
      </w:r>
    </w:p>
    <w:p>
      <w:pPr>
        <w:pStyle w:val="Titre3"/>
        <w:numPr>
          <w:ilvl w:val="2"/>
          <w:numId w:val="1"/>
        </w:numPr>
        <w:rPr/>
      </w:pPr>
      <w:r>
        <w:rPr/>
        <w:t>Script de la fonction Matlab développée</w:t>
      </w:r>
    </w:p>
    <w:tbl>
      <w:tblPr>
        <w:tblW w:w="963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7"/>
      </w:tblGrid>
      <w:tr>
        <w:trPr>
          <w:cantSplit w:val="false"/>
        </w:trPr>
        <w:tc>
          <w:tcPr>
            <w:tcW w:w="96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lucidatypewriter" w:hAnsi="lucidatypewriter"/>
                <w:color w:val="000000"/>
                <w:sz w:val="20"/>
              </w:rPr>
            </w:pPr>
            <w:r>
              <w:rPr>
                <w:rFonts w:ascii="lucidatypewriter" w:hAnsi="lucidatypewriter"/>
                <w:color w:val="0000FF"/>
                <w:sz w:val="20"/>
              </w:rPr>
              <w:t>function</w:t>
            </w:r>
            <w:r>
              <w:rPr>
                <w:rFonts w:ascii="lucidatypewriter" w:hAnsi="lucidatypewriter"/>
                <w:color w:val="000000"/>
                <w:sz w:val="20"/>
              </w:rPr>
              <w:t xml:space="preserve"> estimateurSpectMoyenne(X, N, M, NFFT)</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xml:space="preserve">%% Estimation de DSPM via estimation moyennÃ©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Une estimation avec un fenetre rectangulaire</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equivaut une estimation moyennÃ©</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X(1:N);</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[Pxx, F] = pwelch(Xi,rectwin(M),0,NFFT,1,</w:t>
            </w:r>
            <w:r>
              <w:rPr>
                <w:rFonts w:ascii="lucidatypewriter" w:hAnsi="lucidatypewriter"/>
                <w:color w:val="A020F0"/>
                <w:sz w:val="20"/>
              </w:rPr>
              <w:t>'twosided'</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DPSM theorique et Biais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[Gth,Gbiais,f] = sptheo(M,</w:t>
            </w:r>
            <w:r>
              <w:rPr>
                <w:rFonts w:ascii="lucidatypewriter" w:hAnsi="lucidatypewriter"/>
                <w:color w:val="A020F0"/>
                <w:sz w:val="20"/>
              </w:rPr>
              <w:t>'moyenne'</w:t>
            </w: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Affichage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Pxx_db = 10*log10(Pxx);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 = length(F);</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plot(F(1:l/2),Pxx_db(1:l/2),f,Gth,f,Gbiais);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axis([0 0.5 -50 10]);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legend(</w:t>
            </w:r>
            <w:r>
              <w:rPr>
                <w:rFonts w:ascii="lucidatypewriter" w:hAnsi="lucidatypewriter"/>
                <w:color w:val="A020F0"/>
                <w:sz w:val="20"/>
              </w:rPr>
              <w:t>'DPSM estimee'</w:t>
            </w:r>
            <w:r>
              <w:rPr>
                <w:rFonts w:ascii="lucidatypewriter" w:hAnsi="lucidatypewriter"/>
                <w:color w:val="000000"/>
                <w:sz w:val="20"/>
              </w:rPr>
              <w:t>,</w:t>
            </w:r>
            <w:r>
              <w:rPr>
                <w:rFonts w:ascii="lucidatypewriter" w:hAnsi="lucidatypewriter"/>
                <w:color w:val="A020F0"/>
                <w:sz w:val="20"/>
              </w:rPr>
              <w:t>'DPSM theorique'</w:t>
            </w:r>
            <w:r>
              <w:rPr>
                <w:rFonts w:ascii="lucidatypewriter" w:hAnsi="lucidatypewriter"/>
                <w:color w:val="000000"/>
                <w:sz w:val="20"/>
              </w:rPr>
              <w:t>,</w:t>
            </w:r>
            <w:r>
              <w:rPr>
                <w:rFonts w:ascii="lucidatypewriter" w:hAnsi="lucidatypewriter"/>
                <w:color w:val="A020F0"/>
                <w:sz w:val="20"/>
              </w:rPr>
              <w:t>'Esperance de DPSM estimee'</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titre= sprintf(</w:t>
            </w:r>
            <w:r>
              <w:rPr>
                <w:rFonts w:ascii="lucidatypewriter" w:hAnsi="lucidatypewriter"/>
                <w:color w:val="A020F0"/>
                <w:sz w:val="20"/>
              </w:rPr>
              <w:t>'DSPM theorique et estimÃ©e via estimateur moyennÃ© avec %d tranches de %d echantillons, NFFT =%d \n et esperance de DPSM estimee'</w:t>
            </w:r>
            <w:r>
              <w:rPr>
                <w:rFonts w:ascii="lucidatypewriter" w:hAnsi="lucidatypewriter"/>
                <w:color w:val="000000"/>
                <w:sz w:val="20"/>
              </w:rPr>
              <w:t>,N/M,M,NFFT);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title(titre);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Normal"/>
              <w:rPr/>
            </w:pPr>
            <w:r>
              <w:rPr/>
            </w:r>
          </w:p>
          <w:p>
            <w:pPr>
              <w:pStyle w:val="Contenudetableau"/>
              <w:rPr/>
            </w:pPr>
            <w:r>
              <w:rPr/>
            </w:r>
          </w:p>
        </w:tc>
      </w:tr>
    </w:tbl>
    <w:p>
      <w:pPr>
        <w:pStyle w:val="Normal"/>
        <w:rPr/>
      </w:pPr>
      <w:r>
        <w:rPr/>
      </w:r>
    </w:p>
    <w:p>
      <w:pPr>
        <w:pStyle w:val="Titre3"/>
        <w:numPr>
          <w:ilvl w:val="2"/>
          <w:numId w:val="1"/>
        </w:numPr>
        <w:rPr/>
      </w:pPr>
      <w:r>
        <w:rPr/>
        <w:t>Expérimentation</w:t>
      </w:r>
    </w:p>
    <w:p>
      <w:pPr>
        <w:pStyle w:val="Normal"/>
        <w:rPr>
          <w:color w:val="FF0000"/>
        </w:rPr>
      </w:pPr>
      <w:r>
        <w:rPr/>
        <w:t xml:space="preserve">Valeur de </w:t>
      </w:r>
      <w:r>
        <w:rPr>
          <w:i/>
        </w:rPr>
        <w:t>N</w:t>
      </w:r>
      <w:r>
        <w:rPr/>
        <w:t xml:space="preserve"> utilisée pour les essais : </w:t>
      </w:r>
      <w:r>
        <w:rPr>
          <w:color w:val="FF0000"/>
        </w:rPr>
        <w:t>10000</w:t>
      </w:r>
    </w:p>
    <w:p>
      <w:pPr>
        <w:pStyle w:val="Normal"/>
        <w:rPr/>
      </w:pPr>
      <w:r>
        <w:rPr/>
      </w:r>
    </w:p>
    <w:p>
      <w:pPr>
        <w:pStyle w:val="Normal"/>
        <w:jc w:val="center"/>
        <w:rPr/>
      </w:pPr>
      <w:r>
        <w:rPr/>
        <w:t xml:space="preserve">Figure 7 – </w:t>
      </w:r>
      <w:r>
        <w:rPr>
          <w:i/>
        </w:rPr>
        <w:t>N</w:t>
      </w:r>
      <w:r>
        <w:rPr/>
        <w:t xml:space="preserve"> fixé – tranches courtes</w:t>
      </w:r>
    </w:p>
    <w:p>
      <w:pPr>
        <w:pStyle w:val="Normal"/>
        <w:jc w:val="cente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19495" cy="47885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19495" cy="4788535"/>
                    </a:xfrm>
                    <a:prstGeom prst="rect">
                      <a:avLst/>
                    </a:prstGeom>
                    <a:noFill/>
                    <a:ln w="9525">
                      <a:noFill/>
                      <a:miter lim="800000"/>
                      <a:headEnd/>
                      <a:tailEnd/>
                    </a:ln>
                  </pic:spPr>
                </pic:pic>
              </a:graphicData>
            </a:graphic>
          </wp:anchor>
        </w:drawing>
      </w:r>
    </w:p>
    <w:p>
      <w:pPr>
        <w:pStyle w:val="Normal"/>
        <w:tabs>
          <w:tab w:val="left" w:pos="142" w:leader="none"/>
          <w:tab w:val="left" w:pos="9356" w:leader="dot"/>
        </w:tabs>
        <w:rPr>
          <w:u w:val="single"/>
        </w:rPr>
      </w:pPr>
      <w:r>
        <w:rPr>
          <w:u w:val="single"/>
        </w:rPr>
        <w:t>Commentaires</w:t>
      </w:r>
    </w:p>
    <w:p>
      <w:pPr>
        <w:pStyle w:val="Normal"/>
        <w:jc w:val="center"/>
        <w:rPr/>
      </w:pPr>
      <w:r>
        <w:rPr/>
      </w:r>
    </w:p>
    <w:p>
      <w:pPr>
        <w:pStyle w:val="Normal"/>
        <w:jc w:val="left"/>
        <w:rPr/>
      </w:pPr>
      <w:r>
        <w:rPr/>
        <w:t xml:space="preserve">On observe une estimation avec une petite variance mais une biais important.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center"/>
        <w:rPr/>
      </w:pPr>
      <w:r>
        <w:rPr/>
        <w:t xml:space="preserve">Figure 8 – </w:t>
      </w:r>
      <w:r>
        <w:rPr>
          <w:i/>
        </w:rPr>
        <w:t>N</w:t>
      </w:r>
      <w:r>
        <w:rPr/>
        <w:t xml:space="preserve"> fixé – tranches longues</w:t>
      </w:r>
    </w:p>
    <w:p>
      <w:pPr>
        <w:pStyle w:val="Normal"/>
        <w:jc w:val="center"/>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19495" cy="47593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tabs>
          <w:tab w:val="left" w:pos="142" w:leader="none"/>
          <w:tab w:val="left" w:pos="9356" w:leader="dot"/>
        </w:tabs>
        <w:rPr>
          <w:u w:val="single"/>
        </w:rPr>
      </w:pPr>
      <w:r>
        <w:rPr>
          <w:u w:val="single"/>
        </w:rPr>
        <w:t>Commentaires</w:t>
      </w:r>
    </w:p>
    <w:p>
      <w:pPr>
        <w:pStyle w:val="Normal"/>
        <w:jc w:val="left"/>
        <w:rPr/>
      </w:pPr>
      <w:r>
        <w:rPr/>
        <w:t>On observe l'opposée de l'estimation précédent, le biais est petit mais on a une variance plus important.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Figure 9 – </w:t>
      </w:r>
      <w:r>
        <w:rPr>
          <w:i/>
        </w:rPr>
        <w:t>N</w:t>
      </w:r>
      <w:r>
        <w:rPr/>
        <w:t xml:space="preserve"> fixé – « Meilleur » compromis biais-variance</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19495" cy="47593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rPr>
          <w:u w:val="single"/>
        </w:rPr>
      </w:pPr>
      <w:r>
        <w:rPr>
          <w:u w:val="single"/>
        </w:rPr>
        <w:t>Quelle information permettrait d’obtenir le meilleur compromis biais-variance ?</w:t>
      </w:r>
    </w:p>
    <w:p>
      <w:pPr>
        <w:pStyle w:val="Normal"/>
        <w:rPr/>
      </w:pPr>
      <w:r>
        <w:rPr/>
        <w:t>On a remarqué que avec M =1000, le biais etait relativement faible</w:t>
      </w:r>
    </w:p>
    <w:p>
      <w:pPr>
        <w:pStyle w:val="Titre2"/>
        <w:numPr>
          <w:ilvl w:val="1"/>
          <w:numId w:val="1"/>
        </w:numPr>
        <w:rPr/>
      </w:pPr>
      <w:r>
        <w:rPr/>
        <w:t>Estimateur spectral de Welch</w:t>
      </w:r>
    </w:p>
    <w:p>
      <w:pPr>
        <w:pStyle w:val="Titre3"/>
        <w:numPr>
          <w:ilvl w:val="2"/>
          <w:numId w:val="1"/>
        </w:numPr>
        <w:rPr/>
      </w:pPr>
      <w:r>
        <w:rPr/>
        <w:t>Etude préalable des fenêtres</w:t>
      </w:r>
    </w:p>
    <w:p>
      <w:pPr>
        <w:pStyle w:val="Normal"/>
        <w:jc w:val="both"/>
        <w:rPr/>
      </w:pPr>
      <w:r>
        <w:rPr/>
        <w:t xml:space="preserve">Quelles différences de comportement fréquentiel peut-on observer pour les 6 fenêtres proposées (lobe principal, lobes latéraux)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3"/>
        <w:numPr>
          <w:ilvl w:val="2"/>
          <w:numId w:val="1"/>
        </w:numPr>
        <w:rPr/>
      </w:pPr>
      <w:r>
        <w:rPr/>
        <w:t>Script de la fonction Matlab développée</w:t>
      </w:r>
    </w:p>
    <w:tbl>
      <w:tblPr>
        <w:tblW w:w="963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7"/>
      </w:tblGrid>
      <w:tr>
        <w:trPr>
          <w:cantSplit w:val="false"/>
        </w:trPr>
        <w:tc>
          <w:tcPr>
            <w:tcW w:w="96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lucidatypewriter" w:hAnsi="lucidatypewriter"/>
                <w:color w:val="000000"/>
                <w:sz w:val="20"/>
              </w:rPr>
            </w:pPr>
            <w:r>
              <w:rPr>
                <w:rFonts w:ascii="lucidatypewriter" w:hAnsi="lucidatypewriter"/>
                <w:color w:val="0000FF"/>
                <w:sz w:val="20"/>
              </w:rPr>
              <w:t>function</w:t>
            </w:r>
            <w:r>
              <w:rPr>
                <w:rFonts w:ascii="lucidatypewriter" w:hAnsi="lucidatypewriter"/>
                <w:color w:val="000000"/>
                <w:sz w:val="20"/>
              </w:rPr>
              <w:t xml:space="preserve"> estimateurSpectWelch(X, N, Nom_fenetre, M, NOVERLAP, NFFT)</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xml:space="preserve">%% Estimation de DSPM via estimation de Welch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Une estimation avec un fenetre 'Non_fenetre'</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equivaut une estimation moyennÃ©</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X(1:N);</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eval([</w:t>
            </w:r>
            <w:r>
              <w:rPr>
                <w:rFonts w:ascii="lucidatypewriter" w:hAnsi="lucidatypewriter"/>
                <w:color w:val="A020F0"/>
                <w:sz w:val="20"/>
              </w:rPr>
              <w:t>'fenetre='</w:t>
            </w:r>
            <w:r>
              <w:rPr>
                <w:rFonts w:ascii="lucidatypewriter" w:hAnsi="lucidatypewriter"/>
                <w:color w:val="000000"/>
                <w:sz w:val="20"/>
              </w:rPr>
              <w:t>,Nom_fenetre,</w:t>
            </w:r>
            <w:r>
              <w:rPr>
                <w:rFonts w:ascii="lucidatypewriter" w:hAnsi="lucidatypewriter"/>
                <w:color w:val="A020F0"/>
                <w:sz w:val="20"/>
              </w:rPr>
              <w:t>'(M);'</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[Pxx, F] = pwelch(Xi,fenetre,NOVERLAP,NFFT,1,</w:t>
            </w:r>
            <w:r>
              <w:rPr>
                <w:rFonts w:ascii="lucidatypewriter" w:hAnsi="lucidatypewriter"/>
                <w:color w:val="A020F0"/>
                <w:sz w:val="20"/>
              </w:rPr>
              <w:t>'twosided'</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DPSM theorique et Biais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[Gth,Gbiais,f] = sptheo(M,</w:t>
            </w:r>
            <w:r>
              <w:rPr>
                <w:rFonts w:ascii="lucidatypewriter" w:hAnsi="lucidatypewriter"/>
                <w:color w:val="A020F0"/>
                <w:sz w:val="20"/>
              </w:rPr>
              <w:t>'welch'</w:t>
            </w:r>
            <w:r>
              <w:rPr>
                <w:rFonts w:ascii="lucidatypewriter" w:hAnsi="lucidatypewriter"/>
                <w:color w:val="000000"/>
                <w:sz w:val="20"/>
              </w:rPr>
              <w:t xml:space="preserve">,Nom_fenetre);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Affichage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Pxx_db = 10*log10(Pxx);</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 = length(F);</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plot(F(1:l/2),Pxx_db(1:l/2),f,Gth,f,Gbiais);</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axis([0 0.5 -50 10]);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legend(</w:t>
            </w:r>
            <w:r>
              <w:rPr>
                <w:rFonts w:ascii="lucidatypewriter" w:hAnsi="lucidatypewriter"/>
                <w:color w:val="A020F0"/>
                <w:sz w:val="20"/>
              </w:rPr>
              <w:t>'DPSM estimee'</w:t>
            </w:r>
            <w:r>
              <w:rPr>
                <w:rFonts w:ascii="lucidatypewriter" w:hAnsi="lucidatypewriter"/>
                <w:color w:val="000000"/>
                <w:sz w:val="20"/>
              </w:rPr>
              <w:t>,</w:t>
            </w:r>
            <w:r>
              <w:rPr>
                <w:rFonts w:ascii="lucidatypewriter" w:hAnsi="lucidatypewriter"/>
                <w:color w:val="A020F0"/>
                <w:sz w:val="20"/>
              </w:rPr>
              <w:t>'DPSM theorique'</w:t>
            </w:r>
            <w:r>
              <w:rPr>
                <w:rFonts w:ascii="lucidatypewriter" w:hAnsi="lucidatypewriter"/>
                <w:color w:val="000000"/>
                <w:sz w:val="20"/>
              </w:rPr>
              <w:t>,</w:t>
            </w:r>
            <w:r>
              <w:rPr>
                <w:rFonts w:ascii="lucidatypewriter" w:hAnsi="lucidatypewriter"/>
                <w:color w:val="A020F0"/>
                <w:sz w:val="20"/>
              </w:rPr>
              <w:t>'Esperance de DPSM estimee'</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titre= sprintf(</w:t>
            </w:r>
            <w:r>
              <w:rPr>
                <w:rFonts w:ascii="lucidatypewriter" w:hAnsi="lucidatypewriter"/>
                <w:color w:val="A020F0"/>
                <w:sz w:val="20"/>
              </w:rPr>
              <w:t>'DSPM theorique et estimÃ©e via estimateur de Welch avec le fenetre %s, tranches de %d, %d recouvrements \n et esperance de DPSM estimee'</w:t>
            </w:r>
            <w:r>
              <w:rPr>
                <w:rFonts w:ascii="lucidatypewriter" w:hAnsi="lucidatypewriter"/>
                <w:color w:val="000000"/>
                <w:sz w:val="20"/>
              </w:rPr>
              <w:t>,Nom_fenetre, M, NOVERLAP);</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title(titre);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Contenudetableau"/>
              <w:rPr/>
            </w:pPr>
            <w:r>
              <w:rPr/>
            </w:r>
          </w:p>
        </w:tc>
      </w:tr>
    </w:tbl>
    <w:p>
      <w:pPr>
        <w:pStyle w:val="Normal"/>
        <w:rPr/>
      </w:pPr>
      <w:r>
        <w:rPr/>
      </w:r>
    </w:p>
    <w:p>
      <w:pPr>
        <w:pStyle w:val="Titre3"/>
        <w:numPr>
          <w:ilvl w:val="2"/>
          <w:numId w:val="1"/>
        </w:numPr>
        <w:rPr/>
      </w:pPr>
      <w:r>
        <w:rPr/>
        <w:t>Expérimentation</w:t>
      </w:r>
    </w:p>
    <w:p>
      <w:pPr>
        <w:pStyle w:val="Titre4"/>
        <w:numPr>
          <w:ilvl w:val="3"/>
          <w:numId w:val="1"/>
        </w:numPr>
        <w:spacing w:before="120" w:after="120"/>
        <w:rPr/>
      </w:pPr>
      <w:r>
        <w:rPr/>
        <w:t>Etude du biais et de la variance en fonction du recouvrement entre tranches</w:t>
      </w:r>
    </w:p>
    <w:p>
      <w:pPr>
        <w:pStyle w:val="Normal"/>
        <w:rPr/>
      </w:pPr>
      <w:r>
        <w:rPr/>
      </w:r>
    </w:p>
    <w:p>
      <w:pPr>
        <w:pStyle w:val="Normal"/>
        <w:jc w:val="center"/>
        <w:rPr/>
      </w:pPr>
      <w:r>
        <w:rPr/>
        <w:t xml:space="preserve">Figure 10 – </w:t>
      </w:r>
      <w:r>
        <w:rPr>
          <w:i/>
        </w:rPr>
        <w:t>N</w:t>
      </w:r>
      <w:r>
        <w:rPr/>
        <w:t xml:space="preserve"> = </w:t>
      </w:r>
      <w:r>
        <w:rPr>
          <w:color w:val="FF0000"/>
        </w:rPr>
        <w:t>50000</w:t>
      </w:r>
      <w:r>
        <w:rPr/>
        <w:t xml:space="preserve"> </w:t>
      </w:r>
      <w:r>
        <w:rPr>
          <w:i/>
        </w:rPr>
        <w:t>M</w:t>
      </w:r>
      <w:r>
        <w:rPr/>
        <w:t xml:space="preserve"> = </w:t>
      </w:r>
      <w:r>
        <w:rPr>
          <w:color w:val="FF0000"/>
        </w:rPr>
        <w:t>1000</w:t>
      </w:r>
      <w:r>
        <w:rPr/>
        <w:t>, fenêtre  = </w:t>
      </w:r>
      <w:r>
        <w:rPr>
          <w:color w:val="FF0000"/>
        </w:rPr>
        <w:t>rectwin</w:t>
      </w:r>
      <w:r>
        <w:rPr/>
        <w:t xml:space="preserve"> – recouvrement nul</w:t>
      </w:r>
    </w:p>
    <w:p>
      <w:pPr>
        <w:pStyle w:val="Normal"/>
        <w:jc w:val="center"/>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19495" cy="475932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Figure 11 – </w:t>
      </w:r>
      <w:r>
        <w:rPr>
          <w:i/>
        </w:rPr>
        <w:t>N</w:t>
      </w:r>
      <w:r>
        <w:rPr/>
        <w:t xml:space="preserve"> = </w:t>
      </w:r>
      <w:r>
        <w:rPr>
          <w:color w:val="FF0000"/>
        </w:rPr>
        <w:t>50000</w:t>
      </w:r>
      <w:r>
        <w:rPr/>
        <w:t xml:space="preserve">, </w:t>
      </w:r>
      <w:r>
        <w:rPr>
          <w:i/>
        </w:rPr>
        <w:t>M</w:t>
      </w:r>
      <w:r>
        <w:rPr/>
        <w:t xml:space="preserve"> = </w:t>
      </w:r>
      <w:r>
        <w:rPr>
          <w:color w:val="FF0000"/>
        </w:rPr>
        <w:t>1000</w:t>
      </w:r>
      <w:r>
        <w:rPr/>
        <w:t>, fenêtre  = </w:t>
      </w:r>
      <w:r>
        <w:rPr>
          <w:color w:val="FF0000"/>
        </w:rPr>
        <w:t>rectwin</w:t>
      </w:r>
      <w:r>
        <w:rPr/>
        <w:t xml:space="preserve"> – recouvrement de 50 %</w:t>
      </w:r>
    </w:p>
    <w:p>
      <w:pPr>
        <w:pStyle w:val="Normal"/>
        <w:jc w:val="cente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19495" cy="47593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rPr/>
      </w:pPr>
      <w:r>
        <w:rPr/>
      </w:r>
    </w:p>
    <w:p>
      <w:pPr>
        <w:pStyle w:val="Normal"/>
        <w:tabs>
          <w:tab w:val="left" w:pos="567" w:leader="none"/>
        </w:tabs>
        <w:rPr/>
      </w:pPr>
      <w:r>
        <w:rPr/>
        <w:t>Que permet le recouvrement entre tranches ?</w:t>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Normal"/>
        <w:tabs>
          <w:tab w:val="left" w:pos="567" w:leader="none"/>
        </w:tabs>
        <w:rPr/>
      </w:pPr>
      <w:r>
        <w:rPr/>
      </w:r>
    </w:p>
    <w:p>
      <w:pPr>
        <w:pStyle w:val="Titre4"/>
        <w:numPr>
          <w:ilvl w:val="3"/>
          <w:numId w:val="1"/>
        </w:numPr>
        <w:rPr/>
      </w:pPr>
      <w:r>
        <w:rPr/>
        <w:t>Etude du biais et de la variance en fonction de la fenêtre utilisée</w:t>
      </w:r>
    </w:p>
    <w:p>
      <w:pPr>
        <w:pStyle w:val="Normal"/>
        <w:rPr/>
      </w:pPr>
      <w:r>
        <w:rPr/>
      </w:r>
    </w:p>
    <w:p>
      <w:pPr>
        <w:pStyle w:val="Normal"/>
        <w:jc w:val="center"/>
        <w:rPr/>
      </w:pPr>
      <w:r>
        <w:rPr/>
        <w:t xml:space="preserve">Figure 12 – </w:t>
      </w:r>
      <w:r>
        <w:rPr>
          <w:i/>
        </w:rPr>
        <w:t>N</w:t>
      </w:r>
      <w:r>
        <w:rPr/>
        <w:t xml:space="preserve"> = </w:t>
      </w:r>
      <w:r>
        <w:rPr>
          <w:color w:val="FF0000"/>
        </w:rPr>
        <w:t>50000</w:t>
      </w:r>
      <w:r>
        <w:rPr/>
        <w:t xml:space="preserve">, </w:t>
      </w:r>
      <w:r>
        <w:rPr>
          <w:i/>
        </w:rPr>
        <w:t>M</w:t>
      </w:r>
      <w:r>
        <w:rPr/>
        <w:t xml:space="preserve"> = </w:t>
      </w:r>
      <w:r>
        <w:rPr>
          <w:color w:val="FF0000"/>
        </w:rPr>
        <w:t>1000</w:t>
      </w:r>
      <w:r>
        <w:rPr/>
        <w:t>, fenêtre rectangulaire – recouvrement de 50 %</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19495" cy="47593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Figure 13 – </w:t>
      </w:r>
      <w:r>
        <w:rPr>
          <w:i/>
        </w:rPr>
        <w:t>N</w:t>
      </w:r>
      <w:r>
        <w:rPr/>
        <w:t xml:space="preserve"> = </w:t>
      </w:r>
      <w:r>
        <w:rPr>
          <w:color w:val="FF0000"/>
        </w:rPr>
        <w:t>50000</w:t>
      </w:r>
      <w:r>
        <w:rPr/>
        <w:t xml:space="preserve">, </w:t>
      </w:r>
      <w:r>
        <w:rPr>
          <w:i/>
        </w:rPr>
        <w:t>M</w:t>
      </w:r>
      <w:r>
        <w:rPr/>
        <w:t xml:space="preserve"> = </w:t>
      </w:r>
      <w:r>
        <w:rPr>
          <w:color w:val="FF0000"/>
        </w:rPr>
        <w:t>1000</w:t>
      </w:r>
      <w:r>
        <w:rPr/>
        <w:t>, fenêtre = </w:t>
      </w:r>
      <w:r>
        <w:rPr>
          <w:color w:val="FF0000"/>
        </w:rPr>
        <w:t>bartlett</w:t>
      </w:r>
      <w:r>
        <w:rPr/>
        <w:t>– recouvrement de 50 %</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19495" cy="475932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tabs>
          <w:tab w:val="left" w:pos="567" w:leader="none"/>
        </w:tabs>
        <w:rPr>
          <w:u w:val="single"/>
        </w:rPr>
      </w:pPr>
      <w:r>
        <w:rPr>
          <w:u w:val="single"/>
        </w:rPr>
        <w:t>Que permet l’utilisation d’une fenêtre (autre que rectangulaire) ?</w:t>
      </w:r>
    </w:p>
    <w:p>
      <w:pPr>
        <w:pStyle w:val="Normal"/>
        <w:rPr/>
      </w:pPr>
      <w:r>
        <w:rPr/>
      </w:r>
    </w:p>
    <w:p>
      <w:pPr>
        <w:pStyle w:val="Normal"/>
        <w:rPr/>
      </w:pPr>
      <w:r>
        <w:rPr/>
        <w:t>L'utilisation des fenêtres permet d'avoir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numPr>
          <w:ilvl w:val="3"/>
          <w:numId w:val="1"/>
        </w:numPr>
        <w:rPr/>
      </w:pPr>
      <w:r>
        <w:rPr/>
        <w:t>Etude du biais et de la variance en fonction de la taille des tranches</w:t>
      </w:r>
    </w:p>
    <w:p>
      <w:pPr>
        <w:pStyle w:val="Normal"/>
        <w:rPr/>
      </w:pPr>
      <w:r>
        <w:rPr/>
      </w:r>
    </w:p>
    <w:p>
      <w:pPr>
        <w:pStyle w:val="Normal"/>
        <w:jc w:val="center"/>
        <w:rPr/>
      </w:pPr>
      <w:r>
        <w:rPr/>
        <w:t xml:space="preserve">Figure 14 – </w:t>
      </w:r>
      <w:r>
        <w:rPr>
          <w:i/>
        </w:rPr>
        <w:t>N</w:t>
      </w:r>
      <w:r>
        <w:rPr/>
        <w:t xml:space="preserve"> fixé, </w:t>
      </w:r>
      <w:r>
        <w:rPr>
          <w:i/>
        </w:rPr>
        <w:t>M</w:t>
      </w:r>
      <w:r>
        <w:rPr/>
        <w:t xml:space="preserve"> long, fenêtre fixée – recouvrement de 50 %</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19495" cy="47593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Figure 15 – </w:t>
      </w:r>
      <w:r>
        <w:rPr>
          <w:i/>
        </w:rPr>
        <w:t>N</w:t>
      </w:r>
      <w:r>
        <w:rPr/>
        <w:t xml:space="preserve"> fixé, </w:t>
      </w:r>
      <w:r>
        <w:rPr>
          <w:i/>
        </w:rPr>
        <w:t>M</w:t>
      </w:r>
      <w:r>
        <w:rPr/>
        <w:t xml:space="preserve"> court, fenêtre fixée – recouvrement de 50 %</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19495" cy="475932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119495" cy="4759325"/>
                    </a:xfrm>
                    <a:prstGeom prst="rect">
                      <a:avLst/>
                    </a:prstGeom>
                    <a:noFill/>
                    <a:ln w="9525">
                      <a:noFill/>
                      <a:miter lim="800000"/>
                      <a:headEnd/>
                      <a:tailEnd/>
                    </a:ln>
                  </pic:spPr>
                </pic:pic>
              </a:graphicData>
            </a:graphic>
          </wp:anchor>
        </w:drawing>
      </w:r>
    </w:p>
    <w:p>
      <w:pPr>
        <w:pStyle w:val="Normal"/>
        <w:rPr/>
      </w:pPr>
      <w:r>
        <w:rPr/>
        <w:t>Toutes les fenêtres ont-elles le même comportement ?</w:t>
      </w:r>
    </w:p>
    <w:p>
      <w:pPr>
        <w:pStyle w:val="Normal"/>
        <w:rPr/>
      </w:pPr>
      <w:r>
        <w:rPr/>
      </w:r>
    </w:p>
    <w:p>
      <w:pPr>
        <w:pStyle w:val="Titre3"/>
        <w:rPr/>
      </w:pPr>
      <w:r>
        <w:rPr/>
        <w:t>Pour quelles valeurs des paramètres d’analyse obtenez-vous le meilleur résultat ?</w:t>
      </w:r>
    </w:p>
    <w:p>
      <w:pPr>
        <w:pStyle w:val="Normal"/>
        <w:tabs>
          <w:tab w:val="left" w:pos="142" w:leader="none"/>
          <w:tab w:val="left" w:pos="9356" w:leader="dot"/>
        </w:tabs>
        <w:spacing w:lineRule="auto" w:line="240"/>
        <w:rPr/>
      </w:pPr>
      <w:r>
        <w:rPr/>
      </w:r>
    </w:p>
    <w:p>
      <w:pPr>
        <w:pStyle w:val="Normal"/>
        <w:tabs>
          <w:tab w:val="left" w:pos="142" w:leader="none"/>
          <w:tab w:val="left" w:pos="9356" w:leader="dot"/>
        </w:tabs>
        <w:rPr/>
      </w:pPr>
      <w:r>
        <w:rPr/>
        <w:tab/>
        <w:t>Longueur de la séquence analysée :</w:t>
        <w:tab/>
      </w:r>
    </w:p>
    <w:p>
      <w:pPr>
        <w:pStyle w:val="Normal"/>
        <w:tabs>
          <w:tab w:val="left" w:pos="142" w:leader="none"/>
          <w:tab w:val="left" w:pos="9356" w:leader="dot"/>
        </w:tabs>
        <w:rPr/>
      </w:pPr>
      <w:r>
        <w:rPr/>
        <w:tab/>
        <w:t>Longueur des tranches :</w:t>
        <w:tab/>
      </w:r>
    </w:p>
    <w:p>
      <w:pPr>
        <w:pStyle w:val="Normal"/>
        <w:tabs>
          <w:tab w:val="left" w:pos="142" w:leader="none"/>
          <w:tab w:val="left" w:pos="9356" w:leader="dot"/>
        </w:tabs>
        <w:rPr/>
      </w:pPr>
      <w:r>
        <w:rPr/>
        <w:tab/>
        <w:t>Type de la fenêtre :</w:t>
        <w:tab/>
      </w:r>
    </w:p>
    <w:p>
      <w:pPr>
        <w:pStyle w:val="Normal"/>
        <w:tabs>
          <w:tab w:val="left" w:pos="142" w:leader="none"/>
          <w:tab w:val="left" w:pos="9356" w:leader="dot"/>
        </w:tabs>
        <w:rPr/>
      </w:pPr>
      <w:r>
        <w:rPr/>
        <w:tab/>
        <w:t>Nombre de points de recouvrement :</w:t>
        <w:tab/>
      </w:r>
    </w:p>
    <w:p>
      <w:pPr>
        <w:pStyle w:val="Normal"/>
        <w:tabs>
          <w:tab w:val="left" w:pos="142" w:leader="none"/>
          <w:tab w:val="left" w:pos="9356" w:leader="dot"/>
        </w:tabs>
        <w:rPr/>
      </w:pPr>
      <w:r>
        <w:rPr/>
        <w:tab/>
        <w:t>Nombre de points de transformée de Fourier :</w:t>
        <w:tab/>
      </w:r>
    </w:p>
    <w:p>
      <w:pPr>
        <w:pStyle w:val="Normal"/>
        <w:tabs>
          <w:tab w:val="left" w:pos="142" w:leader="none"/>
          <w:tab w:val="left" w:pos="9356" w:leader="dot"/>
        </w:tabs>
        <w:rPr/>
      </w:pPr>
      <w:r>
        <w:rPr/>
      </w:r>
    </w:p>
    <w:p>
      <w:pPr>
        <w:pStyle w:val="Normal"/>
        <w:tabs>
          <w:tab w:val="left" w:pos="142" w:leader="none"/>
          <w:tab w:val="left" w:pos="9356" w:leader="dot"/>
        </w:tabs>
        <w:rPr/>
      </w:pPr>
      <w:r>
        <w:rPr/>
      </w:r>
    </w:p>
    <w:p>
      <w:pPr>
        <w:pStyle w:val="Normal"/>
        <w:tabs>
          <w:tab w:val="left" w:pos="142" w:leader="none"/>
          <w:tab w:val="left" w:pos="9356" w:leader="dot"/>
        </w:tabs>
        <w:rPr/>
      </w:pPr>
      <w:r>
        <w:rPr/>
      </w:r>
    </w:p>
    <w:p>
      <w:pPr>
        <w:pStyle w:val="Normal"/>
        <w:rPr/>
      </w:pPr>
      <w:r>
        <w:rPr/>
      </w:r>
    </w:p>
    <w:p>
      <w:pPr>
        <w:pStyle w:val="Titre1"/>
        <w:numPr>
          <w:ilvl w:val="0"/>
          <w:numId w:val="1"/>
        </w:numPr>
        <w:rPr/>
      </w:pPr>
      <w:r>
        <w:rPr/>
        <w:t>Utilisation des estimateurs précédents pour le signal inconnu</w:t>
      </w:r>
    </w:p>
    <w:p>
      <w:pPr>
        <w:pStyle w:val="Titre2"/>
        <w:numPr>
          <w:ilvl w:val="1"/>
          <w:numId w:val="1"/>
        </w:numPr>
        <w:rPr/>
      </w:pPr>
      <w:r>
        <w:rPr/>
        <w:t>Modification des programmes</w:t>
      </w:r>
    </w:p>
    <w:p>
      <w:pPr>
        <w:pStyle w:val="Normal"/>
        <w:rPr/>
      </w:pPr>
      <w:r>
        <w:rPr/>
        <w:t>Script d’une des fonctions modifiée</w:t>
      </w:r>
    </w:p>
    <w:tbl>
      <w:tblPr>
        <w:tblW w:w="963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7"/>
      </w:tblGrid>
      <w:tr>
        <w:trPr>
          <w:cantSplit w:val="false"/>
        </w:trPr>
        <w:tc>
          <w:tcPr>
            <w:tcW w:w="96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lucidatypewriter" w:hAnsi="lucidatypewriter"/>
                <w:color w:val="000000"/>
                <w:sz w:val="20"/>
              </w:rPr>
            </w:pPr>
            <w:r>
              <w:rPr>
                <w:rFonts w:ascii="lucidatypewriter" w:hAnsi="lucidatypewriter"/>
                <w:color w:val="0000FF"/>
                <w:sz w:val="20"/>
              </w:rPr>
              <w:t>function</w:t>
            </w:r>
            <w:r>
              <w:rPr>
                <w:rFonts w:ascii="lucidatypewriter" w:hAnsi="lucidatypewriter"/>
                <w:color w:val="000000"/>
                <w:sz w:val="20"/>
              </w:rPr>
              <w:t xml:space="preserve"> estimateurSpecSimple_modifiee(x, nd, nf, NFFT)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x(nd:nf);</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Calcul de l'estimation de DSPM via l'estimateur simple</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voir figure 1, page 27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xml:space="preserve">% de TSA Chapitre III: ESTIMATION des   moments dâ€™un signal alÃ©atoire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fft(xi,NFFT);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sig1 = (1/(nf-nd))*(abs(Xi)).^2;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df = 1/NFFT;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f_est = 0:df:1-df;</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semilogy(f_est(1:NFFT/2),sig1(1:NFFT/2));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legend(</w:t>
            </w:r>
            <w:r>
              <w:rPr>
                <w:rFonts w:ascii="lucidatypewriter" w:hAnsi="lucidatypewriter"/>
                <w:color w:val="A020F0"/>
                <w:sz w:val="20"/>
              </w:rPr>
              <w:t>'DPSM estimee'</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titre= sprintf(</w:t>
            </w:r>
            <w:r>
              <w:rPr>
                <w:rFonts w:ascii="lucidatypewriter" w:hAnsi="lucidatypewriter"/>
                <w:color w:val="A020F0"/>
                <w:sz w:val="20"/>
              </w:rPr>
              <w:t>'DSPM estimÃ©e via estimateur simple avec nd =%d, nf =%d NFFT =%d '</w:t>
            </w:r>
            <w:r>
              <w:rPr>
                <w:rFonts w:ascii="lucidatypewriter" w:hAnsi="lucidatypewriter"/>
                <w:color w:val="000000"/>
                <w:sz w:val="20"/>
              </w:rPr>
              <w:t>,nd,nf,NFFT);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title(titre);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axis([0 0.5 -50 10]);</w:t>
            </w:r>
          </w:p>
          <w:p>
            <w:pPr>
              <w:pStyle w:val="Normal"/>
              <w:rPr>
                <w:rFonts w:ascii="lucidatypewriter" w:hAnsi="lucidatypewriter"/>
                <w:color w:val="0000FF"/>
                <w:sz w:val="20"/>
              </w:rPr>
            </w:pPr>
            <w:r>
              <w:rPr>
                <w:rFonts w:ascii="lucidatypewriter" w:hAnsi="lucidatypewriter"/>
                <w:color w:val="0000FF"/>
                <w:sz w:val="20"/>
              </w:rPr>
              <w:t>end</w:t>
            </w:r>
          </w:p>
          <w:p>
            <w:pPr>
              <w:pStyle w:val="Contenudetableau"/>
              <w:rPr/>
            </w:pPr>
            <w:r>
              <w:rPr/>
            </w:r>
          </w:p>
        </w:tc>
      </w:tr>
    </w:tbl>
    <w:tbl>
      <w:tblPr>
        <w:tblW w:w="963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7"/>
      </w:tblGrid>
      <w:tr>
        <w:trPr>
          <w:cantSplit w:val="false"/>
        </w:trPr>
        <w:tc>
          <w:tcPr>
            <w:tcW w:w="96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lucidatypewriter" w:hAnsi="lucidatypewriter"/>
                <w:color w:val="000000"/>
                <w:sz w:val="20"/>
              </w:rPr>
            </w:pPr>
            <w:r>
              <w:rPr>
                <w:rFonts w:ascii="lucidatypewriter" w:hAnsi="lucidatypewriter"/>
                <w:color w:val="0000FF"/>
                <w:sz w:val="20"/>
              </w:rPr>
              <w:t>function</w:t>
            </w:r>
            <w:r>
              <w:rPr>
                <w:rFonts w:ascii="lucidatypewriter" w:hAnsi="lucidatypewriter"/>
                <w:color w:val="000000"/>
                <w:sz w:val="20"/>
              </w:rPr>
              <w:t xml:space="preserve"> estimateurSpectMoyenne_modifiee(X, N, M, NFFT)</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xml:space="preserve">%% Estimation de DSPM via estimation moyennÃ©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Une estimation avec un fenetre rectangulaire</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equivaut une estimation moyennÃ©</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X(1:N);</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[Pxx, F] = pwelch(Xi,rectwin(M),0,NFFT,1,</w:t>
            </w:r>
            <w:r>
              <w:rPr>
                <w:rFonts w:ascii="lucidatypewriter" w:hAnsi="lucidatypewriter"/>
                <w:color w:val="A020F0"/>
                <w:sz w:val="20"/>
              </w:rPr>
              <w:t>'twosided'</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Affichage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 = length(F);</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semilogy(F(1:l/2),Pxx(1:l/2));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axis([0 0.5 -50 10]);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titre= sprintf(</w:t>
            </w:r>
            <w:r>
              <w:rPr>
                <w:rFonts w:ascii="lucidatypewriter" w:hAnsi="lucidatypewriter"/>
                <w:color w:val="A020F0"/>
                <w:sz w:val="20"/>
              </w:rPr>
              <w:t>'DSPM estimÃ©e via estimateur moyennÃ© avec %d tranches de %d echantillons, NFFT =%d '</w:t>
            </w:r>
            <w:r>
              <w:rPr>
                <w:rFonts w:ascii="lucidatypewriter" w:hAnsi="lucidatypewriter"/>
                <w:color w:val="000000"/>
                <w:sz w:val="20"/>
              </w:rPr>
              <w:t>,N/M,M,NFFT);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title(titre);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Contenudetableau"/>
              <w:rPr/>
            </w:pPr>
            <w:r>
              <w:rPr/>
            </w:r>
          </w:p>
        </w:tc>
      </w:tr>
    </w:tbl>
    <w:p>
      <w:pPr>
        <w:pStyle w:val="Normal"/>
        <w:rPr/>
      </w:pPr>
      <w:r>
        <w:rPr/>
      </w:r>
    </w:p>
    <w:tbl>
      <w:tblPr>
        <w:tblW w:w="9637"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7"/>
      </w:tblGrid>
      <w:tr>
        <w:trPr>
          <w:cantSplit w:val="false"/>
        </w:trPr>
        <w:tc>
          <w:tcPr>
            <w:tcW w:w="963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lucidatypewriter" w:hAnsi="lucidatypewriter"/>
                <w:color w:val="000000"/>
                <w:sz w:val="20"/>
              </w:rPr>
            </w:pPr>
            <w:r>
              <w:rPr>
                <w:rFonts w:ascii="lucidatypewriter" w:hAnsi="lucidatypewriter"/>
                <w:color w:val="0000FF"/>
                <w:sz w:val="20"/>
              </w:rPr>
              <w:t>function</w:t>
            </w:r>
            <w:r>
              <w:rPr>
                <w:rFonts w:ascii="lucidatypewriter" w:hAnsi="lucidatypewriter"/>
                <w:color w:val="000000"/>
                <w:sz w:val="20"/>
              </w:rPr>
              <w:t xml:space="preserve"> estimateurSpectWelch_modifiee(X, N, Nom_fenetre, M, NOVERLAP, NFFT)</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xml:space="preserve">%% Estimation de DSPM via estimation de Welch    </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Une estimation avec un fenetre 'Non_fenetre'</w:t>
            </w:r>
          </w:p>
          <w:p>
            <w:pPr>
              <w:pStyle w:val="Normal"/>
              <w:rPr>
                <w:rFonts w:ascii="lucidatypewriter" w:hAnsi="lucidatypewriter"/>
                <w:color w:val="228B22"/>
                <w:sz w:val="20"/>
              </w:rPr>
            </w:pPr>
            <w:r>
              <w:rPr>
                <w:rFonts w:ascii="lucidatypewriter" w:hAnsi="lucidatypewriter"/>
                <w:color w:val="000000"/>
                <w:sz w:val="20"/>
              </w:rPr>
              <w:t xml:space="preserve">    </w:t>
            </w:r>
            <w:r>
              <w:rPr>
                <w:rFonts w:ascii="lucidatypewriter" w:hAnsi="lucidatypewriter"/>
                <w:color w:val="228B22"/>
                <w:sz w:val="20"/>
              </w:rPr>
              <w:t>% equivaut une estimation moyennÃ©</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Xi = X(1:N);</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eval([</w:t>
            </w:r>
            <w:r>
              <w:rPr>
                <w:rFonts w:ascii="lucidatypewriter" w:hAnsi="lucidatypewriter"/>
                <w:color w:val="A020F0"/>
                <w:sz w:val="20"/>
              </w:rPr>
              <w:t>'fenetre='</w:t>
            </w:r>
            <w:r>
              <w:rPr>
                <w:rFonts w:ascii="lucidatypewriter" w:hAnsi="lucidatypewriter"/>
                <w:color w:val="000000"/>
                <w:sz w:val="20"/>
              </w:rPr>
              <w:t>,Nom_fenetre,</w:t>
            </w:r>
            <w:r>
              <w:rPr>
                <w:rFonts w:ascii="lucidatypewriter" w:hAnsi="lucidatypewriter"/>
                <w:color w:val="A020F0"/>
                <w:sz w:val="20"/>
              </w:rPr>
              <w:t>'(M);'</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[Pxx, F] = pwelch(Xi,fenetre,NOVERLAP,NFFT,1,</w:t>
            </w:r>
            <w:r>
              <w:rPr>
                <w:rFonts w:ascii="lucidatypewriter" w:hAnsi="lucidatypewriter"/>
                <w:color w:val="A020F0"/>
                <w:sz w:val="20"/>
              </w:rPr>
              <w:t>'twosided'</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228B22"/>
                <w:sz w:val="20"/>
              </w:rPr>
            </w:pPr>
            <w:r>
              <w:rPr>
                <w:rFonts w:ascii="lucidatypewriter" w:hAnsi="lucidatypewriter"/>
                <w:color w:val="228B22"/>
                <w:sz w:val="20"/>
              </w:rPr>
              <w:t xml:space="preserve">    </w:t>
            </w:r>
            <w:r>
              <w:rPr>
                <w:rFonts w:ascii="lucidatypewriter" w:hAnsi="lucidatypewriter"/>
                <w:color w:val="228B22"/>
                <w:sz w:val="20"/>
              </w:rPr>
              <w:t>%% Affichage</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 = length(F);</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semilogy(F(1:l/2),Pxx(1:l/2));</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axis([0 0.5 -50 10]);</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legend(</w:t>
            </w:r>
            <w:r>
              <w:rPr>
                <w:rFonts w:ascii="lucidatypewriter" w:hAnsi="lucidatypewriter"/>
                <w:color w:val="A020F0"/>
                <w:sz w:val="20"/>
              </w:rPr>
              <w:t>'DPSM estimee'</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title(</w:t>
            </w:r>
            <w:r>
              <w:rPr>
                <w:rFonts w:ascii="lucidatypewriter" w:hAnsi="lucidatypewriter"/>
                <w:color w:val="A020F0"/>
                <w:sz w:val="20"/>
              </w:rPr>
              <w:t>'DPSM estimee d un signal'</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xlabel(</w:t>
            </w:r>
            <w:r>
              <w:rPr>
                <w:rFonts w:ascii="lucidatypewriter" w:hAnsi="lucidatypewriter"/>
                <w:color w:val="A020F0"/>
                <w:sz w:val="20"/>
              </w:rPr>
              <w:t>'f'</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r>
              <w:rPr>
                <w:rFonts w:ascii="lucidatypewriter" w:hAnsi="lucidatypewriter"/>
                <w:color w:val="000000"/>
                <w:sz w:val="20"/>
              </w:rPr>
              <w:t>ylabel(</w:t>
            </w:r>
            <w:r>
              <w:rPr>
                <w:rFonts w:ascii="lucidatypewriter" w:hAnsi="lucidatypewriter"/>
                <w:color w:val="A020F0"/>
                <w:sz w:val="20"/>
              </w:rPr>
              <w:t>'dB'</w:t>
            </w:r>
            <w:r>
              <w:rPr>
                <w:rFonts w:ascii="lucidatypewriter" w:hAnsi="lucidatypewriter"/>
                <w:color w:val="000000"/>
                <w:sz w:val="20"/>
              </w:rPr>
              <w:t>);</w:t>
            </w:r>
          </w:p>
          <w:p>
            <w:pPr>
              <w:pStyle w:val="Normal"/>
              <w:rPr>
                <w:rFonts w:ascii="lucidatypewriter" w:hAnsi="lucidatypewriter"/>
                <w:color w:val="000000"/>
                <w:sz w:val="20"/>
              </w:rPr>
            </w:pPr>
            <w:r>
              <w:rPr>
                <w:rFonts w:ascii="lucidatypewriter" w:hAnsi="lucidatypewriter"/>
                <w:color w:val="000000"/>
                <w:sz w:val="20"/>
              </w:rPr>
              <w:t xml:space="preserve"> </w:t>
            </w:r>
          </w:p>
          <w:p>
            <w:pPr>
              <w:pStyle w:val="Normal"/>
              <w:rPr>
                <w:rFonts w:ascii="lucidatypewriter" w:hAnsi="lucidatypewriter"/>
                <w:color w:val="0000FF"/>
                <w:sz w:val="20"/>
              </w:rPr>
            </w:pPr>
            <w:r>
              <w:rPr>
                <w:rFonts w:ascii="lucidatypewriter" w:hAnsi="lucidatypewriter"/>
                <w:color w:val="0000FF"/>
                <w:sz w:val="20"/>
              </w:rPr>
              <w:t>end</w:t>
            </w:r>
          </w:p>
          <w:p>
            <w:pPr>
              <w:pStyle w:val="Contenudetableau"/>
              <w:rPr/>
            </w:pPr>
            <w:r>
              <w:rPr/>
            </w:r>
          </w:p>
        </w:tc>
      </w:tr>
    </w:tbl>
    <w:p>
      <w:pPr>
        <w:pStyle w:val="Normal"/>
        <w:rPr/>
      </w:pPr>
      <w:r>
        <w:rPr/>
      </w:r>
    </w:p>
    <w:p>
      <w:pPr>
        <w:pStyle w:val="Normal"/>
        <w:rPr/>
      </w:pPr>
      <w:r>
        <w:rPr/>
      </w:r>
    </w:p>
    <w:p>
      <w:pPr>
        <w:pStyle w:val="Titre2"/>
        <w:numPr>
          <w:ilvl w:val="1"/>
          <w:numId w:val="1"/>
        </w:numPr>
        <w:rPr/>
      </w:pPr>
      <w:r>
        <w:rPr/>
        <w:t>Expérimentation</w:t>
      </w:r>
    </w:p>
    <w:p>
      <w:pPr>
        <w:pStyle w:val="Normal"/>
        <w:rPr/>
      </w:pPr>
      <w:r>
        <w:rPr/>
      </w:r>
    </w:p>
    <w:p>
      <w:pPr>
        <w:pStyle w:val="Normal"/>
        <w:jc w:val="center"/>
        <w:rPr>
          <w:i/>
        </w:rPr>
      </w:pPr>
      <w:r>
        <w:rPr/>
        <w:t xml:space="preserve">Figure 16 – </w:t>
      </w:r>
      <w:r>
        <w:rPr>
          <w:i/>
        </w:rPr>
        <w:t>Estimateur spectral simple</w:t>
      </w:r>
    </w:p>
    <w:p>
      <w:pPr>
        <w:pStyle w:val="Normal"/>
        <w:rPr/>
      </w:pPr>
      <w:r>
        <w:rPr/>
      </w:r>
    </w:p>
    <w:p>
      <w:pPr>
        <w:pStyle w:val="Normal"/>
        <w:jc w:val="center"/>
        <w:rPr>
          <w:i/>
        </w:rPr>
      </w:pPr>
      <w:r>
        <w:rPr/>
        <w:t xml:space="preserve">Figure 17 – </w:t>
      </w:r>
      <w:r>
        <w:rPr>
          <w:i/>
        </w:rPr>
        <w:t>Estimateur spectral moyenné</w:t>
      </w:r>
    </w:p>
    <w:p>
      <w:pPr>
        <w:pStyle w:val="Normal"/>
        <w:rPr/>
      </w:pPr>
      <w:r>
        <w:rPr/>
      </w:r>
    </w:p>
    <w:p>
      <w:pPr>
        <w:pStyle w:val="Normal"/>
        <w:jc w:val="center"/>
        <w:rPr>
          <w:i/>
        </w:rPr>
      </w:pPr>
      <w:r>
        <w:rPr/>
        <w:t xml:space="preserve">Figure 18 – </w:t>
      </w:r>
      <w:r>
        <w:rPr>
          <w:i/>
        </w:rPr>
        <w:t>Estimateur de Welch</w:t>
      </w:r>
    </w:p>
    <w:p>
      <w:pPr>
        <w:pStyle w:val="Normal"/>
        <w:rPr/>
      </w:pPr>
      <w:r>
        <w:rPr/>
      </w:r>
    </w:p>
    <w:p>
      <w:pPr>
        <w:pStyle w:val="Normal"/>
        <w:tabs>
          <w:tab w:val="left" w:pos="567" w:leader="none"/>
        </w:tabs>
        <w:jc w:val="both"/>
        <w:rPr/>
      </w:pPr>
      <w:r>
        <w:rPr/>
        <w:t>Avec quelle méthode et quel nombre d’échantillons minimal êtes-vous capable avec certitude de décrire le contenu fréquentiel de ce signal ?</w:t>
      </w:r>
    </w:p>
    <w:p>
      <w:pPr>
        <w:pStyle w:val="Normal"/>
        <w:tabs>
          <w:tab w:val="left" w:pos="567" w:leader="none"/>
        </w:tabs>
        <w:jc w:val="both"/>
        <w:rPr/>
      </w:pPr>
      <w:r>
        <w:rPr/>
      </w:r>
    </w:p>
    <w:p>
      <w:pPr>
        <w:pStyle w:val="Normal"/>
        <w:tabs>
          <w:tab w:val="left" w:pos="567" w:leader="none"/>
        </w:tabs>
        <w:jc w:val="both"/>
        <w:rPr/>
      </w:pPr>
      <w:r>
        <w:rPr/>
        <w:t>Quels paramètres d’analyse fournissent ce résultat ?</w:t>
      </w:r>
    </w:p>
    <w:p>
      <w:pPr>
        <w:pStyle w:val="Normal"/>
        <w:tabs>
          <w:tab w:val="left" w:pos="567" w:leader="none"/>
        </w:tabs>
        <w:jc w:val="both"/>
        <w:rPr/>
      </w:pPr>
      <w:r>
        <w:rPr/>
      </w:r>
    </w:p>
    <w:p>
      <w:pPr>
        <w:pStyle w:val="Titre2"/>
        <w:numPr>
          <w:ilvl w:val="1"/>
          <w:numId w:val="1"/>
        </w:numPr>
        <w:rPr/>
      </w:pPr>
      <w:r>
        <w:rPr/>
        <w:t>Interprétations</w:t>
      </w:r>
    </w:p>
    <w:p>
      <w:pPr>
        <w:pStyle w:val="Titre3"/>
        <w:numPr>
          <w:ilvl w:val="2"/>
          <w:numId w:val="1"/>
        </w:numPr>
        <w:rPr/>
      </w:pPr>
      <w:r>
        <w:rPr/>
        <w:t xml:space="preserve">Quel inconvénient l’utilisation d’une fenêtre engendre-t-elle ? </w:t>
      </w:r>
    </w:p>
    <w:p>
      <w:pPr>
        <w:pStyle w:val="Normal"/>
        <w:rPr/>
      </w:pPr>
      <w:r>
        <w:rPr/>
      </w:r>
    </w:p>
    <w:p>
      <w:pPr>
        <w:pStyle w:val="Titre3"/>
        <w:numPr>
          <w:ilvl w:val="2"/>
          <w:numId w:val="1"/>
        </w:numPr>
        <w:rPr/>
      </w:pPr>
      <w:r>
        <w:rPr/>
        <w:t>Décrire (sans dessin) la forme de la DSPM obtenue.</w:t>
      </w:r>
    </w:p>
    <w:p>
      <w:pPr>
        <w:pStyle w:val="Normal"/>
        <w:rPr/>
      </w:pPr>
      <w:r>
        <w:rPr/>
      </w:r>
    </w:p>
    <w:p>
      <w:pPr>
        <w:pStyle w:val="Titre3"/>
        <w:numPr>
          <w:ilvl w:val="2"/>
          <w:numId w:val="1"/>
        </w:numPr>
        <w:rPr/>
      </w:pPr>
      <w:r>
        <w:rPr/>
        <w:t>Quelles informations la forme de cette DSPM apporte-t-elle sur la nature du signal ?</w:t>
      </w:r>
    </w:p>
    <w:p>
      <w:pPr>
        <w:pStyle w:val="Normal"/>
        <w:rPr/>
      </w:pPr>
      <w:r>
        <w:rPr/>
      </w:r>
    </w:p>
    <w:p>
      <w:pPr>
        <w:pStyle w:val="Titre3"/>
        <w:numPr>
          <w:ilvl w:val="2"/>
          <w:numId w:val="1"/>
        </w:numPr>
        <w:rPr/>
      </w:pPr>
      <w:r>
        <w:rPr/>
        <w:t>Quelles mesures concernant les caractéristiques du signal peut-on effectuer sur la DSPM ?</w:t>
      </w:r>
    </w:p>
    <w:p>
      <w:pPr>
        <w:pStyle w:val="Normal"/>
        <w:rPr/>
      </w:pPr>
      <w:r>
        <w:rPr/>
      </w:r>
    </w:p>
    <w:p>
      <w:pPr>
        <w:pStyle w:val="Normal"/>
        <w:rPr/>
      </w:pPr>
      <w:r>
        <w:rPr/>
      </w:r>
    </w:p>
    <w:sectPr>
      <w:headerReference w:type="even" r:id="rId17"/>
      <w:headerReference w:type="default" r:id="rId18"/>
      <w:footerReference w:type="even" r:id="rId19"/>
      <w:footerReference w:type="default" r:id="rId20"/>
      <w:type w:val="nextPage"/>
      <w:pgSz w:w="11906" w:h="16838"/>
      <w:pgMar w:left="851" w:right="1418" w:header="454" w:top="851" w:footer="454" w:bottom="851"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ucidatypewriter">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right"/>
      <w:tblInd w:w="0" w:type="dxa"/>
      <w:tblBorders>
        <w:top w:val="nil"/>
        <w:left w:val="nil"/>
        <w:bottom w:val="nil"/>
        <w:insideH w:val="nil"/>
        <w:right w:val="nil"/>
        <w:insideV w:val="nil"/>
      </w:tblBorders>
      <w:tblCellMar>
        <w:top w:w="0" w:type="dxa"/>
        <w:left w:w="70" w:type="dxa"/>
        <w:bottom w:w="0" w:type="dxa"/>
        <w:right w:w="70" w:type="dxa"/>
      </w:tblCellMar>
    </w:tblPr>
    <w:tblGrid>
      <w:gridCol w:w="5171"/>
      <w:gridCol w:w="4830"/>
    </w:tblGrid>
    <w:tr>
      <w:trPr>
        <w:trHeight w:val="57" w:hRule="atLeast"/>
        <w:cantSplit w:val="false"/>
      </w:trPr>
      <w:tc>
        <w:tcPr>
          <w:tcW w:w="5171" w:type="dxa"/>
          <w:tcBorders>
            <w:top w:val="nil"/>
            <w:left w:val="nil"/>
            <w:bottom w:val="nil"/>
            <w:insideH w:val="nil"/>
            <w:right w:val="nil"/>
            <w:insideV w:val="nil"/>
          </w:tcBorders>
          <w:shd w:fill="auto" w:val="clear"/>
        </w:tcPr>
        <w:p>
          <w:pPr>
            <w:pStyle w:val="Pieddepage"/>
            <w:spacing w:lineRule="auto" w:line="240"/>
            <w:rPr/>
          </w:pPr>
          <w:r>
            <w:rPr/>
            <w:fldChar w:fldCharType="begin"/>
          </w:r>
          <w:r>
            <w:instrText> PAGE </w:instrText>
          </w:r>
          <w:r>
            <w:fldChar w:fldCharType="separate"/>
          </w:r>
          <w:r>
            <w:t>12</w:t>
          </w:r>
          <w:r>
            <w:fldChar w:fldCharType="end"/>
          </w:r>
        </w:p>
      </w:tc>
      <w:tc>
        <w:tcPr>
          <w:tcW w:w="4830" w:type="dxa"/>
          <w:tcBorders>
            <w:top w:val="nil"/>
            <w:left w:val="nil"/>
            <w:bottom w:val="nil"/>
            <w:insideH w:val="nil"/>
            <w:right w:val="nil"/>
            <w:insideV w:val="nil"/>
          </w:tcBorders>
          <w:shd w:fill="auto" w:val="clear"/>
        </w:tcPr>
        <w:p>
          <w:pPr>
            <w:pStyle w:val="Pieddepage"/>
            <w:spacing w:lineRule="auto" w:line="240"/>
            <w:jc w:val="right"/>
            <w:rPr>
              <w:sz w:val="16"/>
              <w:szCs w:val="16"/>
            </w:rPr>
          </w:pPr>
          <w:r>
            <w:rPr>
              <w:sz w:val="16"/>
              <w:szCs w:val="16"/>
            </w:rPr>
            <w:t>2015-2016</w:t>
          </w:r>
        </w:p>
      </w:tc>
    </w:tr>
  </w:tbl>
  <w:p>
    <w:pPr>
      <w:pStyle w:val="Pieddepage"/>
      <w:rPr>
        <w:sz w:val="16"/>
        <w:szCs w:val="16"/>
      </w:rPr>
    </w:pPr>
    <w:r>
      <w:rPr>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right"/>
      <w:tblInd w:w="0" w:type="dxa"/>
      <w:tblBorders>
        <w:top w:val="nil"/>
        <w:left w:val="nil"/>
        <w:bottom w:val="nil"/>
        <w:insideH w:val="nil"/>
        <w:right w:val="nil"/>
        <w:insideV w:val="nil"/>
      </w:tblBorders>
      <w:tblCellMar>
        <w:top w:w="0" w:type="dxa"/>
        <w:left w:w="70" w:type="dxa"/>
        <w:bottom w:w="0" w:type="dxa"/>
        <w:right w:w="70" w:type="dxa"/>
      </w:tblCellMar>
    </w:tblPr>
    <w:tblGrid>
      <w:gridCol w:w="5171"/>
      <w:gridCol w:w="4830"/>
    </w:tblGrid>
    <w:tr>
      <w:trPr>
        <w:trHeight w:val="57" w:hRule="atLeast"/>
        <w:cantSplit w:val="false"/>
      </w:trPr>
      <w:tc>
        <w:tcPr>
          <w:tcW w:w="5171" w:type="dxa"/>
          <w:tcBorders>
            <w:top w:val="nil"/>
            <w:left w:val="nil"/>
            <w:bottom w:val="nil"/>
            <w:insideH w:val="nil"/>
            <w:right w:val="nil"/>
            <w:insideV w:val="nil"/>
          </w:tcBorders>
          <w:shd w:fill="auto" w:val="clear"/>
        </w:tcPr>
        <w:p>
          <w:pPr>
            <w:pStyle w:val="Pieddepage"/>
            <w:spacing w:lineRule="auto" w:line="240"/>
            <w:rPr>
              <w:sz w:val="16"/>
              <w:szCs w:val="16"/>
            </w:rPr>
          </w:pPr>
          <w:r>
            <w:rPr>
              <w:sz w:val="16"/>
              <w:szCs w:val="16"/>
            </w:rPr>
            <w:t>2015-2016</w:t>
          </w:r>
        </w:p>
      </w:tc>
      <w:tc>
        <w:tcPr>
          <w:tcW w:w="4830" w:type="dxa"/>
          <w:tcBorders>
            <w:top w:val="nil"/>
            <w:left w:val="nil"/>
            <w:bottom w:val="nil"/>
            <w:insideH w:val="nil"/>
            <w:right w:val="nil"/>
            <w:insideV w:val="nil"/>
          </w:tcBorders>
          <w:shd w:fill="auto" w:val="clear"/>
        </w:tcPr>
        <w:p>
          <w:pPr>
            <w:pStyle w:val="Pieddepage"/>
            <w:spacing w:lineRule="auto" w:line="240"/>
            <w:jc w:val="right"/>
            <w:rPr>
              <w:rStyle w:val="Pagenumber"/>
              <w:sz w:val="16"/>
              <w:szCs w:val="16"/>
            </w:rPr>
          </w:pPr>
          <w:r>
            <w:rPr>
              <w:rStyle w:val="Pagenumber"/>
              <w:sz w:val="16"/>
              <w:szCs w:val="16"/>
            </w:rPr>
            <w:fldChar w:fldCharType="begin"/>
          </w:r>
          <w:r>
            <w:instrText> PAGE </w:instrText>
          </w:r>
          <w:r>
            <w:fldChar w:fldCharType="separate"/>
          </w:r>
          <w:r>
            <w:t>21</w:t>
          </w:r>
          <w:r>
            <w:fldChar w:fldCharType="end"/>
          </w:r>
        </w:p>
      </w:tc>
    </w:tr>
  </w:tbl>
  <w:p>
    <w:pPr>
      <w:pStyle w:val="Pieddepage"/>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jc w:val="right"/>
      <w:rPr>
        <w:sz w:val="16"/>
      </w:rPr>
    </w:pPr>
    <w:r>
      <w:rPr>
        <w:sz w:val="16"/>
      </w:rPr>
      <w:t>CPE Lyon – Traitement des Signaux Aléatoires- 4ETI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2"/>
      <w:numFmt w:val="decimal"/>
      <w:lvlText w:val=""/>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evenAndOddHeaders/>
</w:settings>
</file>

<file path=word/styles.xml><?xml version="1.0" encoding="utf-8"?>
<w:styles xmlns:w="http://schemas.openxmlformats.org/wordprocessingml/2006/main">
  <w:docDefaults>
    <w:rPrDefault>
      <w:rPr>
        <w:rFonts w:ascii="Times New Roman" w:hAnsi="Times New Roman" w:eastAsia="Times New Roman" w:cs="Times New Roman"/>
        <w:lang w:val="fr-FR" w:eastAsia="fr-FR"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99" w:name="footer"/>
    <w:lsdException w:unhideWhenUsed="1" w:semiHidden="1"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784d7d"/>
    <w:pPr>
      <w:widowControl/>
      <w:suppressAutoHyphens w:val="true"/>
      <w:bidi w:val="0"/>
      <w:spacing w:lineRule="auto" w:line="360"/>
      <w:jc w:val="left"/>
    </w:pPr>
    <w:rPr>
      <w:rFonts w:ascii="Times New Roman" w:hAnsi="Times New Roman" w:eastAsia="Times New Roman" w:cs="Times New Roman"/>
      <w:color w:val="auto"/>
      <w:sz w:val="24"/>
      <w:szCs w:val="20"/>
      <w:lang w:val="fr-FR" w:eastAsia="fr-FR" w:bidi="ar-SA"/>
    </w:rPr>
  </w:style>
  <w:style w:type="paragraph" w:styleId="Titre1">
    <w:name w:val="Titre 1"/>
    <w:qFormat/>
    <w:rsid w:val="00120adb"/>
    <w:basedOn w:val="Normal"/>
    <w:next w:val="Normal"/>
    <w:pPr>
      <w:keepNext/>
      <w:numPr>
        <w:ilvl w:val="0"/>
        <w:numId w:val="2"/>
      </w:numPr>
      <w:spacing w:before="360" w:after="240"/>
      <w:outlineLvl w:val="0"/>
    </w:pPr>
    <w:rPr>
      <w:b/>
      <w:sz w:val="28"/>
    </w:rPr>
  </w:style>
  <w:style w:type="paragraph" w:styleId="Titre2">
    <w:name w:val="Titre 2"/>
    <w:qFormat/>
    <w:rsid w:val="00120adb"/>
    <w:basedOn w:val="Normal"/>
    <w:next w:val="Normal"/>
    <w:pPr>
      <w:keepNext/>
      <w:numPr>
        <w:ilvl w:val="0"/>
        <w:numId w:val="2"/>
      </w:numPr>
      <w:spacing w:before="240" w:after="120"/>
      <w:outlineLvl w:val="1"/>
    </w:pPr>
    <w:rPr>
      <w:b/>
    </w:rPr>
  </w:style>
  <w:style w:type="paragraph" w:styleId="Titre3">
    <w:name w:val="Titre 3"/>
    <w:qFormat/>
    <w:rsid w:val="009a3b18"/>
    <w:basedOn w:val="Normal"/>
    <w:next w:val="Normal"/>
    <w:pPr>
      <w:keepNext/>
      <w:numPr>
        <w:ilvl w:val="0"/>
        <w:numId w:val="2"/>
      </w:numPr>
      <w:spacing w:before="120" w:after="120"/>
      <w:outlineLvl w:val="2"/>
    </w:pPr>
    <w:rPr/>
  </w:style>
  <w:style w:type="paragraph" w:styleId="Titre4">
    <w:name w:val="Titre 4"/>
    <w:qFormat/>
    <w:rsid w:val="00224dc1"/>
    <w:basedOn w:val="Normal"/>
    <w:next w:val="Normal"/>
    <w:pPr>
      <w:keepNext/>
      <w:numPr>
        <w:ilvl w:val="0"/>
        <w:numId w:val="2"/>
      </w:numPr>
      <w:spacing w:before="120" w:after="60"/>
      <w:outlineLvl w:val="3"/>
    </w:pPr>
    <w:rPr>
      <w:i/>
    </w:rPr>
  </w:style>
  <w:style w:type="paragraph" w:styleId="Titre5">
    <w:name w:val="Titre 5"/>
    <w:qFormat/>
    <w:basedOn w:val="Normal"/>
    <w:next w:val="Normal"/>
    <w:pPr>
      <w:numPr>
        <w:ilvl w:val="0"/>
        <w:numId w:val="2"/>
      </w:numPr>
      <w:spacing w:before="240" w:after="60"/>
      <w:outlineLvl w:val="4"/>
    </w:pPr>
    <w:rPr>
      <w:rFonts w:ascii="Arial" w:hAnsi="Arial"/>
      <w:sz w:val="22"/>
    </w:rPr>
  </w:style>
  <w:style w:type="paragraph" w:styleId="Titre6">
    <w:name w:val="Titre 6"/>
    <w:qFormat/>
    <w:basedOn w:val="Normal"/>
    <w:next w:val="Normal"/>
    <w:pPr>
      <w:numPr>
        <w:ilvl w:val="0"/>
        <w:numId w:val="2"/>
      </w:numPr>
      <w:spacing w:before="240" w:after="60"/>
      <w:outlineLvl w:val="5"/>
    </w:pPr>
    <w:rPr>
      <w:rFonts w:ascii="Arial" w:hAnsi="Arial"/>
      <w:i/>
      <w:sz w:val="22"/>
    </w:rPr>
  </w:style>
  <w:style w:type="paragraph" w:styleId="Titre7">
    <w:name w:val="Titre 7"/>
    <w:qFormat/>
    <w:basedOn w:val="Normal"/>
    <w:next w:val="Normal"/>
    <w:pPr>
      <w:numPr>
        <w:ilvl w:val="0"/>
        <w:numId w:val="2"/>
      </w:numPr>
      <w:spacing w:before="240" w:after="60"/>
      <w:outlineLvl w:val="6"/>
    </w:pPr>
    <w:rPr>
      <w:rFonts w:ascii="Arial" w:hAnsi="Arial"/>
    </w:rPr>
  </w:style>
  <w:style w:type="paragraph" w:styleId="Titre8">
    <w:name w:val="Titre 8"/>
    <w:qFormat/>
    <w:basedOn w:val="Normal"/>
    <w:next w:val="Normal"/>
    <w:pPr>
      <w:numPr>
        <w:ilvl w:val="0"/>
        <w:numId w:val="2"/>
      </w:numPr>
      <w:spacing w:before="240" w:after="60"/>
      <w:outlineLvl w:val="7"/>
    </w:pPr>
    <w:rPr>
      <w:rFonts w:ascii="Arial" w:hAnsi="Arial"/>
      <w:i/>
    </w:rPr>
  </w:style>
  <w:style w:type="paragraph" w:styleId="Titre9">
    <w:name w:val="Titre 9"/>
    <w:qFormat/>
    <w:basedOn w:val="Normal"/>
    <w:next w:val="Normal"/>
    <w:pPr>
      <w:numPr>
        <w:ilvl w:val="0"/>
        <w:numId w:val="2"/>
      </w:numPr>
      <w:spacing w:before="240" w:after="60"/>
      <w:outlineLvl w:val="8"/>
    </w:pPr>
    <w:rPr>
      <w:rFonts w:ascii="Arial" w:hAnsi="Arial"/>
      <w:i/>
      <w:sz w:val="18"/>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PieddepageCar" w:customStyle="1">
    <w:name w:val="Pied de page Car"/>
    <w:uiPriority w:val="99"/>
    <w:link w:val="Pieddepage"/>
    <w:rsid w:val="00eb1d45"/>
    <w:basedOn w:val="DefaultParagraphFont"/>
    <w:rPr>
      <w:sz w:val="24"/>
    </w:rPr>
  </w:style>
  <w:style w:type="character" w:styleId="ListLabel1">
    <w:name w:val="ListLabel 1"/>
    <w:rPr>
      <w:rFonts w:cs="Courier New"/>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jc w:val="both"/>
    </w:pPr>
    <w:rPr>
      <w:i/>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basedOn w:val="Normal"/>
    <w:pPr>
      <w:tabs>
        <w:tab w:val="center" w:pos="4536" w:leader="none"/>
        <w:tab w:val="right" w:pos="9072" w:leader="none"/>
      </w:tabs>
    </w:pPr>
    <w:rPr/>
  </w:style>
  <w:style w:type="paragraph" w:styleId="Pieddepage">
    <w:name w:val="Pied de page"/>
    <w:uiPriority w:val="99"/>
    <w:link w:val="PieddepageCar"/>
    <w:basedOn w:val="Normal"/>
    <w:pPr>
      <w:tabs>
        <w:tab w:val="center" w:pos="4536" w:leader="none"/>
        <w:tab w:val="right" w:pos="9072" w:leader="none"/>
      </w:tabs>
    </w:pPr>
    <w:rPr/>
  </w:style>
  <w:style w:type="paragraph" w:styleId="Titreprincipal">
    <w:name w:val="Titre principal"/>
    <w:qFormat/>
    <w:basedOn w:val="Normal"/>
    <w:pPr>
      <w:jc w:val="center"/>
    </w:pPr>
    <w:rPr>
      <w:b/>
      <w:bCs/>
      <w:sz w:val="28"/>
    </w:rPr>
  </w:style>
  <w:style w:type="paragraph" w:styleId="Soustitre">
    <w:name w:val="Sous-titre"/>
    <w:qFormat/>
    <w:basedOn w:val="Normal"/>
    <w:pPr>
      <w:jc w:val="left"/>
    </w:pPr>
    <w:rPr>
      <w:b/>
      <w:sz w:val="28"/>
    </w:rPr>
  </w:style>
  <w:style w:type="paragraph" w:styleId="Contenudetableau">
    <w:name w:val="Contenu de tableau"/>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7.jpeg"/><Relationship Id="rId3" Type="http://schemas.openxmlformats.org/officeDocument/2006/relationships/image" Target="media/image218.jpeg"/><Relationship Id="rId4" Type="http://schemas.openxmlformats.org/officeDocument/2006/relationships/image" Target="media/image219.jpeg"/><Relationship Id="rId5" Type="http://schemas.openxmlformats.org/officeDocument/2006/relationships/image" Target="media/image220.jpeg"/><Relationship Id="rId6" Type="http://schemas.openxmlformats.org/officeDocument/2006/relationships/image" Target="media/image221.jpeg"/><Relationship Id="rId7" Type="http://schemas.openxmlformats.org/officeDocument/2006/relationships/image" Target="media/image222.jpeg"/><Relationship Id="rId8" Type="http://schemas.openxmlformats.org/officeDocument/2006/relationships/image" Target="media/image223.jpeg"/><Relationship Id="rId9" Type="http://schemas.openxmlformats.org/officeDocument/2006/relationships/image" Target="media/image224.jpeg"/><Relationship Id="rId10" Type="http://schemas.openxmlformats.org/officeDocument/2006/relationships/image" Target="media/image225.jpeg"/><Relationship Id="rId11" Type="http://schemas.openxmlformats.org/officeDocument/2006/relationships/image" Target="media/image226.jpeg"/><Relationship Id="rId12" Type="http://schemas.openxmlformats.org/officeDocument/2006/relationships/image" Target="media/image227.jpeg"/><Relationship Id="rId13" Type="http://schemas.openxmlformats.org/officeDocument/2006/relationships/image" Target="media/image228.jpeg"/><Relationship Id="rId14" Type="http://schemas.openxmlformats.org/officeDocument/2006/relationships/image" Target="media/image229.jpeg"/><Relationship Id="rId15" Type="http://schemas.openxmlformats.org/officeDocument/2006/relationships/image" Target="media/image230.jpeg"/><Relationship Id="rId16" Type="http://schemas.openxmlformats.org/officeDocument/2006/relationships/image" Target="media/image231.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2015-09-29T15:44:00Z</dcterms:created>
  <dc:creator>LASSSO</dc:creator>
  <dc:language>fr-FR</dc:language>
  <cp:lastModifiedBy>Nicole GACHE</cp:lastModifiedBy>
  <cp:lastPrinted>2008-04-24T12:07:00Z</cp:lastPrinted>
  <dcterms:modified xsi:type="dcterms:W3CDTF">2015-10-02T08:47:00Z</dcterms:modified>
  <cp:revision>4</cp:revision>
  <dc:title>Estimation spectrale</dc:title>
</cp:coreProperties>
</file>