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eastAsia="zh-CN"/>
        </w:rPr>
      </w:pPr>
      <w:r>
        <w:rPr>
          <w:rFonts w:hint="eastAsia"/>
          <w:b/>
          <w:bCs/>
          <w:sz w:val="32"/>
          <w:szCs w:val="32"/>
          <w:lang w:val="en-US" w:eastAsia="zh-CN"/>
        </w:rPr>
        <w:t>1项目概括</w:t>
      </w:r>
    </w:p>
    <w:p>
      <w:pPr>
        <w:rPr>
          <w:rFonts w:hint="eastAsia"/>
          <w:b/>
          <w:bCs/>
          <w:sz w:val="30"/>
          <w:szCs w:val="30"/>
          <w:lang w:val="en-US" w:eastAsia="zh-CN"/>
        </w:rPr>
      </w:pPr>
      <w:r>
        <w:rPr>
          <w:rFonts w:hint="eastAsia"/>
          <w:b/>
          <w:bCs/>
          <w:sz w:val="30"/>
          <w:szCs w:val="30"/>
          <w:lang w:val="en-US" w:eastAsia="zh-CN"/>
        </w:rPr>
        <w:t>1.1项目背景</w:t>
      </w:r>
    </w:p>
    <w:p>
      <w:pPr>
        <w:ind w:firstLine="420" w:firstLineChars="0"/>
        <w:rPr>
          <w:rFonts w:hint="eastAsia"/>
          <w:b w:val="0"/>
          <w:bCs w:val="0"/>
          <w:sz w:val="24"/>
          <w:szCs w:val="24"/>
          <w:lang w:val="en-US" w:eastAsia="zh-CN"/>
        </w:rPr>
      </w:pPr>
      <w:r>
        <w:rPr>
          <w:rFonts w:hint="eastAsia"/>
          <w:b w:val="0"/>
          <w:bCs w:val="0"/>
          <w:sz w:val="24"/>
          <w:szCs w:val="24"/>
          <w:lang w:val="en-US" w:eastAsia="zh-CN"/>
        </w:rPr>
        <w:t>我国是世界上盲人最多的国家，约占全世界盲人总数的18%，且近年来我国无论是盲人的数量还是盲人在总人口中的占比，都在持续增长。据中国残疾人联合会发布的《2010年末全国残疾人总数及各类、不同残疾等级人数》显示，2010年末我国残疾人总人数8502万人，其中视力残疾1263万人，盲人数量824万，约占总人口的0.61%，且预计盲人数量将以每年约45万人增长。有数据显示，至2018年，盲人数量达到1700多万，在总人口中占比达到1.22%，盲人数量和在总人口中的占比持续增长。盲人存在的视力障碍给他们的生活带来巨大困扰，根据盲人协会整理的一组数据，34.7%的盲人存在出行障碍、生活困难，10.8%的盲人找不到就业机会。</w:t>
      </w: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3040" cy="2378075"/>
            <wp:effectExtent l="0" t="0" r="0" b="14605"/>
            <wp:docPr id="1" name="图片 1" descr="2021020115481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0201154811911"/>
                    <pic:cNvPicPr>
                      <a:picLocks noChangeAspect="1"/>
                    </pic:cNvPicPr>
                  </pic:nvPicPr>
                  <pic:blipFill>
                    <a:blip r:embed="rId4"/>
                    <a:stretch>
                      <a:fillRect/>
                    </a:stretch>
                  </pic:blipFill>
                  <pic:spPr>
                    <a:xfrm>
                      <a:off x="0" y="0"/>
                      <a:ext cx="5273040" cy="2378075"/>
                    </a:xfrm>
                    <a:prstGeom prst="rect">
                      <a:avLst/>
                    </a:prstGeom>
                  </pic:spPr>
                </pic:pic>
              </a:graphicData>
            </a:graphic>
          </wp:inline>
        </w:drawing>
      </w:r>
    </w:p>
    <w:p>
      <w:pPr>
        <w:jc w:val="center"/>
        <w:rPr>
          <w:rFonts w:hint="default"/>
          <w:b w:val="0"/>
          <w:bCs w:val="0"/>
          <w:sz w:val="21"/>
          <w:szCs w:val="21"/>
          <w:lang w:val="en-US" w:eastAsia="zh-CN"/>
        </w:rPr>
      </w:pPr>
      <w:r>
        <w:rPr>
          <w:rFonts w:hint="eastAsia"/>
          <w:b w:val="0"/>
          <w:bCs w:val="0"/>
          <w:sz w:val="21"/>
          <w:szCs w:val="21"/>
          <w:lang w:val="en-US" w:eastAsia="zh-CN"/>
        </w:rPr>
        <w:t>图1：视力障碍对盲人的影响</w:t>
      </w:r>
    </w:p>
    <w:p>
      <w:pPr>
        <w:ind w:firstLine="420" w:firstLineChars="0"/>
        <w:rPr>
          <w:rFonts w:hint="eastAsia"/>
          <w:b w:val="0"/>
          <w:bCs w:val="0"/>
          <w:sz w:val="24"/>
          <w:szCs w:val="24"/>
          <w:lang w:val="en-US" w:eastAsia="zh-CN"/>
        </w:rPr>
      </w:pPr>
      <w:r>
        <w:rPr>
          <w:rFonts w:hint="eastAsia"/>
          <w:b w:val="0"/>
          <w:bCs w:val="0"/>
          <w:sz w:val="24"/>
          <w:szCs w:val="24"/>
          <w:lang w:val="en-US" w:eastAsia="zh-CN"/>
        </w:rPr>
        <w:t>虽然盲人数量在总人口数量中占据不可忽视的比重，但是盲人由于出行不便和安全因素考量选择不出门，因此在街上很少会看到盲人出行。根据《视障者基本信息调查》，仅有9%的视障者可以做到一周出行4次以上且不需要家人朋友陪同。</w:t>
      </w: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9865" cy="3182620"/>
            <wp:effectExtent l="0" t="0" r="3175" b="2540"/>
            <wp:docPr id="2" name="图片 2" descr="2021020115491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201154915596"/>
                    <pic:cNvPicPr>
                      <a:picLocks noChangeAspect="1"/>
                    </pic:cNvPicPr>
                  </pic:nvPicPr>
                  <pic:blipFill>
                    <a:blip r:embed="rId5"/>
                    <a:stretch>
                      <a:fillRect/>
                    </a:stretch>
                  </pic:blipFill>
                  <pic:spPr>
                    <a:xfrm>
                      <a:off x="0" y="0"/>
                      <a:ext cx="5269865" cy="3182620"/>
                    </a:xfrm>
                    <a:prstGeom prst="rect">
                      <a:avLst/>
                    </a:prstGeom>
                  </pic:spPr>
                </pic:pic>
              </a:graphicData>
            </a:graphic>
          </wp:inline>
        </w:drawing>
      </w:r>
    </w:p>
    <w:p>
      <w:pPr>
        <w:jc w:val="center"/>
        <w:rPr>
          <w:rFonts w:hint="eastAsia"/>
          <w:b w:val="0"/>
          <w:bCs w:val="0"/>
          <w:sz w:val="21"/>
          <w:szCs w:val="21"/>
          <w:lang w:val="en-US" w:eastAsia="zh-CN"/>
        </w:rPr>
      </w:pPr>
      <w:r>
        <w:rPr>
          <w:rFonts w:hint="eastAsia"/>
          <w:b w:val="0"/>
          <w:bCs w:val="0"/>
          <w:sz w:val="21"/>
          <w:szCs w:val="21"/>
          <w:lang w:val="en-US" w:eastAsia="zh-CN"/>
        </w:rPr>
        <w:t>表1：盲人一周出行情况</w:t>
      </w:r>
    </w:p>
    <w:p>
      <w:pPr>
        <w:ind w:firstLine="420" w:firstLineChars="0"/>
        <w:rPr>
          <w:rFonts w:hint="eastAsia"/>
          <w:b w:val="0"/>
          <w:bCs w:val="0"/>
          <w:sz w:val="24"/>
          <w:szCs w:val="24"/>
          <w:lang w:val="en-US" w:eastAsia="zh-CN"/>
        </w:rPr>
      </w:pPr>
      <w:r>
        <w:rPr>
          <w:rFonts w:hint="eastAsia"/>
          <w:b w:val="0"/>
          <w:bCs w:val="0"/>
          <w:sz w:val="24"/>
          <w:szCs w:val="24"/>
          <w:lang w:val="en-US" w:eastAsia="zh-CN"/>
        </w:rPr>
        <w:t>当前，中国已建立了全球长度最长、分布最广的盲道，公开报道显示北京市已拥有超过1600公里盲道设施、厦门市盲道总长度超461公里、无锡市区盲道总长度达400公里。但事实上盲道占用现象严重，曾有调查小组利用百度街景地图随机对超过60条主干道旁的盲道进行在线调查，结论是全部60条盲道均不具备盲人使用条件。盲人出行安全难以保障，盲人由于各种不便利因素难以很好地融入社会，而导盲产品作为能够便利出行的重要工具，具有广阔的市场前景和较大的需求数量。</w:t>
      </w:r>
    </w:p>
    <w:p>
      <w:p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3246120" cy="2164080"/>
            <wp:effectExtent l="0" t="0" r="0" b="0"/>
            <wp:docPr id="3" name="图片 3" descr="2021020115495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201154954741"/>
                    <pic:cNvPicPr>
                      <a:picLocks noChangeAspect="1"/>
                    </pic:cNvPicPr>
                  </pic:nvPicPr>
                  <pic:blipFill>
                    <a:blip r:embed="rId6"/>
                    <a:stretch>
                      <a:fillRect/>
                    </a:stretch>
                  </pic:blipFill>
                  <pic:spPr>
                    <a:xfrm>
                      <a:off x="0" y="0"/>
                      <a:ext cx="3246120" cy="2164080"/>
                    </a:xfrm>
                    <a:prstGeom prst="rect">
                      <a:avLst/>
                    </a:prstGeom>
                  </pic:spPr>
                </pic:pic>
              </a:graphicData>
            </a:graphic>
          </wp:inline>
        </w:drawing>
      </w:r>
    </w:p>
    <w:p>
      <w:pPr>
        <w:ind w:firstLine="1470" w:firstLineChars="700"/>
        <w:rPr>
          <w:rFonts w:hint="eastAsia"/>
          <w:b w:val="0"/>
          <w:bCs w:val="0"/>
          <w:sz w:val="21"/>
          <w:szCs w:val="21"/>
          <w:lang w:val="en-US" w:eastAsia="zh-CN"/>
        </w:rPr>
      </w:pPr>
      <w:r>
        <w:rPr>
          <w:rFonts w:hint="eastAsia"/>
          <w:b w:val="0"/>
          <w:bCs w:val="0"/>
          <w:sz w:val="21"/>
          <w:szCs w:val="21"/>
          <w:lang w:val="en-US" w:eastAsia="zh-CN"/>
        </w:rPr>
        <w:t>图2：盲道占用情况</w:t>
      </w:r>
    </w:p>
    <w:p>
      <w:pPr>
        <w:ind w:firstLine="420" w:firstLineChars="0"/>
        <w:rPr>
          <w:rFonts w:hint="eastAsia"/>
          <w:b w:val="0"/>
          <w:bCs w:val="0"/>
          <w:sz w:val="24"/>
          <w:szCs w:val="24"/>
          <w:lang w:val="en-US" w:eastAsia="zh-CN"/>
        </w:rPr>
      </w:pPr>
      <w:r>
        <w:rPr>
          <w:rFonts w:hint="eastAsia"/>
          <w:b w:val="0"/>
          <w:bCs w:val="0"/>
          <w:sz w:val="24"/>
          <w:szCs w:val="24"/>
          <w:lang w:val="en-US" w:eastAsia="zh-CN"/>
        </w:rPr>
        <w:t>随着我国经济实力和文明程度的提高，残疾人自立意识的增强，社会和家庭将给予残疾人更多的关怀，以帮助其建立方便、快乐、开放和充满自信的生活方式，因而用于残疾人的社会投入和家庭开支也将相应增加。在税收上，政府对残疾人用品的生产、销售和进口制订了十分优惠的政策，以鼓励这一领域的中外合作。无疑，这将为中外残疾人用品生产商提供广阔的市场空间。另外，市场对残疾人用品的品种、档次、质量和数量也提出了更高要求。然而同日益增长的市场需求不相适应的是，国产残疾人康复护理用品存在着品种少、档次低、性能单一、缺乏创新、产品老化等问题。我国残疾人用品的生产水平还停留在初级阶段，只能生产一些科技含量较低、功能单一、价格低廉的产品，如轮椅、拐杖、假肢等。而许多性能优越、功能多样、技术含量高的康复器材，如导盲手杖、电脑控制的轮椅、自动升降的电动残疾车、假肢矫形器、高档假肢、运动拉力器、理疗床、高级助听器、助视器等，国内尚无生产能力，仍主要依赖进口。目前有关残疾人用品的销售主要通过是福利机构和政府采购赠送形式，市场还比较稚嫩，残疾人高端用品更少，残疾人用品市场空白待填补。</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在现实生活中，大多数的盲人都是通过普通的盲杖来辅助行走，而盲杖作为一根普通的长杆，存在太多的局限与不足。导盲犬虽可以协助盲人行进，却存在训练周期、成本较高的缺点，这也降低了导盲犬的使用性。为了协助盲人安全行进，提高他们的生活质量，行业内也发明了许多高科技产品来助行、导航。然而，这些高科技产品成本过高，使用复杂，受众小，无法投入量产。目前在市场上针对方便盲人生活的智能设备尚未普及，且并未发现一款科技含量高且方便、友好的为盲人服务的电子导航器械。</w:t>
      </w:r>
    </w:p>
    <w:p>
      <w:pPr>
        <w:rPr>
          <w:rFonts w:hint="eastAsia"/>
          <w:b/>
          <w:bCs/>
          <w:sz w:val="30"/>
          <w:szCs w:val="30"/>
          <w:lang w:val="en-US" w:eastAsia="zh-CN"/>
        </w:rPr>
      </w:pPr>
      <w:r>
        <w:rPr>
          <w:rFonts w:hint="eastAsia"/>
          <w:b/>
          <w:bCs/>
          <w:sz w:val="30"/>
          <w:szCs w:val="30"/>
          <w:lang w:val="en-US" w:eastAsia="zh-CN"/>
        </w:rPr>
        <w:t>1.2项目简介</w:t>
      </w:r>
    </w:p>
    <w:p>
      <w:pPr>
        <w:spacing w:beforeLines="0" w:afterLines="0"/>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当前中国盲人数量已突破2000万，帮助盲人提高生活质量有着重要的现实意义</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而</w:t>
      </w:r>
      <w:r>
        <w:rPr>
          <w:rFonts w:hint="eastAsia" w:asciiTheme="minorEastAsia" w:hAnsiTheme="minorEastAsia" w:eastAsiaTheme="minorEastAsia" w:cstheme="minorEastAsia"/>
          <w:sz w:val="24"/>
          <w:szCs w:val="24"/>
        </w:rPr>
        <w:t>传统导盲犬存在成本高、周期长、失败几率高、数目少等诸多问题。本项目计划开发基于视觉和雷达联合避障、语音</w:t>
      </w:r>
      <w:r>
        <w:rPr>
          <w:rFonts w:hint="eastAsia" w:asciiTheme="minorEastAsia" w:hAnsiTheme="minorEastAsia" w:eastAsiaTheme="minorEastAsia" w:cstheme="minorEastAsia"/>
          <w:sz w:val="24"/>
          <w:szCs w:val="24"/>
          <w:lang w:val="en-US" w:eastAsia="zh-CN"/>
        </w:rPr>
        <w:t>识别</w:t>
      </w:r>
      <w:r>
        <w:rPr>
          <w:rFonts w:hint="eastAsia" w:asciiTheme="minorEastAsia" w:hAnsiTheme="minorEastAsia" w:eastAsiaTheme="minorEastAsia" w:cstheme="minorEastAsia"/>
          <w:sz w:val="24"/>
          <w:szCs w:val="24"/>
        </w:rPr>
        <w:t>播报和导航的智能电子导盲犬。并将尝试使用深度学习方法对关键技术模块进行训练，从而实现一个低成本、高可用性的智能导盲犬，为视力障碍群体提供帮助。</w:t>
      </w:r>
    </w:p>
    <w:p>
      <w:pPr>
        <w:spacing w:line="360" w:lineRule="auto"/>
        <w:ind w:firstLine="480" w:firstLineChars="20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综上所述，项目产品的具体应用技术如下：</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p>
    <w:p>
      <w:pPr>
        <w:numPr>
          <w:numId w:val="0"/>
        </w:numPr>
        <w:tabs>
          <w:tab w:val="left" w:pos="403"/>
        </w:tabs>
        <w:spacing w:beforeLines="0" w:afterLine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视觉和雷达联合避障</w:t>
      </w:r>
      <w:r>
        <w:rPr>
          <w:rFonts w:hint="eastAsia" w:asciiTheme="minorEastAsia" w:hAnsiTheme="minorEastAsia" w:eastAsiaTheme="minorEastAsia" w:cstheme="minorEastAsia"/>
          <w:b/>
          <w:bCs/>
          <w:sz w:val="24"/>
          <w:szCs w:val="24"/>
          <w:lang w:val="en-US" w:eastAsia="zh-CN"/>
        </w:rPr>
        <w:t>模块</w:t>
      </w:r>
      <w:r>
        <w:rPr>
          <w:rFonts w:hint="eastAsia" w:asciiTheme="minorEastAsia" w:hAnsiTheme="minorEastAsia" w:eastAsiaTheme="minorEastAsia" w:cstheme="minorEastAsia"/>
          <w:sz w:val="24"/>
          <w:szCs w:val="24"/>
          <w:lang w:val="en-US" w:eastAsia="zh-CN"/>
        </w:rPr>
        <w:t>：</w:t>
      </w:r>
    </w:p>
    <w:p>
      <w:pPr>
        <w:numPr>
          <w:ilvl w:val="0"/>
          <w:numId w:val="0"/>
        </w:numPr>
        <w:spacing w:beforeLines="0" w:afterLines="0"/>
        <w:ind w:left="420" w:lef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我们以深圳史河Robuster MR500机器车作为平台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在Ubuntu-18.04和ROS-Melodic的环境下</w:t>
      </w:r>
      <w:r>
        <w:rPr>
          <w:rFonts w:hint="eastAsia" w:asciiTheme="minorEastAsia" w:hAnsiTheme="minorEastAsia" w:eastAsiaTheme="minorEastAsia" w:cstheme="minorEastAsia"/>
          <w:sz w:val="24"/>
          <w:szCs w:val="24"/>
          <w:lang w:val="en-US" w:eastAsia="zh-CN"/>
        </w:rPr>
        <w:t>运用</w:t>
      </w:r>
      <w:r>
        <w:rPr>
          <w:rFonts w:hint="eastAsia" w:asciiTheme="minorEastAsia" w:hAnsiTheme="minorEastAsia" w:eastAsiaTheme="minorEastAsia" w:cstheme="minorEastAsia"/>
          <w:sz w:val="24"/>
          <w:szCs w:val="24"/>
        </w:rPr>
        <w:t>Realsense3D摄像头产生彩色图像和深度图像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利用</w:t>
      </w:r>
      <w:r>
        <w:rPr>
          <w:rFonts w:hint="eastAsia" w:asciiTheme="minorEastAsia" w:hAnsiTheme="minorEastAsia" w:eastAsiaTheme="minorEastAsia" w:cstheme="minorEastAsia"/>
          <w:sz w:val="24"/>
          <w:szCs w:val="24"/>
        </w:rPr>
        <w:t>robosenseRS-16激光扫描雷达实时产生周围障碍环境的点云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采用</w:t>
      </w:r>
      <w:r>
        <w:rPr>
          <w:rFonts w:hint="eastAsia" w:asciiTheme="minorEastAsia" w:hAnsiTheme="minorEastAsia" w:eastAsiaTheme="minorEastAsia" w:cstheme="minorEastAsia"/>
          <w:sz w:val="24"/>
          <w:szCs w:val="24"/>
        </w:rPr>
        <w:t>GPS/RTK显示当前GPS信息</w:t>
      </w:r>
      <w:r>
        <w:rPr>
          <w:rFonts w:hint="eastAsia" w:asciiTheme="minorEastAsia" w:hAnsiTheme="minorEastAsia" w:eastAsiaTheme="minorEastAsia" w:cstheme="minorEastAsia"/>
          <w:sz w:val="24"/>
          <w:szCs w:val="24"/>
          <w:lang w:eastAsia="zh-CN"/>
        </w:rPr>
        <w:t>。</w:t>
      </w:r>
    </w:p>
    <w:p>
      <w:pPr>
        <w:numPr>
          <w:ilvl w:val="0"/>
          <w:numId w:val="0"/>
        </w:numPr>
        <w:spacing w:beforeLines="0" w:afterLines="0"/>
        <w:ind w:left="420" w:leftChars="0" w:firstLine="420" w:firstLineChars="0"/>
        <w:rPr>
          <w:rFonts w:hint="default" w:hAnsi="宋体" w:cs="宋体"/>
          <w:sz w:val="24"/>
          <w:szCs w:val="24"/>
        </w:rPr>
      </w:pPr>
      <w:r>
        <w:rPr>
          <w:rFonts w:hint="default" w:hAnsi="宋体" w:cs="宋体"/>
          <w:sz w:val="24"/>
          <w:szCs w:val="24"/>
        </w:rPr>
        <w:drawing>
          <wp:inline distT="0" distB="0" distL="114300" distR="114300">
            <wp:extent cx="4986020" cy="2804795"/>
            <wp:effectExtent l="0" t="0" r="12700" b="146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4986020" cy="2804795"/>
                    </a:xfrm>
                    <a:prstGeom prst="rect">
                      <a:avLst/>
                    </a:prstGeom>
                    <a:noFill/>
                    <a:ln>
                      <a:noFill/>
                    </a:ln>
                  </pic:spPr>
                </pic:pic>
              </a:graphicData>
            </a:graphic>
          </wp:inline>
        </w:drawing>
      </w:r>
    </w:p>
    <w:p>
      <w:pPr>
        <w:spacing w:beforeLines="0" w:afterLines="0"/>
        <w:ind w:left="720" w:hanging="720"/>
        <w:jc w:val="center"/>
        <w:rPr>
          <w:rFonts w:hint="default" w:hAnsi="宋体" w:cs="宋体"/>
          <w:sz w:val="21"/>
          <w:szCs w:val="21"/>
        </w:rPr>
      </w:pPr>
      <w:r>
        <w:rPr>
          <w:rFonts w:hint="default" w:hAnsi="宋体" w:cs="宋体"/>
          <w:sz w:val="21"/>
          <w:szCs w:val="21"/>
        </w:rPr>
        <w:t>图</w:t>
      </w:r>
      <w:r>
        <w:rPr>
          <w:rFonts w:hint="eastAsia" w:hAnsi="宋体" w:cs="宋体"/>
          <w:sz w:val="21"/>
          <w:szCs w:val="21"/>
          <w:lang w:val="en-US" w:eastAsia="zh-CN"/>
        </w:rPr>
        <w:t>3：</w:t>
      </w:r>
      <w:r>
        <w:rPr>
          <w:rFonts w:hint="default" w:hAnsi="宋体" w:cs="宋体"/>
          <w:sz w:val="21"/>
          <w:szCs w:val="21"/>
        </w:rPr>
        <w:t xml:space="preserve"> 激光雷达扫描点云（实验室实景）</w:t>
      </w:r>
    </w:p>
    <w:p>
      <w:pPr>
        <w:numPr>
          <w:ilvl w:val="0"/>
          <w:numId w:val="0"/>
        </w:numPr>
        <w:spacing w:beforeLines="0" w:afterLines="0"/>
        <w:ind w:left="420" w:leftChars="0" w:firstLine="420" w:firstLineChars="0"/>
        <w:rPr>
          <w:rFonts w:hint="default"/>
          <w:sz w:val="21"/>
          <w:szCs w:val="21"/>
        </w:rPr>
      </w:pPr>
      <w:r>
        <w:rPr>
          <w:rFonts w:hint="default"/>
          <w:sz w:val="21"/>
          <w:szCs w:val="21"/>
        </w:rPr>
        <w:drawing>
          <wp:inline distT="0" distB="0" distL="114300" distR="114300">
            <wp:extent cx="3484245" cy="2411730"/>
            <wp:effectExtent l="0" t="0" r="571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484245" cy="2411730"/>
                    </a:xfrm>
                    <a:prstGeom prst="rect">
                      <a:avLst/>
                    </a:prstGeom>
                    <a:noFill/>
                    <a:ln>
                      <a:noFill/>
                    </a:ln>
                  </pic:spPr>
                </pic:pic>
              </a:graphicData>
            </a:graphic>
          </wp:inline>
        </w:drawing>
      </w:r>
    </w:p>
    <w:p>
      <w:pPr>
        <w:spacing w:beforeLines="0" w:afterLines="0"/>
        <w:ind w:left="720" w:hanging="720"/>
        <w:jc w:val="center"/>
        <w:rPr>
          <w:rFonts w:hint="default" w:hAnsi="宋体" w:cs="宋体"/>
          <w:sz w:val="21"/>
          <w:szCs w:val="21"/>
        </w:rPr>
      </w:pPr>
      <w:r>
        <w:rPr>
          <w:rFonts w:hint="default" w:hAnsi="宋体" w:cs="宋体"/>
          <w:sz w:val="21"/>
          <w:szCs w:val="21"/>
        </w:rPr>
        <w:t>图</w:t>
      </w:r>
      <w:r>
        <w:rPr>
          <w:rFonts w:hint="eastAsia" w:hAnsi="宋体" w:cs="宋体"/>
          <w:sz w:val="21"/>
          <w:szCs w:val="21"/>
          <w:lang w:val="en-US" w:eastAsia="zh-CN"/>
        </w:rPr>
        <w:t>4：</w:t>
      </w:r>
      <w:r>
        <w:rPr>
          <w:rFonts w:hint="default" w:hAnsi="宋体" w:cs="宋体"/>
          <w:sz w:val="21"/>
          <w:szCs w:val="21"/>
        </w:rPr>
        <w:t>3D摄像头彩色+深度图像（老师办公桌）</w:t>
      </w:r>
    </w:p>
    <w:p>
      <w:pPr>
        <w:spacing w:beforeLines="0" w:afterLines="0"/>
        <w:ind w:left="720" w:hanging="720"/>
        <w:jc w:val="center"/>
        <w:rPr>
          <w:rFonts w:hint="default"/>
          <w:sz w:val="21"/>
          <w:szCs w:val="21"/>
        </w:rPr>
      </w:pPr>
      <w:r>
        <w:rPr>
          <w:rFonts w:hint="default"/>
          <w:sz w:val="21"/>
          <w:szCs w:val="21"/>
        </w:rPr>
        <w:drawing>
          <wp:inline distT="0" distB="0" distL="114300" distR="114300">
            <wp:extent cx="3442335" cy="2059305"/>
            <wp:effectExtent l="0" t="0" r="190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442335" cy="2059305"/>
                    </a:xfrm>
                    <a:prstGeom prst="rect">
                      <a:avLst/>
                    </a:prstGeom>
                    <a:noFill/>
                    <a:ln>
                      <a:noFill/>
                    </a:ln>
                  </pic:spPr>
                </pic:pic>
              </a:graphicData>
            </a:graphic>
          </wp:inline>
        </w:drawing>
      </w:r>
    </w:p>
    <w:p>
      <w:pPr>
        <w:spacing w:beforeLines="0" w:afterLines="0"/>
        <w:ind w:firstLine="840" w:firstLineChars="400"/>
        <w:jc w:val="center"/>
        <w:rPr>
          <w:rFonts w:hint="default" w:hAnsi="宋体" w:cs="宋体"/>
          <w:sz w:val="21"/>
          <w:szCs w:val="21"/>
        </w:rPr>
      </w:pPr>
      <w:r>
        <w:rPr>
          <w:rFonts w:hint="default" w:hAnsi="宋体" w:cs="宋体"/>
          <w:sz w:val="21"/>
          <w:szCs w:val="21"/>
        </w:rPr>
        <w:t>图</w:t>
      </w:r>
      <w:r>
        <w:rPr>
          <w:rFonts w:hint="eastAsia" w:hAnsi="宋体" w:cs="宋体"/>
          <w:sz w:val="21"/>
          <w:szCs w:val="21"/>
          <w:lang w:val="en-US" w:eastAsia="zh-CN"/>
        </w:rPr>
        <w:t>5：</w:t>
      </w:r>
      <w:r>
        <w:rPr>
          <w:rFonts w:hint="default" w:hAnsi="宋体" w:cs="宋体"/>
          <w:sz w:val="21"/>
          <w:szCs w:val="21"/>
        </w:rPr>
        <w:t xml:space="preserve"> 小车避障功能实验图</w:t>
      </w:r>
    </w:p>
    <w:p>
      <w:pPr>
        <w:spacing w:beforeLines="0" w:afterLines="0"/>
        <w:ind w:left="720" w:hanging="720"/>
        <w:jc w:val="center"/>
        <w:rPr>
          <w:rFonts w:hint="default"/>
          <w:sz w:val="21"/>
          <w:szCs w:val="21"/>
        </w:rPr>
      </w:pPr>
    </w:p>
    <w:p>
      <w:pPr>
        <w:numPr>
          <w:ilvl w:val="0"/>
          <w:numId w:val="0"/>
        </w:numPr>
        <w:spacing w:beforeLines="0" w:afterLines="0"/>
        <w:ind w:left="420" w:leftChars="0" w:firstLine="420" w:firstLineChars="0"/>
        <w:rPr>
          <w:rFonts w:hint="eastAsia"/>
          <w:sz w:val="21"/>
          <w:szCs w:val="21"/>
          <w:lang w:eastAsia="zh-CN"/>
        </w:rPr>
      </w:pPr>
    </w:p>
    <w:p>
      <w:pPr>
        <w:numPr>
          <w:numId w:val="0"/>
        </w:numPr>
        <w:spacing w:beforeLines="0" w:afterLines="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语音</w:t>
      </w:r>
      <w:r>
        <w:rPr>
          <w:rFonts w:hint="eastAsia" w:asciiTheme="minorEastAsia" w:hAnsiTheme="minorEastAsia" w:eastAsiaTheme="minorEastAsia" w:cstheme="minorEastAsia"/>
          <w:b/>
          <w:bCs/>
          <w:sz w:val="24"/>
          <w:szCs w:val="24"/>
          <w:lang w:val="en-US" w:eastAsia="zh-CN"/>
        </w:rPr>
        <w:t>识别</w:t>
      </w:r>
      <w:r>
        <w:rPr>
          <w:rFonts w:hint="eastAsia" w:asciiTheme="minorEastAsia" w:hAnsiTheme="minorEastAsia" w:eastAsiaTheme="minorEastAsia" w:cstheme="minorEastAsia"/>
          <w:b/>
          <w:bCs/>
          <w:sz w:val="24"/>
          <w:szCs w:val="24"/>
        </w:rPr>
        <w:t>播报</w:t>
      </w:r>
      <w:r>
        <w:rPr>
          <w:rFonts w:hint="eastAsia" w:asciiTheme="minorEastAsia" w:hAnsiTheme="minorEastAsia" w:eastAsiaTheme="minorEastAsia" w:cstheme="minorEastAsia"/>
          <w:b/>
          <w:bCs/>
          <w:sz w:val="24"/>
          <w:szCs w:val="24"/>
          <w:lang w:val="en-US" w:eastAsia="zh-CN"/>
        </w:rPr>
        <w:t>模块</w:t>
      </w:r>
      <w:r>
        <w:rPr>
          <w:rFonts w:hint="eastAsia" w:asciiTheme="minorEastAsia" w:hAnsiTheme="minorEastAsia" w:eastAsiaTheme="minorEastAsia" w:cstheme="minorEastAsia"/>
          <w:sz w:val="24"/>
          <w:szCs w:val="24"/>
          <w:lang w:val="en-US" w:eastAsia="zh-CN"/>
        </w:rPr>
        <w:t>：</w:t>
      </w:r>
    </w:p>
    <w:p>
      <w:pPr>
        <w:numPr>
          <w:ilvl w:val="0"/>
          <w:numId w:val="0"/>
        </w:numPr>
        <w:spacing w:beforeLines="0" w:afterLines="0"/>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安装语音播报系统，并在较为成熟的平台支持下（科大讯飞）进行整合和算法优化开发，使其在特定的输出信号发生时，为盲人产生实时反馈；</w:t>
      </w:r>
    </w:p>
    <w:p>
      <w:pPr>
        <w:numPr>
          <w:ilvl w:val="0"/>
          <w:numId w:val="0"/>
        </w:numPr>
        <w:spacing w:beforeLines="0" w:afterLines="0"/>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安装语音识别模块,对语言指令进行文字化（科大讯飞/Google Speech API），</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然后提取关键字判断目的地开始导航。</w:t>
      </w:r>
    </w:p>
    <w:p>
      <w:pPr>
        <w:numPr>
          <w:numId w:val="0"/>
        </w:numPr>
        <w:spacing w:beforeLines="0" w:afterLines="0"/>
        <w:ind w:left="420" w:left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导航模块：</w:t>
      </w:r>
    </w:p>
    <w:p>
      <w:pPr>
        <w:numPr>
          <w:ilvl w:val="0"/>
          <w:numId w:val="0"/>
        </w:numPr>
        <w:spacing w:beforeLines="0" w:afterLines="0"/>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安装GPS/RTK导航系统，能够为盲人提供精确到cm级别的定位，并在较为成熟的平台支持下（高德/百度导航）进行整合和算法优化开发，以提供长距离导航服务</w:t>
      </w:r>
      <w:r>
        <w:rPr>
          <w:rFonts w:hint="eastAsia" w:asciiTheme="minorEastAsia" w:hAnsiTheme="minorEastAsia" w:eastAsiaTheme="minorEastAsia" w:cstheme="minorEastAsia"/>
          <w:sz w:val="24"/>
          <w:szCs w:val="24"/>
          <w:lang w:eastAsia="zh-CN"/>
        </w:rPr>
        <w:t>。</w:t>
      </w:r>
    </w:p>
    <w:p>
      <w:pPr>
        <w:numPr>
          <w:ilvl w:val="0"/>
          <w:numId w:val="0"/>
        </w:numPr>
        <w:spacing w:beforeLines="0" w:afterLines="0"/>
        <w:ind w:left="420" w:leftChars="0" w:firstLine="420" w:firstLineChars="0"/>
        <w:rPr>
          <w:rFonts w:hint="eastAsia" w:ascii="仿宋" w:hAnsi="仿宋" w:eastAsia="仿宋"/>
          <w:sz w:val="24"/>
          <w:szCs w:val="24"/>
          <w:lang w:val="en-US" w:eastAsia="zh-CN"/>
        </w:rPr>
      </w:pPr>
    </w:p>
    <w:p>
      <w:pPr>
        <w:rPr>
          <w:rFonts w:hint="eastAsia"/>
          <w:b/>
          <w:bCs/>
          <w:sz w:val="30"/>
          <w:szCs w:val="30"/>
          <w:lang w:val="en-US" w:eastAsia="zh-CN"/>
        </w:rPr>
      </w:pPr>
      <w:r>
        <w:rPr>
          <w:rFonts w:hint="eastAsia"/>
          <w:b/>
          <w:bCs/>
          <w:sz w:val="30"/>
          <w:szCs w:val="30"/>
          <w:lang w:val="en-US" w:eastAsia="zh-CN"/>
        </w:rPr>
        <w:t>1.3项目意义</w:t>
      </w:r>
    </w:p>
    <w:p>
      <w:pPr>
        <w:spacing w:beforeLines="0" w:afterLines="0"/>
        <w:ind w:firstLine="480" w:firstLineChars="200"/>
        <w:rPr>
          <w:rFonts w:hint="eastAsia" w:ascii="宋体" w:hAnsi="宋体" w:eastAsia="宋体" w:cs="宋体"/>
          <w:sz w:val="24"/>
          <w:szCs w:val="24"/>
        </w:rPr>
      </w:pPr>
      <w:r>
        <w:rPr>
          <w:rFonts w:hint="eastAsia" w:ascii="宋体" w:hAnsi="宋体" w:eastAsia="宋体" w:cs="宋体"/>
          <w:sz w:val="24"/>
          <w:szCs w:val="24"/>
        </w:rPr>
        <w:t>视力障碍者群体是我国高度重视的一个群体，如何帮助盲人获得更高的生活质量也是我国关心的一大问题。作为一种智能电子设备，智能导盲犬可以显著帮助盲人提升生活质量和获得保证，同时又不会给盲人造成过大的资金成本和时间等待成本。而选择科学合理的技术有利于更好的提高导盲犬的识别能力，以达更好帮助盲人的效果。因此选用怎样的技术来训练智能导盲犬以如何提高智能导盲犬的识别和分辨能力，又如何有效反馈给盲人从而帮助其健康生活是十分值得研究的问题。</w:t>
      </w: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1.4服务群体</w:t>
      </w:r>
    </w:p>
    <w:p>
      <w:pPr>
        <w:rPr>
          <w:rFonts w:hint="eastAsia"/>
          <w:b w:val="0"/>
          <w:bCs w:val="0"/>
          <w:sz w:val="30"/>
          <w:szCs w:val="30"/>
          <w:lang w:val="en-US" w:eastAsia="zh-CN"/>
        </w:rPr>
      </w:pPr>
      <w:r>
        <w:rPr>
          <w:rFonts w:hint="eastAsia" w:ascii="宋体" w:hAnsi="宋体"/>
          <w:color w:val="000000" w:themeColor="text1"/>
          <w:szCs w:val="24"/>
          <w14:textFill>
            <w14:solidFill>
              <w14:schemeClr w14:val="tx1"/>
            </w14:solidFill>
          </w14:textFill>
        </w:rPr>
        <w:t>本项目面向的群体包括：“</w:t>
      </w:r>
      <w:r>
        <w:rPr>
          <w:rFonts w:hint="eastAsia" w:ascii="宋体" w:hAnsi="宋体" w:eastAsia="宋体" w:cs="宋体"/>
          <w:b/>
          <w:bCs/>
          <w:sz w:val="24"/>
          <w:szCs w:val="24"/>
          <w:lang w:val="en-US" w:eastAsia="zh-CN"/>
        </w:rPr>
        <w:t>视力障碍群体+智力障碍群体</w:t>
      </w:r>
      <w:r>
        <w:rPr>
          <w:rFonts w:hint="eastAsia" w:ascii="宋体" w:hAnsi="宋体"/>
          <w:color w:val="000000" w:themeColor="text1"/>
          <w:szCs w:val="24"/>
          <w14:textFill>
            <w14:solidFill>
              <w14:schemeClr w14:val="tx1"/>
            </w14:solidFill>
          </w14:textFill>
        </w:rPr>
        <w:t>”</w:t>
      </w:r>
    </w:p>
    <w:p>
      <w:pPr>
        <w:numPr>
          <w:ilvl w:val="0"/>
          <w:numId w:val="1"/>
        </w:numPr>
        <w:rPr>
          <w:rFonts w:hint="eastAsia"/>
          <w:b w:val="0"/>
          <w:bCs w:val="0"/>
          <w:sz w:val="24"/>
          <w:szCs w:val="24"/>
          <w:lang w:val="en-US" w:eastAsia="zh-CN"/>
        </w:rPr>
      </w:pPr>
      <w:r>
        <w:rPr>
          <w:rFonts w:hint="eastAsia"/>
          <w:b/>
          <w:bCs/>
          <w:sz w:val="24"/>
          <w:szCs w:val="24"/>
          <w:lang w:val="en-US" w:eastAsia="zh-CN"/>
        </w:rPr>
        <w:t>视力障碍群体</w:t>
      </w:r>
      <w:r>
        <w:rPr>
          <w:rFonts w:hint="eastAsia"/>
          <w:b w:val="0"/>
          <w:bCs w:val="0"/>
          <w:sz w:val="24"/>
          <w:szCs w:val="24"/>
          <w:lang w:val="en-US" w:eastAsia="zh-CN"/>
        </w:rPr>
        <w:t>（智能导盲犬的应用极大的提高了盲人的自主行动能力，缓解了广大盲人群体目前面临的窘境，同时也保障了盲人出行的安全）</w:t>
      </w:r>
    </w:p>
    <w:p>
      <w:pPr>
        <w:numPr>
          <w:ilvl w:val="0"/>
          <w:numId w:val="1"/>
        </w:numPr>
        <w:rPr>
          <w:rFonts w:hint="default"/>
          <w:b w:val="0"/>
          <w:bCs w:val="0"/>
          <w:sz w:val="24"/>
          <w:szCs w:val="24"/>
          <w:lang w:val="en-US" w:eastAsia="zh-CN"/>
        </w:rPr>
      </w:pPr>
      <w:r>
        <w:rPr>
          <w:rFonts w:hint="eastAsia"/>
          <w:b/>
          <w:bCs/>
          <w:sz w:val="24"/>
          <w:szCs w:val="24"/>
          <w:lang w:val="en-US" w:eastAsia="zh-CN"/>
        </w:rPr>
        <w:t>智力障碍群体</w:t>
      </w:r>
      <w:r>
        <w:rPr>
          <w:rFonts w:hint="eastAsia"/>
          <w:b w:val="0"/>
          <w:bCs w:val="0"/>
          <w:sz w:val="24"/>
          <w:szCs w:val="24"/>
          <w:lang w:val="en-US" w:eastAsia="zh-CN"/>
        </w:rPr>
        <w:t>（智能导盲犬的应用使智力障碍群体能够在无人监护的情况下完成基本的</w:t>
      </w:r>
      <w:bookmarkStart w:id="0" w:name="_GoBack"/>
      <w:bookmarkEnd w:id="0"/>
      <w:r>
        <w:rPr>
          <w:rFonts w:hint="eastAsia"/>
          <w:b w:val="0"/>
          <w:bCs w:val="0"/>
          <w:sz w:val="24"/>
          <w:szCs w:val="24"/>
          <w:lang w:val="en-US" w:eastAsia="zh-CN"/>
        </w:rPr>
        <w:t>出行，缓解了监护人的压力，增强了该群体的自主能动性。）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EDABC"/>
    <w:multiLevelType w:val="singleLevel"/>
    <w:tmpl w:val="2B6EDAB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M2QxNmZiNWM3YWM1YjU3MmVkNGViMzhjZjJlNjAifQ=="/>
  </w:docVars>
  <w:rsids>
    <w:rsidRoot w:val="00000000"/>
    <w:rsid w:val="4A3816F2"/>
    <w:rsid w:val="701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2188</Words>
  <Characters>2326</Characters>
  <Lines>0</Lines>
  <Paragraphs>0</Paragraphs>
  <TotalTime>1</TotalTime>
  <ScaleCrop>false</ScaleCrop>
  <LinksUpToDate>false</LinksUpToDate>
  <CharactersWithSpaces>2333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2022-05-04T03:01:00Z</dcterms:created>
  <dc:creator>yzh</dc:creator>
  <cp:lastModifiedBy>杨志航</cp:lastModifiedBy>
  <dcterms:modified xsi:type="dcterms:W3CDTF">2022-05-04T04:23:23Z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C9EFDFE2143A427C8FE4E49FACEA4907</vt:lpwstr>
  </property>
</Properties>
</file>