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0D2838"/>
          <w:sz w:val="88"/>
        </w:rPr>
        <w:t>RIF</w:t>
      </w:r>
    </w:p>
    <w:p>
      <w:pPr>
        <w:jc w:val="center"/>
      </w:pPr>
      <w:r>
        <w:rPr>
          <w:color w:val="2F6B94"/>
          <w:sz w:val="30"/>
        </w:rPr>
        <w:t>Rendus Immobiliers Fidèles</w:t>
      </w:r>
    </w:p>
    <w:p>
      <w:pPr>
        <w:spacing w:before="360"/>
        <w:jc w:val="center"/>
      </w:pPr>
      <w:r>
        <w:rPr>
          <w:b/>
          <w:color w:val="1D2730"/>
          <w:sz w:val="32"/>
        </w:rPr>
        <w:t>PRD UX/UI DESKTOP — SPÉCIFICATION D’IMPLÉMENTATION</w:t>
      </w:r>
    </w:p>
    <w:p>
      <w:pPr>
        <w:jc w:val="center"/>
      </w:pPr>
      <w:r>
        <w:rPr>
          <w:i/>
        </w:rPr>
        <w:t>Version 1.0 — 17 septembre 2026</w:t>
      </w:r>
    </w:p>
    <w:p>
      <w:pPr>
        <w:spacing w:before="280"/>
        <w:jc w:val="center"/>
      </w:pPr>
      <w:r>
        <w:t>Référence visuelle validée : prototype desktop RIF du 17/09/2026</w:t>
      </w:r>
    </w:p>
    <w:p>
      <w:pPr>
        <w:jc w:val="center"/>
      </w:pPr>
      <w:r>
        <w:t>Client pilote : Évariste Blasco — Alpha No_Code</w:t>
      </w:r>
    </w:p>
    <w:p>
      <w:pPr>
        <w:spacing w:before="600"/>
        <w:jc w:val="center"/>
      </w:pPr>
      <w:r>
        <w:rPr>
          <w:b/>
          <w:color w:val="0D2838"/>
        </w:rPr>
        <w:t>Objectif : obtenir un front qui reproduit fidèlement la direction visuelle validée, sans dégrader les règles métier du RIF.</w:t>
      </w:r>
    </w:p>
    <w:p>
      <w:r>
        <w:br w:type="page"/>
      </w:r>
    </w:p>
    <w:p>
      <w:pPr>
        <w:pStyle w:val="Heading1"/>
        <w:keepNext/>
      </w:pPr>
      <w:r>
        <w:t>0. Statut, autorité et lecture du document</w:t>
      </w:r>
    </w:p>
    <w:tbl>
      <w:tblPr>
        <w:tblW w:type="auto" w:w="0"/>
        <w:tblLayout w:type="fixed"/>
        <w:tblLook w:firstColumn="1" w:firstRow="1" w:lastColumn="0" w:lastRow="0" w:noHBand="0" w:noVBand="1" w:val="04A0"/>
      </w:tblPr>
      <w:tblGrid>
        <w:gridCol w:w="10312"/>
      </w:tblGrid>
      <w:tr>
        <w:tc>
          <w:tcPr>
            <w:tcW w:type="dxa" w:w="10312"/>
            <w:shd w:fill="EAF2F8"/>
            <w:tcMar>
              <w:top w:w="120" w:type="dxa"/>
              <w:start w:w="150" w:type="dxa"/>
              <w:bottom w:w="120" w:type="dxa"/>
              <w:end w:w="150" w:type="dxa"/>
            </w:tcMar>
            <w:tcBorders>
              <w:top w:val="single" w:sz="6" w:color="2F6B94"/>
              <w:left w:val="single" w:sz="6" w:color="2F6B94"/>
              <w:bottom w:val="single" w:sz="6" w:color="2F6B94"/>
              <w:right w:val="single" w:sz="6" w:color="2F6B94"/>
              <w:insideH w:val="single" w:sz="6" w:color="2F6B94"/>
              <w:insideV w:val="single" w:sz="6" w:color="2F6B94"/>
            </w:tcBorders>
          </w:tcPr>
          <w:p>
            <w:r>
              <w:rPr>
                <w:b/>
                <w:color w:val="0D2838"/>
              </w:rPr>
              <w:t xml:space="preserve">Décision produit — </w:t>
            </w:r>
            <w:r>
              <w:t>La maquette desktop validée est la référence normative pour la hiérarchie visuelle, la densité, le style, la composition et le parcours. Le présent PRD traduit cette référence en exigences implémentables.</w:t>
            </w:r>
          </w:p>
        </w:tc>
      </w:tr>
    </w:tbl>
    <w:p>
      <w:pPr>
        <w:spacing w:after="20"/>
      </w:pPr>
    </w:p>
    <w:p>
      <w:r>
        <w:t>Ce document est un PRD UX/UI complémentaire au PRD fonctionnel RIF-App. Il ne remplace ni le Framework RIF, ni le ProjectState, ni la machine à états, ni les contrats de génération/correction/contrôle. En cas de conflit : règles métier et sécurité &gt; état réel du backend &gt; présent PRD UX/UI &gt; détails décoratifs de la maquette.</w:t>
      </w:r>
    </w:p>
    <w:p>
      <w:r>
        <w:t>Le PRD fonctionnel existant impose notamment une vue Revit obligatoire en V1, un backend déterministe, un ProjectState autoritaire, la séparation génération/contrôle qualité, la traçabilité des opérations et la validation humaine. Ces principes restent intacts.</w:t>
      </w:r>
    </w:p>
    <w:p>
      <w:pPr>
        <w:pStyle w:val="Heading2"/>
        <w:keepNext/>
      </w:pPr>
      <w:r>
        <w:t>0.1 Périmètre</w:t>
      </w:r>
    </w:p>
    <w:p>
      <w:pPr>
        <w:pStyle w:val="ListBullet"/>
        <w:spacing w:after="40"/>
      </w:pPr>
      <w:r>
        <w:t>Desktop uniquement. Aucun objectif mobile ou tablette dans cette version.</w:t>
      </w:r>
    </w:p>
    <w:p>
      <w:pPr>
        <w:pStyle w:val="ListBullet"/>
        <w:spacing w:after="40"/>
      </w:pPr>
      <w:r>
        <w:t>Cible utilisateur principale : Évariste, usage individuel sur PC.</w:t>
      </w:r>
    </w:p>
    <w:p>
      <w:pPr>
        <w:pStyle w:val="ListBullet"/>
        <w:spacing w:after="40"/>
      </w:pPr>
      <w:r>
        <w:t>Refonte du front sans réécriture opportuniste du backend.</w:t>
      </w:r>
    </w:p>
    <w:p>
      <w:pPr>
        <w:pStyle w:val="ListBullet"/>
        <w:spacing w:after="40"/>
      </w:pPr>
      <w:r>
        <w:t>Les écrans et états décrits ici doivent exploiter les routes et données existantes autant que possible.</w:t>
      </w:r>
    </w:p>
    <w:p>
      <w:pPr>
        <w:pStyle w:val="ListBullet"/>
        <w:spacing w:after="40"/>
      </w:pPr>
      <w:r>
        <w:t>Toute nouvelle route ou table doit être justifiée par un manque réel du contrat actuel.</w:t>
      </w:r>
    </w:p>
    <w:p>
      <w:pPr>
        <w:pStyle w:val="Heading2"/>
        <w:keepNext/>
      </w:pPr>
      <w:r>
        <w:t>0.2 Référence visuelle normative</w:t>
      </w:r>
    </w:p>
    <w:p>
      <w:pPr>
        <w:jc w:val="center"/>
      </w:pPr>
      <w:r>
        <w:drawing>
          <wp:inline xmlns:a="http://schemas.openxmlformats.org/drawingml/2006/main" xmlns:pic="http://schemas.openxmlformats.org/drawingml/2006/picture">
            <wp:extent cx="5940000" cy="3960000"/>
            <wp:docPr id="1" name="Picture 1"/>
            <wp:cNvGraphicFramePr>
              <a:graphicFrameLocks noChangeAspect="1"/>
            </wp:cNvGraphicFramePr>
            <a:graphic>
              <a:graphicData uri="http://schemas.openxmlformats.org/drawingml/2006/picture">
                <pic:pic>
                  <pic:nvPicPr>
                    <pic:cNvPr id="0" name="a_large_clean_ui_ux_design_mockup_collage_of_a_we.png"/>
                    <pic:cNvPicPr/>
                  </pic:nvPicPr>
                  <pic:blipFill>
                    <a:blip r:embed="rId9"/>
                    <a:stretch>
                      <a:fillRect/>
                    </a:stretch>
                  </pic:blipFill>
                  <pic:spPr>
                    <a:xfrm>
                      <a:off x="0" y="0"/>
                      <a:ext cx="5940000" cy="3960000"/>
                    </a:xfrm>
                    <a:prstGeom prst="rect"/>
                  </pic:spPr>
                </pic:pic>
              </a:graphicData>
            </a:graphic>
          </wp:inline>
        </w:drawing>
      </w:r>
    </w:p>
    <w:p>
      <w:pPr>
        <w:jc w:val="center"/>
      </w:pPr>
      <w:r>
        <w:rPr>
          <w:i/>
        </w:rPr>
        <w:t>Figure 1 — Référence visuelle validée : 9 vues desktop RIF.</w:t>
      </w:r>
    </w:p>
    <w:p>
      <w:r>
        <w:t>Les vues 1 à 9 du board servent de référence pour : connexion, dashboard, assistant de création, cockpit, génération, résultat, comparaison, contrôle qualité et bibliothèque matériaux.</w:t>
      </w:r>
    </w:p>
    <w:p>
      <w:r>
        <w:br w:type="page"/>
      </w:r>
    </w:p>
    <w:p>
      <w:pPr>
        <w:pStyle w:val="Heading1"/>
        <w:keepNext/>
      </w:pPr>
      <w:r>
        <w:t>1. Vision UX</w:t>
      </w:r>
    </w:p>
    <w:p>
      <w:r>
        <w:t>RIF doit être perçu comme un atelier de rendu architectural professionnel, non comme un chat avec pièces jointes. Le rendu est l’objet central ; la conversation est un instrument de pilotage ; les sources, matériaux, contraintes, versions et contrôles doivent rester visibles et compréhensibles.</w:t>
      </w:r>
    </w:p>
    <w:p>
      <w:pPr>
        <w:pStyle w:val="Heading2"/>
        <w:keepNext/>
      </w:pPr>
      <w:r>
        <w:t>1.1 Promesse d’interface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Principe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Traduction UI</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Image d’abord</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rendu principal occupe la plus grande surface du cockpit.</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 assistée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chat transforme la demande en actions structurées et confirmables.</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Fidélité visible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 contraintes et contrôle qualité sont exposés comme preuves de maîtrise.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Historique explicite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Chaque génération est une version identifiable, comparable et sélectionnable.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Pas de magie silencieuse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Toute opération longue a un état, une progression et un résultat ou une erreur explicite.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Professionnel mais simple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Les contrôles avancés existent, sans transformer le parcours en formulaire technique.</w:t>
            </w:r>
          </w:p>
        </w:tc>
      </w:tr>
    </w:tbl>
    <w:p>
      <w:pPr>
        <w:spacing w:after="20"/>
      </w:pPr>
    </w:p>
    <w:p>
      <w:pPr>
        <w:pStyle w:val="Heading2"/>
        <w:keepNext/>
      </w:pPr>
      <w:r>
        <w:t>1.2 Parcours de référence</w:t>
      </w:r>
    </w:p>
    <w:p>
      <w:r>
        <w:t>Connexion → Projets → Nouveau projet → Sources → Cockpit → Demande conversationnelle → Confirmation des modifications → Génération → Résultat → Comparaison → Contrôle qualité → Validation.</w:t>
      </w:r>
    </w:p>
    <w:p>
      <w:pPr>
        <w:pStyle w:val="Heading1"/>
        <w:keepNext/>
      </w:pPr>
      <w:r>
        <w:t>2. Cible écran et grille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Paramètre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Valeur normative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Plateforme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Desktop web uniquement</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Viewport de conception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1440 × 900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Largeur minimale supportée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1280 px</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Largeur optimale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1440 à 1728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Largeur maximale du contenu</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1920 px ; colonnes centrales s’étendent de façon fluide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Hauteur minimale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720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Sidebar globale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96 px visuels dans la maquette ; implémentation cible 104–112 px selon labels</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 projet</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68–76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Panneau sources cockpit</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210–240 px</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Panneau conversation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320–360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Zone rendu</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flex: 1 ; minimum 620 px à 1440</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Gouttières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12–16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Rayon de carte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8–10 px</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Bordure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 px, contraste faible</w:t>
            </w:r>
          </w:p>
        </w:tc>
      </w:tr>
    </w:tbl>
    <w:p>
      <w:pPr>
        <w:spacing w:after="20"/>
      </w:pPr>
    </w:p>
    <w:tbl>
      <w:tblPr>
        <w:tblW w:type="auto" w:w="0"/>
        <w:tblLayout w:type="fixed"/>
        <w:tblLook w:firstColumn="1" w:firstRow="1" w:lastColumn="0" w:lastRow="0" w:noHBand="0" w:noVBand="1" w:val="04A0"/>
      </w:tblPr>
      <w:tblGrid>
        <w:gridCol w:w="10312"/>
      </w:tblGrid>
      <w:tr>
        <w:tc>
          <w:tcPr>
            <w:tcW w:type="dxa" w:w="10312"/>
            <w:shd w:fill="EAF2F8"/>
            <w:tcMar>
              <w:top w:w="120" w:type="dxa"/>
              <w:start w:w="150" w:type="dxa"/>
              <w:bottom w:w="120" w:type="dxa"/>
              <w:end w:w="150" w:type="dxa"/>
            </w:tcMar>
            <w:tcBorders>
              <w:top w:val="single" w:sz="6" w:color="2F6B94"/>
              <w:left w:val="single" w:sz="6" w:color="2F6B94"/>
              <w:bottom w:val="single" w:sz="6" w:color="2F6B94"/>
              <w:right w:val="single" w:sz="6" w:color="2F6B94"/>
              <w:insideH w:val="single" w:sz="6" w:color="2F6B94"/>
              <w:insideV w:val="single" w:sz="6" w:color="2F6B94"/>
            </w:tcBorders>
          </w:tcPr>
          <w:p>
            <w:r>
              <w:rPr>
                <w:b/>
                <w:color w:val="0D2838"/>
              </w:rPr>
              <w:t xml:space="preserve">Règle de densité — </w:t>
            </w:r>
            <w:r>
              <w:t>À 1440 px, le cockpit doit afficher simultanément : sources, matériaux, contraintes, rendu principal, bande de versions, conversation et zone de saisie, sans scroll horizontal.</w:t>
            </w:r>
          </w:p>
        </w:tc>
      </w:tr>
    </w:tbl>
    <w:p>
      <w:pPr>
        <w:spacing w:after="20"/>
      </w:pPr>
    </w:p>
    <w:p>
      <w:pPr>
        <w:pStyle w:val="Heading1"/>
        <w:keepNext/>
      </w:pPr>
      <w:r>
        <w:t>3. Design system exact</w:t>
      </w:r>
    </w:p>
    <w:p>
      <w:pPr>
        <w:pStyle w:val="Heading2"/>
        <w:keepNext/>
      </w:pPr>
      <w:r>
        <w:t>3.1 Couleurs</w:t>
      </w:r>
    </w:p>
    <w:tbl>
      <w:tblPr>
        <w:tblW w:type="auto" w:w="0"/>
        <w:jc w:val="center"/>
        <w:tblLayout w:type="fixed"/>
        <w:tblLook w:firstColumn="1" w:firstRow="1" w:lastColumn="0" w:lastRow="0" w:noHBand="0" w:noVBand="1" w:val="04A0"/>
      </w:tblPr>
      <w:tblGrid>
        <w:gridCol w:w="3437"/>
        <w:gridCol w:w="3437"/>
        <w:gridCol w:w="3437"/>
      </w:tblGrid>
      <w:tr>
        <w:tc>
          <w:tcPr>
            <w:tcW w:type="dxa" w:w="2494"/>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Token</w:t>
            </w:r>
          </w:p>
        </w:tc>
        <w:tc>
          <w:tcPr>
            <w:tcW w:type="dxa" w:w="1814"/>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HEX</w:t>
            </w:r>
          </w:p>
        </w:tc>
        <w:tc>
          <w:tcPr>
            <w:tcW w:type="dxa" w:w="4762"/>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Usage</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color.nav</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#0D2838</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Sidebar, CTA principal, boutons forts</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color.nav.hover</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#173A4F</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Hover navigation / surfaces sélectionnées</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color.background</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#F4F1EB</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Fond applicatif chaud</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color.surface</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#FFFFFF</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Cartes et panneaux</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color.surface.soft</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#F8F6F2</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Zones secondaires, champs inactifs</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color.text</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#1D2730</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Texte principal</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color.text.muted</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#66737D</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Métadonnées</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color.border</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#D7D3CC</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Séparateurs et bordures</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color.accent</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#2F6B94</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Liens, sélection, focus, onglet actif</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color.success</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#2E9A69</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Conforme, terminé, complet</w:t>
            </w:r>
          </w:p>
        </w:tc>
      </w:tr>
      <w:tr>
        <w:tc>
          <w:tcPr>
            <w:tcW w:type="dxa" w:w="249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color.warning</w:t>
            </w:r>
          </w:p>
        </w:tc>
        <w:tc>
          <w:tcPr>
            <w:tcW w:type="dxa" w:w="181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#C58A2D</w:t>
            </w:r>
          </w:p>
        </w:tc>
        <w:tc>
          <w:tcPr>
            <w:tcW w:type="dxa" w:w="476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Réserve, en pause</w:t>
            </w:r>
          </w:p>
        </w:tc>
      </w:tr>
      <w:tr>
        <w:tc>
          <w:tcPr>
            <w:tcW w:type="dxa" w:w="249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color.danger</w:t>
            </w:r>
          </w:p>
        </w:tc>
        <w:tc>
          <w:tcPr>
            <w:tcW w:type="dxa" w:w="181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#C94A4A</w:t>
            </w:r>
          </w:p>
        </w:tc>
        <w:tc>
          <w:tcPr>
            <w:tcW w:type="dxa" w:w="476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 suppression</w:t>
            </w:r>
          </w:p>
        </w:tc>
      </w:tr>
    </w:tbl>
    <w:p>
      <w:pPr>
        <w:spacing w:after="20"/>
      </w:pPr>
    </w:p>
    <w:p>
      <w:pPr>
        <w:pStyle w:val="Heading2"/>
        <w:keepNext/>
      </w:pPr>
      <w:r>
        <w:t>3.2 Typographie</w:t>
      </w:r>
    </w:p>
    <w:tbl>
      <w:tblPr>
        <w:tblW w:type="auto" w:w="0"/>
        <w:jc w:val="center"/>
        <w:tblLayout w:type="fixed"/>
        <w:tblLook w:firstColumn="1" w:firstRow="1" w:lastColumn="0" w:lastRow="0" w:noHBand="0" w:noVBand="1" w:val="04A0"/>
      </w:tblPr>
      <w:tblGrid>
        <w:gridCol w:w="3437"/>
        <w:gridCol w:w="3437"/>
        <w:gridCol w:w="3437"/>
      </w:tblGrid>
      <w:tr>
        <w:tc>
          <w:tcPr>
            <w:tcW w:type="dxa" w:w="243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Usage</w:t>
            </w:r>
          </w:p>
        </w:tc>
        <w:tc>
          <w:tcPr>
            <w:tcW w:type="dxa" w:w="436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Police / style</w:t>
            </w:r>
          </w:p>
        </w:tc>
        <w:tc>
          <w:tcPr>
            <w:tcW w:type="dxa" w:w="226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Taille cible</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Logo RIF</w:t>
            </w:r>
          </w:p>
        </w:tc>
        <w:tc>
          <w:tcPr>
            <w:tcW w:type="dxa" w:w="436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Serif éditorial (DM Serif Display ou équivalent figé)</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31–36 px</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Titre écran</w:t>
            </w:r>
          </w:p>
        </w:tc>
        <w:tc>
          <w:tcPr>
            <w:tcW w:type="dxa" w:w="436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DM Serif Display 400</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28–34 px</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Titre projet</w:t>
            </w:r>
          </w:p>
        </w:tc>
        <w:tc>
          <w:tcPr>
            <w:tcW w:type="dxa" w:w="436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DM Serif Display 400</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26–30 px</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Intertitres</w:t>
            </w:r>
          </w:p>
        </w:tc>
        <w:tc>
          <w:tcPr>
            <w:tcW w:type="dxa" w:w="436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 600</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14–16 px</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Corps UI</w:t>
            </w:r>
          </w:p>
        </w:tc>
        <w:tc>
          <w:tcPr>
            <w:tcW w:type="dxa" w:w="436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 400</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13–14 px</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Labels</w:t>
            </w:r>
          </w:p>
        </w:tc>
        <w:tc>
          <w:tcPr>
            <w:tcW w:type="dxa" w:w="436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 500</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12–13 px</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Meta</w:t>
            </w:r>
          </w:p>
        </w:tc>
        <w:tc>
          <w:tcPr>
            <w:tcW w:type="dxa" w:w="436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 400</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11–12 px</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Boutons</w:t>
            </w:r>
          </w:p>
        </w:tc>
        <w:tc>
          <w:tcPr>
            <w:tcW w:type="dxa" w:w="436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Inter 600</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12–13 px</w:t>
            </w:r>
          </w:p>
        </w:tc>
      </w:tr>
    </w:tbl>
    <w:p>
      <w:pPr>
        <w:spacing w:after="20"/>
      </w:pPr>
    </w:p>
    <w:p>
      <w:r>
        <w:t>Une seule famille serif pour les titres ; une seule famille sans-serif pour l’interface. Aucun mélange supplémentaire. Les polices doivent être chargées via next/font ou équivalent, sans flash visible de police.</w:t>
      </w:r>
    </w:p>
    <w:p>
      <w:pPr>
        <w:pStyle w:val="Heading2"/>
        <w:keepNext/>
      </w:pPr>
      <w:r>
        <w:t>3.3 Ombres et surfaces</w:t>
      </w:r>
    </w:p>
    <w:p>
      <w:pPr>
        <w:pStyle w:val="ListBullet"/>
        <w:spacing w:after="40"/>
      </w:pPr>
      <w:r>
        <w:t>Pas d’ombres lourdes. Cartes principalement délimitées par bordure + légère élévation.</w:t>
      </w:r>
    </w:p>
    <w:p>
      <w:pPr>
        <w:pStyle w:val="ListBullet"/>
        <w:spacing w:after="40"/>
      </w:pPr>
      <w:r>
        <w:t>Modales et panneaux flottants : shadow 0 16px 40px rgba(10,25,35,.14).</w:t>
      </w:r>
    </w:p>
    <w:p>
      <w:pPr>
        <w:pStyle w:val="ListBullet"/>
        <w:spacing w:after="40"/>
      </w:pPr>
      <w:r>
        <w:t>Image principale : rayon 8–10 px, aucun cadre décoratif.</w:t>
      </w:r>
    </w:p>
    <w:p>
      <w:pPr>
        <w:pStyle w:val="ListBullet"/>
        <w:spacing w:after="40"/>
      </w:pPr>
      <w:r>
        <w:t>Navigation : fond navy uniforme, séparateur horizontal subtil entre logo et menu.</w:t>
      </w:r>
    </w:p>
    <w:p>
      <w:pPr>
        <w:pStyle w:val="Heading2"/>
        <w:keepNext/>
      </w:pPr>
      <w:r>
        <w:t>3.4 Icônes</w:t>
      </w:r>
    </w:p>
    <w:p>
      <w:r>
        <w:t>Utiliser une seule bibliothèque linéaire (Lucide recommandé) en 16–18 px. Épaisseur homogène 1.75–2.0. Aucune icône emoji dans l’interface finale.</w:t>
      </w:r>
    </w:p>
    <w:p>
      <w:pPr>
        <w:pStyle w:val="Heading1"/>
        <w:keepNext/>
      </w:pPr>
      <w:r>
        <w:t>4. Architecture de navigation</w:t>
      </w:r>
    </w:p>
    <w:tbl>
      <w:tblPr>
        <w:tblW w:type="auto" w:w="0"/>
        <w:jc w:val="center"/>
        <w:tblLayout w:type="fixed"/>
        <w:tblLook w:firstColumn="1" w:firstRow="1" w:lastColumn="0" w:lastRow="0" w:noHBand="0" w:noVBand="1" w:val="04A0"/>
      </w:tblPr>
      <w:tblGrid>
        <w:gridCol w:w="3437"/>
        <w:gridCol w:w="3437"/>
        <w:gridCol w:w="3437"/>
      </w:tblGrid>
      <w:tr>
        <w:tc>
          <w:tcPr>
            <w:tcW w:type="dxa" w:w="243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Entrée</w:t>
            </w:r>
          </w:p>
        </w:tc>
        <w:tc>
          <w:tcPr>
            <w:tcW w:type="dxa" w:w="294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Route cible</w:t>
            </w:r>
          </w:p>
        </w:tc>
        <w:tc>
          <w:tcPr>
            <w:tcW w:type="dxa" w:w="368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Rôle</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Projets</w:t>
            </w:r>
          </w:p>
        </w:tc>
        <w:tc>
          <w:tcPr>
            <w:tcW w:type="dxa" w:w="294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/dossiers</w:t>
            </w:r>
          </w:p>
        </w:tc>
        <w:tc>
          <w:tcPr>
            <w:tcW w:type="dxa" w:w="368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Accueil opérationnel</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Nouveau projet</w:t>
            </w:r>
          </w:p>
        </w:tc>
        <w:tc>
          <w:tcPr>
            <w:tcW w:type="dxa" w:w="294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/dossiers/nouveau ou modal guidé</w:t>
            </w:r>
          </w:p>
        </w:tc>
        <w:tc>
          <w:tcPr>
            <w:tcW w:type="dxa" w:w="368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Création</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Matériaux</w:t>
            </w:r>
          </w:p>
        </w:tc>
        <w:tc>
          <w:tcPr>
            <w:tcW w:type="dxa" w:w="294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/materiaux</w:t>
            </w:r>
          </w:p>
        </w:tc>
        <w:tc>
          <w:tcPr>
            <w:tcW w:type="dxa" w:w="368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Bibliothèque de matériaux</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Bibliothèque</w:t>
            </w:r>
          </w:p>
        </w:tc>
        <w:tc>
          <w:tcPr>
            <w:tcW w:type="dxa" w:w="294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/bibliotheque</w:t>
            </w:r>
          </w:p>
        </w:tc>
        <w:tc>
          <w:tcPr>
            <w:tcW w:type="dxa" w:w="368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Rendus/références validés ; peut rester masqué si fonction non implémentée</w:t>
            </w:r>
          </w:p>
        </w:tc>
      </w:tr>
      <w:tr>
        <w:tc>
          <w:tcPr>
            <w:tcW w:type="dxa" w:w="243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Paramètres</w:t>
            </w:r>
          </w:p>
        </w:tc>
        <w:tc>
          <w:tcPr>
            <w:tcW w:type="dxa" w:w="294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/parametres</w:t>
            </w:r>
          </w:p>
        </w:tc>
        <w:tc>
          <w:tcPr>
            <w:tcW w:type="dxa" w:w="368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Compte et préférences</w:t>
            </w:r>
          </w:p>
        </w:tc>
      </w:tr>
      <w:tr>
        <w:tc>
          <w:tcPr>
            <w:tcW w:type="dxa" w:w="243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Profil</w:t>
            </w:r>
          </w:p>
        </w:tc>
        <w:tc>
          <w:tcPr>
            <w:tcW w:type="dxa" w:w="294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menu bas sidebar</w:t>
            </w:r>
          </w:p>
        </w:tc>
        <w:tc>
          <w:tcPr>
            <w:tcW w:type="dxa" w:w="368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Compte / déconnexion</w:t>
            </w:r>
          </w:p>
        </w:tc>
      </w:tr>
    </w:tbl>
    <w:p>
      <w:pPr>
        <w:spacing w:after="20"/>
      </w:pPr>
    </w:p>
    <w:p>
      <w:r>
        <w:t>Dans un dossier, une navigation projet distincte apparaît : Vue, Comparaison, Contrôle qualité, Détails. La sidebar globale reste visible afin de revenir aux projets sans perdre le contexte.</w:t>
      </w:r>
    </w:p>
    <w:p>
      <w:r>
        <w:br w:type="page"/>
      </w:r>
    </w:p>
    <w:p>
      <w:pPr>
        <w:pStyle w:val="Heading1"/>
        <w:keepNext/>
      </w:pPr>
      <w:r>
        <w:t>5. Écran 1 — Connexion</w:t>
      </w:r>
    </w:p>
    <w:p>
      <w:pPr>
        <w:pStyle w:val="Heading2"/>
        <w:keepNext/>
      </w:pPr>
      <w:r>
        <w:t>5.1 Connexion</w:t>
      </w:r>
    </w:p>
    <w:p>
      <w:r>
        <w:t>Créer une première impression premium, simple et rassurante. Aucun élément métier complexe.</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Canvas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Deux colonnes. Gauche ~46 %, visuel sombre architectural ; droite ~54 %, formulaire sur fond ivoire.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Colonne gauche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Logo RIF haut, baseline en bas/centre ; image de fond avec overlay navy 55–65 %.</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Formulaire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Bloc de 360–420 px de large, centré verticalement dans la colonne droite.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Espacement</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24 px entre groupes ; champs 44–48 px de haut ; CTA pleine largeur.</w:t>
            </w:r>
          </w:p>
        </w:tc>
      </w:tr>
    </w:tbl>
    <w:p>
      <w:pPr>
        <w:spacing w:after="20"/>
      </w:pPr>
    </w:p>
    <w:p>
      <w:pPr>
        <w:pStyle w:val="Heading3"/>
        <w:keepNext/>
      </w:pPr>
      <w:r>
        <w:t>Composants obligatoires</w:t>
      </w:r>
    </w:p>
    <w:p>
      <w:pPr>
        <w:pStyle w:val="ListBullet"/>
        <w:spacing w:after="40"/>
      </w:pPr>
      <w:r>
        <w:t>Logo RIF + sous-titre « Rendus Immobiliers Fidèles »</w:t>
      </w:r>
    </w:p>
    <w:p>
      <w:pPr>
        <w:pStyle w:val="ListBullet"/>
        <w:spacing w:after="40"/>
      </w:pPr>
      <w:r>
        <w:t>Titre « Bon retour ! »</w:t>
      </w:r>
    </w:p>
    <w:p>
      <w:pPr>
        <w:pStyle w:val="ListBullet"/>
        <w:spacing w:after="40"/>
      </w:pPr>
      <w:r>
        <w:t>Sous-titre « Connectez-vous à votre espace RIF. »</w:t>
      </w:r>
    </w:p>
    <w:p>
      <w:pPr>
        <w:pStyle w:val="ListBullet"/>
        <w:spacing w:after="40"/>
      </w:pPr>
      <w:r>
        <w:t>Champ Email</w:t>
      </w:r>
    </w:p>
    <w:p>
      <w:pPr>
        <w:pStyle w:val="ListBullet"/>
        <w:spacing w:after="40"/>
      </w:pPr>
      <w:r>
        <w:t>Champ Mot de passe</w:t>
      </w:r>
    </w:p>
    <w:p>
      <w:pPr>
        <w:pStyle w:val="ListBullet"/>
        <w:spacing w:after="40"/>
      </w:pPr>
      <w:r>
        <w:t>Lien « Mot de passe oublié ? » uniquement si fonction existante ; sinon ne pas l’afficher</w:t>
      </w:r>
    </w:p>
    <w:p>
      <w:pPr>
        <w:pStyle w:val="ListBullet"/>
        <w:spacing w:after="40"/>
      </w:pPr>
      <w:r>
        <w:t>CTA « Se connecter »</w:t>
      </w:r>
    </w:p>
    <w:p>
      <w:pPr>
        <w:pStyle w:val="ListBullet"/>
        <w:spacing w:after="40"/>
      </w:pPr>
      <w:r>
        <w:t>Mention discrète « Un produit par Alpha No_Code »</w:t>
      </w:r>
    </w:p>
    <w:p>
      <w:pPr>
        <w:pStyle w:val="Heading3"/>
        <w:keepNext/>
      </w:pPr>
      <w:r>
        <w:t>Interactions</w:t>
      </w:r>
    </w:p>
    <w:p>
      <w:pPr>
        <w:pStyle w:val="ListBullet"/>
        <w:spacing w:after="40"/>
      </w:pPr>
      <w:r>
        <w:t>Entrée → focus champ suivant ; Entrée dans le mot de passe → submit.</w:t>
      </w:r>
    </w:p>
    <w:p>
      <w:pPr>
        <w:pStyle w:val="ListBullet"/>
        <w:spacing w:after="40"/>
      </w:pPr>
      <w:r>
        <w:t>Pendant soumission : bouton désactivé + libellé « Connexion… ».</w:t>
      </w:r>
    </w:p>
    <w:p>
      <w:pPr>
        <w:pStyle w:val="ListBullet"/>
        <w:spacing w:after="40"/>
      </w:pPr>
      <w:r>
        <w:t>Erreur auth : message sous formulaire, pas d’alert() navigateur.</w:t>
      </w:r>
    </w:p>
    <w:p>
      <w:pPr>
        <w:pStyle w:val="ListBullet"/>
        <w:spacing w:after="40"/>
      </w:pPr>
      <w:r>
        <w:t>Succès : redirection /dossiers ou redirect sûr.</w:t>
      </w:r>
    </w:p>
    <w:p>
      <w:pPr>
        <w:pStyle w:val="Heading3"/>
        <w:keepNext/>
      </w:pPr>
      <w:r>
        <w:t>États à couvrir</w:t>
      </w:r>
    </w:p>
    <w:p>
      <w:pPr>
        <w:pStyle w:val="ListBullet"/>
        <w:spacing w:after="40"/>
      </w:pPr>
      <w:r>
        <w:t>Initial</w:t>
      </w:r>
    </w:p>
    <w:p>
      <w:pPr>
        <w:pStyle w:val="ListBullet"/>
        <w:spacing w:after="40"/>
      </w:pPr>
      <w:r>
        <w:t>Submitting</w:t>
      </w:r>
    </w:p>
    <w:p>
      <w:pPr>
        <w:pStyle w:val="ListBullet"/>
        <w:spacing w:after="40"/>
      </w:pPr>
      <w:r>
        <w:t>Identifiants invalides</w:t>
      </w:r>
    </w:p>
    <w:p>
      <w:pPr>
        <w:pStyle w:val="ListBullet"/>
        <w:spacing w:after="40"/>
      </w:pPr>
      <w:r>
        <w:t>Origine/auth indisponible</w:t>
      </w:r>
    </w:p>
    <w:p>
      <w:pPr>
        <w:pStyle w:val="ListBullet"/>
        <w:spacing w:after="40"/>
      </w:pPr>
      <w:r>
        <w:t>Session existante → redirection</w:t>
      </w:r>
    </w:p>
    <w:p>
      <w:pPr>
        <w:pStyle w:val="Heading3"/>
        <w:keepNext/>
      </w:pPr>
      <w:r>
        <w:t>Critères d’acceptation visuelle et fonctionnelle</w:t>
      </w:r>
    </w:p>
    <w:p>
      <w:pPr>
        <w:pStyle w:val="ListBullet"/>
        <w:spacing w:after="40"/>
      </w:pPr>
      <w:r>
        <w:t>Aucun scroll vertical à 900 px de hauteur.</w:t>
      </w:r>
    </w:p>
    <w:p>
      <w:pPr>
        <w:pStyle w:val="ListBullet"/>
        <w:spacing w:after="40"/>
      </w:pPr>
      <w:r>
        <w:t>Aucune erreur technique brute type AuthApiError visible utilisateur.</w:t>
      </w:r>
    </w:p>
    <w:p>
      <w:pPr>
        <w:pStyle w:val="ListBullet"/>
        <w:spacing w:after="40"/>
      </w:pPr>
      <w:r>
        <w:t>Focus visible et contrasté.</w:t>
      </w:r>
    </w:p>
    <w:p>
      <w:pPr>
        <w:pStyle w:val="ListBullet"/>
        <w:spacing w:after="40"/>
      </w:pPr>
      <w:r>
        <w:t>Le design doit reprendre la composition split-screen du board validé.</w:t>
      </w:r>
    </w:p>
    <w:p>
      <w:pPr>
        <w:pStyle w:val="Heading1"/>
        <w:keepNext/>
      </w:pPr>
      <w:r>
        <w:t>6. Écran 2 — Dashboard Projets</w:t>
      </w:r>
    </w:p>
    <w:p>
      <w:pPr>
        <w:pStyle w:val="Heading2"/>
        <w:keepNext/>
      </w:pPr>
      <w:r>
        <w:t>6.1 Liste des projets</w:t>
      </w:r>
    </w:p>
    <w:p>
      <w:r>
        <w:t>Donner une vue immédiate de l’activité et permettre d’ouvrir ou créer un dossier en un clic.</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Sidebar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104–112 px, fixe, pleine hauteur.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Contenu</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Padding 24–28 px ; max 5 cartes par ligne selon largeur.</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Titre Projets à gauche, CTA Nouveau projet à droite.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Recherche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320–420 px.</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Filtres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Segmented control sous recherche.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Grille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 colonnes à 1440 px dans la zone contenu de référence ; gap 14–16 px.</w:t>
            </w:r>
          </w:p>
        </w:tc>
      </w:tr>
    </w:tbl>
    <w:p>
      <w:pPr>
        <w:spacing w:after="20"/>
      </w:pPr>
    </w:p>
    <w:p>
      <w:pPr>
        <w:pStyle w:val="Heading3"/>
        <w:keepNext/>
      </w:pPr>
      <w:r>
        <w:t>Composants obligatoires</w:t>
      </w:r>
    </w:p>
    <w:p>
      <w:pPr>
        <w:pStyle w:val="ListBullet"/>
        <w:spacing w:after="40"/>
      </w:pPr>
      <w:r>
        <w:t>Titre « Projets »</w:t>
      </w:r>
    </w:p>
    <w:p>
      <w:pPr>
        <w:pStyle w:val="ListBullet"/>
        <w:spacing w:after="40"/>
      </w:pPr>
      <w:r>
        <w:t>Sous-titre « Tous vos projets, au même endroit. »</w:t>
      </w:r>
    </w:p>
    <w:p>
      <w:pPr>
        <w:pStyle w:val="ListBullet"/>
        <w:spacing w:after="40"/>
      </w:pPr>
      <w:r>
        <w:t>Recherche</w:t>
      </w:r>
    </w:p>
    <w:p>
      <w:pPr>
        <w:pStyle w:val="ListBullet"/>
        <w:spacing w:after="40"/>
      </w:pPr>
      <w:r>
        <w:t>Filtres : Tous / En cours / À valider / Terminés / Archivés</w:t>
      </w:r>
    </w:p>
    <w:p>
      <w:pPr>
        <w:pStyle w:val="ListBullet"/>
        <w:spacing w:after="40"/>
      </w:pPr>
      <w:r>
        <w:t>CTA + Nouveau projet</w:t>
      </w:r>
    </w:p>
    <w:p>
      <w:pPr>
        <w:pStyle w:val="ListBullet"/>
        <w:spacing w:after="40"/>
      </w:pPr>
      <w:r>
        <w:t>Carte projet avec preview, nom, type/localisation, nombre rendus, dernière modification, badge état</w:t>
      </w:r>
    </w:p>
    <w:p>
      <w:pPr>
        <w:pStyle w:val="ListBullet"/>
        <w:spacing w:after="40"/>
      </w:pPr>
      <w:r>
        <w:t>Carte vide « Nouveau projet »</w:t>
      </w:r>
    </w:p>
    <w:p>
      <w:pPr>
        <w:pStyle w:val="Heading3"/>
        <w:keepNext/>
      </w:pPr>
      <w:r>
        <w:t>Interactions</w:t>
      </w:r>
    </w:p>
    <w:p>
      <w:pPr>
        <w:pStyle w:val="ListBullet"/>
        <w:spacing w:after="40"/>
      </w:pPr>
      <w:r>
        <w:t>Clic carte → /dossiers/[id].</w:t>
      </w:r>
    </w:p>
    <w:p>
      <w:pPr>
        <w:pStyle w:val="ListBullet"/>
        <w:spacing w:after="40"/>
      </w:pPr>
      <w:r>
        <w:t>Recherche filtrée en local si dataset petit, sinon serveur avec debounce 250 ms.</w:t>
      </w:r>
    </w:p>
    <w:p>
      <w:pPr>
        <w:pStyle w:val="ListBullet"/>
        <w:spacing w:after="40"/>
      </w:pPr>
      <w:r>
        <w:t>Filtres sans rechargement complet.</w:t>
      </w:r>
    </w:p>
    <w:p>
      <w:pPr>
        <w:pStyle w:val="ListBullet"/>
        <w:spacing w:after="40"/>
      </w:pPr>
      <w:r>
        <w:t>Menu carte ••• : Renommer, Dupliquer si implémenté, Archiver.</w:t>
      </w:r>
    </w:p>
    <w:p>
      <w:pPr>
        <w:pStyle w:val="ListBullet"/>
        <w:spacing w:after="40"/>
      </w:pPr>
      <w:r>
        <w:t>Ne jamais supprimer depuis la carte sans étape de confirmation.</w:t>
      </w:r>
    </w:p>
    <w:p>
      <w:pPr>
        <w:pStyle w:val="Heading3"/>
        <w:keepNext/>
      </w:pPr>
      <w:r>
        <w:t>États à couvrir</w:t>
      </w:r>
    </w:p>
    <w:p>
      <w:pPr>
        <w:pStyle w:val="ListBullet"/>
        <w:spacing w:after="40"/>
      </w:pPr>
      <w:r>
        <w:t>Chargement skeleton</w:t>
      </w:r>
    </w:p>
    <w:p>
      <w:pPr>
        <w:pStyle w:val="ListBullet"/>
        <w:spacing w:after="40"/>
      </w:pPr>
      <w:r>
        <w:t>Aucun projet</w:t>
      </w:r>
    </w:p>
    <w:p>
      <w:pPr>
        <w:pStyle w:val="ListBullet"/>
        <w:spacing w:after="40"/>
      </w:pPr>
      <w:r>
        <w:t>Liste normale</w:t>
      </w:r>
    </w:p>
    <w:p>
      <w:pPr>
        <w:pStyle w:val="ListBullet"/>
        <w:spacing w:after="40"/>
      </w:pPr>
      <w:r>
        <w:t>Recherche sans résultat</w:t>
      </w:r>
    </w:p>
    <w:p>
      <w:pPr>
        <w:pStyle w:val="ListBullet"/>
        <w:spacing w:after="40"/>
      </w:pPr>
      <w:r>
        <w:t>Erreur chargement</w:t>
      </w:r>
    </w:p>
    <w:p>
      <w:pPr>
        <w:pStyle w:val="Heading3"/>
        <w:keepNext/>
      </w:pPr>
      <w:r>
        <w:t>Critères d’acceptation visuelle et fonctionnelle</w:t>
      </w:r>
    </w:p>
    <w:p>
      <w:pPr>
        <w:pStyle w:val="ListBullet"/>
        <w:spacing w:after="40"/>
      </w:pPr>
      <w:r>
        <w:t>Preview ratio proche 16:9.</w:t>
      </w:r>
    </w:p>
    <w:p>
      <w:pPr>
        <w:pStyle w:val="ListBullet"/>
        <w:spacing w:after="40"/>
      </w:pPr>
      <w:r>
        <w:t>Badge état toujours visible.</w:t>
      </w:r>
    </w:p>
    <w:p>
      <w:pPr>
        <w:pStyle w:val="ListBullet"/>
        <w:spacing w:after="40"/>
      </w:pPr>
      <w:r>
        <w:t>Nom projet sur 1 ligne, ellipsis si trop long.</w:t>
      </w:r>
    </w:p>
    <w:p>
      <w:pPr>
        <w:pStyle w:val="ListBullet"/>
        <w:spacing w:after="40"/>
      </w:pPr>
      <w:r>
        <w:t>Aucune carte plus haute qu’une autre dans une ligne.</w:t>
      </w:r>
    </w:p>
    <w:p>
      <w:pPr>
        <w:pStyle w:val="Heading1"/>
        <w:keepNext/>
      </w:pPr>
      <w:r>
        <w:t>7. Écran 3 — Nouveau projet</w:t>
      </w:r>
    </w:p>
    <w:p>
      <w:r>
        <w:t>Assistant en 3 étapes : Projet → Sources → Récapitulatif. Le parcours doit rester court et ne pas réintroduire un formulaire déterministe lourd, conformément au besoin conversationnel du RIF.</w:t>
      </w:r>
    </w:p>
    <w:p>
      <w:pPr>
        <w:pStyle w:val="Heading2"/>
        <w:keepNext/>
      </w:pPr>
      <w:r>
        <w:t>7.1 Étape 1 — Projet</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Élément</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Stepper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 Projet → 2 Sources → 3 Récapitulatif ; étape courante navy.</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Nom</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Obligatoire ; placeholder « Villa Bidart ».</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Type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Champ ouvert avec suggestions, jamais liste fermée autoritaire.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Localisation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Facultatif.</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CTA</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Continuer ; inactif si nom vide.</w:t>
            </w:r>
          </w:p>
        </w:tc>
      </w:tr>
    </w:tbl>
    <w:p>
      <w:pPr>
        <w:spacing w:after="20"/>
      </w:pPr>
    </w:p>
    <w:p>
      <w:pPr>
        <w:pStyle w:val="Heading2"/>
        <w:keepNext/>
      </w:pPr>
      <w:r>
        <w:t>7.2 Étape 2 — Sources</w:t>
      </w:r>
    </w:p>
    <w:tbl>
      <w:tblPr>
        <w:tblW w:type="auto" w:w="0"/>
        <w:jc w:val="center"/>
        <w:tblLayout w:type="fixed"/>
        <w:tblLook w:firstColumn="1" w:firstRow="1" w:lastColumn="0" w:lastRow="0" w:noHBand="0" w:noVBand="1" w:val="04A0"/>
      </w:tblPr>
      <w:tblGrid>
        <w:gridCol w:w="3437"/>
        <w:gridCol w:w="3437"/>
        <w:gridCol w:w="3437"/>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Source</w:t>
            </w:r>
          </w:p>
        </w:tc>
        <w:tc>
          <w:tcPr>
            <w:tcW w:type="dxa" w:w="170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Statut V1</w:t>
            </w:r>
          </w:p>
        </w:tc>
        <w:tc>
          <w:tcPr>
            <w:tcW w:type="dxa" w:w="45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Présentation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Vue Revit</w:t>
            </w:r>
          </w:p>
        </w:tc>
        <w:tc>
          <w:tcPr>
            <w:tcW w:type="dxa" w:w="170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Obligatoire</w:t>
            </w:r>
          </w:p>
        </w:tc>
        <w:tc>
          <w:tcPr>
            <w:tcW w:type="dxa" w:w="45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large, astérisque rouge discret, miniature après upload.</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Photo du site</w:t>
            </w:r>
          </w:p>
        </w:tc>
        <w:tc>
          <w:tcPr>
            <w:tcW w:type="dxa" w:w="170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Conditionnelle</w:t>
            </w:r>
          </w:p>
        </w:tc>
        <w:tc>
          <w:tcPr>
            <w:tcW w:type="dxa" w:w="45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environnement réel.</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Axonométrie</w:t>
            </w:r>
          </w:p>
        </w:tc>
        <w:tc>
          <w:tcPr>
            <w:tcW w:type="dxa" w:w="170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Facultative</w:t>
            </w:r>
          </w:p>
        </w:tc>
        <w:tc>
          <w:tcPr>
            <w:tcW w:type="dxa" w:w="45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contrôle secondaire.</w:t>
            </w:r>
          </w:p>
        </w:tc>
      </w:tr>
    </w:tbl>
    <w:p>
      <w:pPr>
        <w:spacing w:after="20"/>
      </w:pPr>
    </w:p>
    <w:p>
      <w:pPr>
        <w:pStyle w:val="ListBullet"/>
        <w:spacing w:after="40"/>
      </w:pPr>
      <w:r>
        <w:t>Support drag-and-drop + clic.</w:t>
      </w:r>
    </w:p>
    <w:p>
      <w:pPr>
        <w:pStyle w:val="ListBullet"/>
        <w:spacing w:after="40"/>
      </w:pPr>
      <w:r>
        <w:t>Upload direct vers Vercel Blob pour éviter les limites de payload des Functions.</w:t>
      </w:r>
    </w:p>
    <w:p>
      <w:pPr>
        <w:pStyle w:val="ListBullet"/>
        <w:spacing w:after="40"/>
      </w:pPr>
      <w:r>
        <w:t>Progression par fichier, annulation possible avant fin, retry explicite.</w:t>
      </w:r>
    </w:p>
    <w:p>
      <w:pPr>
        <w:pStyle w:val="ListBullet"/>
        <w:spacing w:after="40"/>
      </w:pPr>
      <w:r>
        <w:t>Validation type/taille côté client puis côté serveur.</w:t>
      </w:r>
    </w:p>
    <w:p>
      <w:pPr>
        <w:pStyle w:val="ListBullet"/>
        <w:spacing w:after="40"/>
      </w:pPr>
      <w:r>
        <w:t>Ne jamais afficher « Unexpected end of JSON input » ou une trace technique.</w:t>
      </w:r>
    </w:p>
    <w:p>
      <w:pPr>
        <w:pStyle w:val="Heading2"/>
        <w:keepNext/>
      </w:pPr>
      <w:r>
        <w:t>7.3 Étape 3 — Récapitulatif</w:t>
      </w:r>
    </w:p>
    <w:p>
      <w:pPr>
        <w:pStyle w:val="ListBullet"/>
        <w:spacing w:after="40"/>
      </w:pPr>
      <w:r>
        <w:t>Nom + type + localisation.</w:t>
      </w:r>
    </w:p>
    <w:p>
      <w:pPr>
        <w:pStyle w:val="ListBullet"/>
        <w:spacing w:after="40"/>
      </w:pPr>
      <w:r>
        <w:t>Miniatures et statut des sources.</w:t>
      </w:r>
    </w:p>
    <w:p>
      <w:pPr>
        <w:pStyle w:val="ListBullet"/>
        <w:spacing w:after="40"/>
      </w:pPr>
      <w:r>
        <w:t>Avertissements ou ambiguïtés.</w:t>
      </w:r>
    </w:p>
    <w:p>
      <w:pPr>
        <w:pStyle w:val="ListBullet"/>
        <w:spacing w:after="40"/>
      </w:pPr>
      <w:r>
        <w:t>CTA « Ouvrir le projet » ; crée/valide le dossier selon contrat backend.</w:t>
      </w:r>
    </w:p>
    <w:p>
      <w:r>
        <w:br w:type="page"/>
      </w:r>
    </w:p>
    <w:p>
      <w:pPr>
        <w:pStyle w:val="Heading1"/>
        <w:keepNext/>
      </w:pPr>
      <w:r>
        <w:t>8. Écran 4 — Cockpit projet : vue principale</w:t>
      </w:r>
    </w:p>
    <w:tbl>
      <w:tblPr>
        <w:tblW w:type="auto" w:w="0"/>
        <w:tblLayout w:type="fixed"/>
        <w:tblLook w:firstColumn="1" w:firstRow="1" w:lastColumn="0" w:lastRow="0" w:noHBand="0" w:noVBand="1" w:val="04A0"/>
      </w:tblPr>
      <w:tblGrid>
        <w:gridCol w:w="10312"/>
      </w:tblGrid>
      <w:tr>
        <w:tc>
          <w:tcPr>
            <w:tcW w:type="dxa" w:w="10312"/>
            <w:shd w:fill="EAF2F8"/>
            <w:tcMar>
              <w:top w:w="120" w:type="dxa"/>
              <w:start w:w="150" w:type="dxa"/>
              <w:bottom w:w="120" w:type="dxa"/>
              <w:end w:w="150" w:type="dxa"/>
            </w:tcMar>
            <w:tcBorders>
              <w:top w:val="single" w:sz="6" w:color="2F6B94"/>
              <w:left w:val="single" w:sz="6" w:color="2F6B94"/>
              <w:bottom w:val="single" w:sz="6" w:color="2F6B94"/>
              <w:right w:val="single" w:sz="6" w:color="2F6B94"/>
              <w:insideH w:val="single" w:sz="6" w:color="2F6B94"/>
              <w:insideV w:val="single" w:sz="6" w:color="2F6B94"/>
            </w:tcBorders>
          </w:tcPr>
          <w:p>
            <w:r>
              <w:rPr>
                <w:b/>
                <w:color w:val="0D2838"/>
              </w:rPr>
              <w:t xml:space="preserve">Écran critique — </w:t>
            </w:r>
            <w:r>
              <w:t>Le cockpit est l’écran de travail principal. La réussite du front se juge d’abord ici. Il doit rester lisible à 1440×900 sans scroll horizontal.</w:t>
            </w:r>
          </w:p>
        </w:tc>
      </w:tr>
    </w:tbl>
    <w:p>
      <w:pPr>
        <w:spacing w:after="20"/>
      </w:pPr>
    </w:p>
    <w:p>
      <w:pPr>
        <w:pStyle w:val="Heading2"/>
        <w:keepNext/>
      </w:pPr>
      <w:r>
        <w:t>8.1 Layout général</w:t>
      </w:r>
    </w:p>
    <w:p>
      <w:r>
        <w:t>Afficher simultanément les sources et contraintes, le rendu/versions et la conversation.</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Sidebar globale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104–112 px.</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 projet</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70 px ; titre, meta, statut, dernière génération, CTA.</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Colonne projet gauche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220 px ; scroll interne indépendant.</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Zone centrale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flex 1 ; min 620 px ; image principale + bande versions.</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 droite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340 px ; header, fil scrollable, composer fixe bas.</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Hauteur utile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calc(100vh - header), min 650 px.</w:t>
            </w:r>
          </w:p>
        </w:tc>
      </w:tr>
    </w:tbl>
    <w:p>
      <w:pPr>
        <w:spacing w:after="20"/>
      </w:pPr>
    </w:p>
    <w:p>
      <w:pPr>
        <w:pStyle w:val="Heading3"/>
        <w:keepNext/>
      </w:pPr>
      <w:r>
        <w:t>Composants obligatoires</w:t>
      </w:r>
    </w:p>
    <w:p>
      <w:pPr>
        <w:pStyle w:val="ListBullet"/>
        <w:spacing w:after="40"/>
      </w:pPr>
      <w:r>
        <w:t>Titre projet éditable via icône crayon</w:t>
      </w:r>
    </w:p>
    <w:p>
      <w:pPr>
        <w:pStyle w:val="ListBullet"/>
        <w:spacing w:after="40"/>
      </w:pPr>
      <w:r>
        <w:t>Statut « En cours »</w:t>
      </w:r>
    </w:p>
    <w:p>
      <w:pPr>
        <w:pStyle w:val="ListBullet"/>
        <w:spacing w:after="40"/>
      </w:pPr>
      <w:r>
        <w:t>CTA « Nouvelle génération »</w:t>
      </w:r>
    </w:p>
    <w:p>
      <w:pPr>
        <w:pStyle w:val="ListBullet"/>
        <w:spacing w:after="40"/>
      </w:pPr>
      <w:r>
        <w:t>Menu •••</w:t>
      </w:r>
    </w:p>
    <w:p>
      <w:pPr>
        <w:pStyle w:val="ListBullet"/>
        <w:spacing w:after="40"/>
      </w:pPr>
      <w:r>
        <w:t>Sources 3/3</w:t>
      </w:r>
    </w:p>
    <w:p>
      <w:pPr>
        <w:pStyle w:val="ListBullet"/>
        <w:spacing w:after="40"/>
      </w:pPr>
      <w:r>
        <w:t>Matériaux</w:t>
      </w:r>
    </w:p>
    <w:p>
      <w:pPr>
        <w:pStyle w:val="ListBullet"/>
        <w:spacing w:after="40"/>
      </w:pPr>
      <w:r>
        <w:t>Contraintes</w:t>
      </w:r>
    </w:p>
    <w:p>
      <w:pPr>
        <w:pStyle w:val="ListBullet"/>
        <w:spacing w:after="40"/>
      </w:pPr>
      <w:r>
        <w:t>Rendu principal</w:t>
      </w:r>
    </w:p>
    <w:p>
      <w:pPr>
        <w:pStyle w:val="ListBullet"/>
        <w:spacing w:after="40"/>
      </w:pPr>
      <w:r>
        <w:t>Bande de générations</w:t>
      </w:r>
    </w:p>
    <w:p>
      <w:pPr>
        <w:pStyle w:val="ListBullet"/>
        <w:spacing w:after="40"/>
      </w:pPr>
      <w:r>
        <w:t>Conversation</w:t>
      </w:r>
    </w:p>
    <w:p>
      <w:pPr>
        <w:pStyle w:val="ListBullet"/>
        <w:spacing w:after="40"/>
      </w:pPr>
      <w:r>
        <w:t>Composer</w:t>
      </w:r>
    </w:p>
    <w:p>
      <w:pPr>
        <w:pStyle w:val="Heading3"/>
        <w:keepNext/>
      </w:pPr>
      <w:r>
        <w:t>Interactions</w:t>
      </w:r>
    </w:p>
    <w:p>
      <w:pPr>
        <w:pStyle w:val="ListBullet"/>
        <w:spacing w:after="40"/>
      </w:pPr>
      <w:r>
        <w:t>Panneaux gauche/droite scrollent indépendamment si nécessaire.</w:t>
      </w:r>
    </w:p>
    <w:p>
      <w:pPr>
        <w:pStyle w:val="ListBullet"/>
        <w:spacing w:after="40"/>
      </w:pPr>
      <w:r>
        <w:t>Image ouvre plein écran au clic sur icône.</w:t>
      </w:r>
    </w:p>
    <w:p>
      <w:pPr>
        <w:pStyle w:val="ListBullet"/>
        <w:spacing w:after="40"/>
      </w:pPr>
      <w:r>
        <w:t>Sélection d’une version met à jour l’image principale sans recharger la page.</w:t>
      </w:r>
    </w:p>
    <w:p>
      <w:pPr>
        <w:pStyle w:val="ListBullet"/>
        <w:spacing w:after="40"/>
      </w:pPr>
      <w:r>
        <w:t>Conversation envoie une demande ; le système répond par une carte structurée avant génération quand une confirmation est requise.</w:t>
      </w:r>
    </w:p>
    <w:p>
      <w:pPr>
        <w:pStyle w:val="Heading3"/>
        <w:keepNext/>
      </w:pPr>
      <w:r>
        <w:t>États à couvrir</w:t>
      </w:r>
    </w:p>
    <w:p>
      <w:pPr>
        <w:pStyle w:val="ListBullet"/>
        <w:spacing w:after="40"/>
      </w:pPr>
      <w:r>
        <w:t>Brouillon sans rendu</w:t>
      </w:r>
    </w:p>
    <w:p>
      <w:pPr>
        <w:pStyle w:val="ListBullet"/>
        <w:spacing w:after="40"/>
      </w:pPr>
      <w:r>
        <w:t>Sources incomplètes</w:t>
      </w:r>
    </w:p>
    <w:p>
      <w:pPr>
        <w:pStyle w:val="ListBullet"/>
        <w:spacing w:after="40"/>
      </w:pPr>
      <w:r>
        <w:t>Prêt à générer</w:t>
      </w:r>
    </w:p>
    <w:p>
      <w:pPr>
        <w:pStyle w:val="ListBullet"/>
        <w:spacing w:after="40"/>
      </w:pPr>
      <w:r>
        <w:t>Génération en cours</w:t>
      </w:r>
    </w:p>
    <w:p>
      <w:pPr>
        <w:pStyle w:val="ListBullet"/>
        <w:spacing w:after="40"/>
      </w:pPr>
      <w:r>
        <w:t>Résultat disponible</w:t>
      </w:r>
    </w:p>
    <w:p>
      <w:pPr>
        <w:pStyle w:val="ListBullet"/>
        <w:spacing w:after="40"/>
      </w:pPr>
      <w:r>
        <w:t>Contrôle à examiner</w:t>
      </w:r>
    </w:p>
    <w:p>
      <w:pPr>
        <w:pStyle w:val="ListBullet"/>
        <w:spacing w:after="40"/>
      </w:pPr>
      <w:r>
        <w:t>À corriger</w:t>
      </w:r>
    </w:p>
    <w:p>
      <w:pPr>
        <w:pStyle w:val="ListBullet"/>
        <w:spacing w:after="40"/>
      </w:pPr>
      <w:r>
        <w:t>Validé</w:t>
      </w:r>
    </w:p>
    <w:p>
      <w:pPr>
        <w:pStyle w:val="ListBullet"/>
        <w:spacing w:after="40"/>
      </w:pPr>
      <w:r>
        <w:t>Erreur</w:t>
      </w:r>
    </w:p>
    <w:p>
      <w:pPr>
        <w:pStyle w:val="Heading3"/>
        <w:keepNext/>
      </w:pPr>
      <w:r>
        <w:t>Critères d’acceptation visuelle et fonctionnelle</w:t>
      </w:r>
    </w:p>
    <w:p>
      <w:pPr>
        <w:pStyle w:val="ListBullet"/>
        <w:spacing w:after="40"/>
      </w:pPr>
      <w:r>
        <w:t>L’image reste visuellement dominante.</w:t>
      </w:r>
    </w:p>
    <w:p>
      <w:pPr>
        <w:pStyle w:val="ListBullet"/>
        <w:spacing w:after="40"/>
      </w:pPr>
      <w:r>
        <w:t>Les panneaux ne doivent pas écraser la zone centrale.</w:t>
      </w:r>
    </w:p>
    <w:p>
      <w:pPr>
        <w:pStyle w:val="ListBullet"/>
        <w:spacing w:after="40"/>
      </w:pPr>
      <w:r>
        <w:t>La conversation n’est jamais la seule représentation de l’état du projet.</w:t>
      </w:r>
    </w:p>
    <w:p>
      <w:pPr>
        <w:pStyle w:val="Heading2"/>
        <w:keepNext/>
      </w:pPr>
      <w:r>
        <w:t>8.2 Panneau Sources</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Composant</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Détail</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 Sources 3/3 » + bouton + carré 28–32 px.</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source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Miniature 42–48 px, rôle, nom de fichier secondaire, indicateur succès.</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Rôles prioritaires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Vue Revit, Photo du site, Axonométrie.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Actions hover</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Voir, Remplacer, menu.</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Visionneuse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Modal image haute définition, zoom molette, pan, métadonnées, remplacer/télécharger si autorisé.</w:t>
            </w:r>
          </w:p>
        </w:tc>
      </w:tr>
    </w:tbl>
    <w:p>
      <w:pPr>
        <w:spacing w:after="20"/>
      </w:pPr>
    </w:p>
    <w:p>
      <w:pPr>
        <w:pStyle w:val="Heading2"/>
        <w:keepNext/>
      </w:pPr>
      <w:r>
        <w:t>8.3 Panneau Matériaux</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Composant</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Détail</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Ligne matériau</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Swatch/texture 32–36 px, élément, valeur.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Éléments exemple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Toit, Façade, Menuiseries, Soubassement.</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Modifier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Ouvre drawer latéral ou popover large.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Provenance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Quand disponible, indiquer source et confiance dans le drawer, pas encombrer la liste compacte.</w:t>
            </w:r>
          </w:p>
        </w:tc>
      </w:tr>
    </w:tbl>
    <w:p>
      <w:pPr>
        <w:spacing w:after="20"/>
      </w:pPr>
    </w:p>
    <w:p>
      <w:pPr>
        <w:pStyle w:val="Heading2"/>
        <w:keepNext/>
      </w:pPr>
      <w:r>
        <w:t>8.4 Panneau Contraintes</w:t>
      </w:r>
    </w:p>
    <w:p>
      <w:r>
        <w:t>Liste compacte des invariants visibles. Exemples : conserver caméra, perspective, volumes, environnement ; fidélité architecture. Les contraintes doivent provenir du ProjectState/règles, pas être des décorations statiques.</w:t>
      </w:r>
    </w:p>
    <w:p>
      <w:pPr>
        <w:pStyle w:val="Heading2"/>
        <w:keepNext/>
      </w:pPr>
      <w:r>
        <w:t>8.5 Zone centrale</w:t>
      </w:r>
    </w:p>
    <w:p>
      <w:pPr>
        <w:pStyle w:val="ListBullet"/>
        <w:spacing w:after="40"/>
      </w:pPr>
      <w:r>
        <w:t>Image rendue en contain dans son cadre, sans recadrage destructif.</w:t>
      </w:r>
    </w:p>
    <w:p>
      <w:pPr>
        <w:pStyle w:val="ListBullet"/>
        <w:spacing w:after="40"/>
      </w:pPr>
      <w:r>
        <w:t>Overlay bas gauche : « Version 04 — Piscine », résolution, âge.</w:t>
      </w:r>
    </w:p>
    <w:p>
      <w:pPr>
        <w:pStyle w:val="ListBullet"/>
        <w:spacing w:after="40"/>
      </w:pPr>
      <w:r>
        <w:t>Overlay haut droite : plein écran, télécharger si autorisé.</w:t>
      </w:r>
    </w:p>
    <w:p>
      <w:pPr>
        <w:pStyle w:val="ListBullet"/>
        <w:spacing w:after="40"/>
      </w:pPr>
      <w:r>
        <w:t>Bande versions : 4–6 miniatures visibles + carte « Nouvelle variante ».</w:t>
      </w:r>
    </w:p>
    <w:p>
      <w:pPr>
        <w:pStyle w:val="ListBullet"/>
        <w:spacing w:after="40"/>
      </w:pPr>
      <w:r>
        <w:t>Version active : contour accent 2 px + label.</w:t>
      </w:r>
    </w:p>
    <w:p>
      <w:pPr>
        <w:pStyle w:val="Heading1"/>
        <w:keepNext/>
      </w:pPr>
      <w:r>
        <w:t>9. Conversation : comportement exact</w:t>
      </w:r>
    </w:p>
    <w:p>
      <w:pPr>
        <w:pStyle w:val="Heading2"/>
        <w:keepNext/>
      </w:pPr>
      <w:r>
        <w:t>9.1 Types de message</w:t>
      </w:r>
    </w:p>
    <w:tbl>
      <w:tblPr>
        <w:tblW w:type="auto" w:w="0"/>
        <w:jc w:val="center"/>
        <w:tblLayout w:type="fixed"/>
        <w:tblLook w:firstColumn="1" w:firstRow="1" w:lastColumn="0" w:lastRow="0" w:noHBand="0" w:noVBand="1" w:val="04A0"/>
      </w:tblPr>
      <w:tblGrid>
        <w:gridCol w:w="5156"/>
        <w:gridCol w:w="5156"/>
      </w:tblGrid>
      <w:tr>
        <w:tc>
          <w:tcPr>
            <w:tcW w:type="dxa" w:w="255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Type</w:t>
            </w:r>
          </w:p>
        </w:tc>
        <w:tc>
          <w:tcPr>
            <w:tcW w:type="dxa" w:w="6520"/>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Rendu</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Utilisateur</w:t>
            </w:r>
          </w:p>
        </w:tc>
        <w:tc>
          <w:tcPr>
            <w:tcW w:type="dxa" w:w="6520"/>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Bulle bleu pâle ou navy clair, alignée droite/intérieure.</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RIF texte</w:t>
            </w:r>
          </w:p>
        </w:tc>
        <w:tc>
          <w:tcPr>
            <w:tcW w:type="dxa" w:w="6520"/>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Sans bulle lourde ; avatar RIF + texte.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modifications</w:t>
            </w:r>
          </w:p>
        </w:tc>
        <w:tc>
          <w:tcPr>
            <w:tcW w:type="dxa" w:w="6520"/>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blanche bordée, titre « Modifications détectées », actions +/−, conservation ✓, CTA.</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Statut opération</w:t>
            </w:r>
          </w:p>
        </w:tc>
        <w:tc>
          <w:tcPr>
            <w:tcW w:type="dxa" w:w="6520"/>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compacte : lancement, progression, succès, erreur.</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 utilisateur</w:t>
            </w:r>
          </w:p>
        </w:tc>
        <w:tc>
          <w:tcPr>
            <w:tcW w:type="dxa" w:w="6520"/>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 actionnable sans stack trace ; lien « Réessayer » si possible.</w:t>
            </w:r>
          </w:p>
        </w:tc>
      </w:tr>
    </w:tbl>
    <w:p>
      <w:pPr>
        <w:spacing w:after="20"/>
      </w:pPr>
    </w:p>
    <w:p>
      <w:pPr>
        <w:pStyle w:val="Heading2"/>
        <w:keepNext/>
      </w:pPr>
      <w:r>
        <w:t>9.2 Compréhension avant action</w:t>
      </w:r>
    </w:p>
    <w:p>
      <w:r>
        <w:t>Pour une demande telle que « créer une piscine et retirer les deux arbres entourés en bleu », l’interface doit produire une synthèse structurée avant la génération si la machine à états exige confirmation :</w:t>
      </w:r>
    </w:p>
    <w:tbl>
      <w:tblPr>
        <w:tblW w:type="auto" w:w="0"/>
        <w:jc w:val="center"/>
        <w:tblLayout w:type="fixed"/>
        <w:tblLook w:firstColumn="1" w:firstRow="1" w:lastColumn="0" w:lastRow="0" w:noHBand="0" w:noVBand="1" w:val="04A0"/>
      </w:tblPr>
      <w:tblGrid>
        <w:gridCol w:w="5156"/>
        <w:gridCol w:w="5156"/>
      </w:tblGrid>
      <w:tr>
        <w:tc>
          <w:tcPr>
            <w:tcW w:type="dxa" w:w="255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Catégorie</w:t>
            </w:r>
          </w:p>
        </w:tc>
        <w:tc>
          <w:tcPr>
            <w:tcW w:type="dxa" w:w="6520"/>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Exemple affiché</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Ajout</w:t>
            </w:r>
          </w:p>
        </w:tc>
        <w:tc>
          <w:tcPr>
            <w:tcW w:type="dxa" w:w="6520"/>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 Ajouter une piscine</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Suppression</w:t>
            </w:r>
          </w:p>
        </w:tc>
        <w:tc>
          <w:tcPr>
            <w:tcW w:type="dxa" w:w="6520"/>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 Supprimer 2 arbres</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Conservé</w:t>
            </w:r>
          </w:p>
        </w:tc>
        <w:tc>
          <w:tcPr>
            <w:tcW w:type="dxa" w:w="6520"/>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 Architecture ; ✓ Caméra ; ✓ Perspective ; ✓ Environnement restant</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Action</w:t>
            </w:r>
          </w:p>
        </w:tc>
        <w:tc>
          <w:tcPr>
            <w:tcW w:type="dxa" w:w="6520"/>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Confirmer et générer</w:t>
            </w:r>
          </w:p>
        </w:tc>
      </w:tr>
    </w:tbl>
    <w:p>
      <w:pPr>
        <w:spacing w:after="20"/>
      </w:pPr>
    </w:p>
    <w:p>
      <w:pPr>
        <w:pStyle w:val="Heading2"/>
        <w:keepNext/>
      </w:pPr>
      <w:r>
        <w:t>9.3 Composer</w:t>
      </w:r>
    </w:p>
    <w:p>
      <w:pPr>
        <w:pStyle w:val="ListBullet"/>
        <w:spacing w:after="40"/>
      </w:pPr>
      <w:r>
        <w:t>Fixe en bas de la colonne conversation.</w:t>
      </w:r>
    </w:p>
    <w:p>
      <w:pPr>
        <w:pStyle w:val="ListBullet"/>
        <w:spacing w:after="40"/>
      </w:pPr>
      <w:r>
        <w:t>Bouton pièce jointe uniquement si un usage clair est implémenté.</w:t>
      </w:r>
    </w:p>
    <w:p>
      <w:pPr>
        <w:pStyle w:val="ListBullet"/>
        <w:spacing w:after="40"/>
      </w:pPr>
      <w:r>
        <w:t>Textarea auto-grow 1 à 4 lignes.</w:t>
      </w:r>
    </w:p>
    <w:p>
      <w:pPr>
        <w:pStyle w:val="ListBullet"/>
        <w:spacing w:after="40"/>
      </w:pPr>
      <w:r>
        <w:t>Ctrl/Cmd + Enter peut envoyer ; Enter seul envoie si décision produit retenue, à garder cohérent partout.</w:t>
      </w:r>
    </w:p>
    <w:p>
      <w:pPr>
        <w:pStyle w:val="ListBullet"/>
        <w:spacing w:after="40"/>
      </w:pPr>
      <w:r>
        <w:t>Bouton envoyer 36–40 px, navy.</w:t>
      </w:r>
    </w:p>
    <w:p>
      <w:pPr>
        <w:pStyle w:val="Heading1"/>
        <w:keepNext/>
      </w:pPr>
      <w:r>
        <w:t>10. Écran 5 — Génération en cours</w:t>
      </w:r>
    </w:p>
    <w:p>
      <w:pPr>
        <w:pStyle w:val="Heading2"/>
        <w:keepNext/>
      </w:pPr>
      <w:r>
        <w:t>10.1 Overlay / vue dédiée de progression</w:t>
      </w:r>
    </w:p>
    <w:p>
      <w:r>
        <w:t>Rendre une opération longue compréhensible sans inventer un pourcentage si le backend ne sait pas le mesurer.</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Fond</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Rendu précédent flouté + overlay sombre 35–45 %.</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centrale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420–500 px, fond navy/translucide ou surface claire selon thème retenu.</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Progress ring</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Utiliser uniquement si progression réelle ou étapes mappées ; sinon état indéterminé.</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Étapes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Analyse des sources → compréhension → génération → contrôle de cohérence → finalisation.</w:t>
            </w:r>
          </w:p>
        </w:tc>
      </w:tr>
    </w:tbl>
    <w:p>
      <w:pPr>
        <w:spacing w:after="20"/>
      </w:pPr>
    </w:p>
    <w:p>
      <w:pPr>
        <w:pStyle w:val="Heading3"/>
        <w:keepNext/>
      </w:pPr>
      <w:r>
        <w:t>Composants obligatoires</w:t>
      </w:r>
    </w:p>
    <w:p>
      <w:pPr>
        <w:pStyle w:val="ListBullet"/>
        <w:spacing w:after="40"/>
      </w:pPr>
      <w:r>
        <w:t>Titre « Génération en cours… »</w:t>
      </w:r>
    </w:p>
    <w:p>
      <w:pPr>
        <w:pStyle w:val="ListBullet"/>
        <w:spacing w:after="40"/>
      </w:pPr>
      <w:r>
        <w:t>Progression</w:t>
      </w:r>
    </w:p>
    <w:p>
      <w:pPr>
        <w:pStyle w:val="ListBullet"/>
        <w:spacing w:after="40"/>
      </w:pPr>
      <w:r>
        <w:t>Checklist d’étapes</w:t>
      </w:r>
    </w:p>
    <w:p>
      <w:pPr>
        <w:pStyle w:val="ListBullet"/>
        <w:spacing w:after="40"/>
      </w:pPr>
      <w:r>
        <w:t>Texte estimation</w:t>
      </w:r>
    </w:p>
    <w:p>
      <w:pPr>
        <w:pStyle w:val="ListBullet"/>
        <w:spacing w:after="40"/>
      </w:pPr>
      <w:r>
        <w:t>Bouton Annuler uniquement si backend supporte une annulation réelle</w:t>
      </w:r>
    </w:p>
    <w:p>
      <w:pPr>
        <w:pStyle w:val="Heading3"/>
        <w:keepNext/>
      </w:pPr>
      <w:r>
        <w:t>Interactions</w:t>
      </w:r>
    </w:p>
    <w:p>
      <w:pPr>
        <w:pStyle w:val="ListBullet"/>
        <w:spacing w:after="40"/>
      </w:pPr>
      <w:r>
        <w:t>Rafraîchir la page doit reprendre l’état depuis le backend.</w:t>
      </w:r>
    </w:p>
    <w:p>
      <w:pPr>
        <w:pStyle w:val="ListBullet"/>
        <w:spacing w:after="40"/>
      </w:pPr>
      <w:r>
        <w:t>Ne jamais relancer automatiquement une nouvelle génération lors d’un refresh.</w:t>
      </w:r>
    </w:p>
    <w:p>
      <w:pPr>
        <w:pStyle w:val="ListBullet"/>
        <w:spacing w:after="40"/>
      </w:pPr>
      <w:r>
        <w:t>En cas de timeout : état explicite et action de réconciliation/reprise.</w:t>
      </w:r>
    </w:p>
    <w:p>
      <w:pPr>
        <w:pStyle w:val="Heading3"/>
        <w:keepNext/>
      </w:pPr>
      <w:r>
        <w:t>États à couvrir</w:t>
      </w:r>
    </w:p>
    <w:p>
      <w:pPr>
        <w:pStyle w:val="ListBullet"/>
        <w:spacing w:after="40"/>
      </w:pPr>
      <w:r>
        <w:t>Queued</w:t>
      </w:r>
    </w:p>
    <w:p>
      <w:pPr>
        <w:pStyle w:val="ListBullet"/>
        <w:spacing w:after="40"/>
      </w:pPr>
      <w:r>
        <w:t>Running</w:t>
      </w:r>
    </w:p>
    <w:p>
      <w:pPr>
        <w:pStyle w:val="ListBullet"/>
        <w:spacing w:after="40"/>
      </w:pPr>
      <w:r>
        <w:t>Polling</w:t>
      </w:r>
    </w:p>
    <w:p>
      <w:pPr>
        <w:pStyle w:val="ListBullet"/>
        <w:spacing w:after="40"/>
      </w:pPr>
      <w:r>
        <w:t>Timed out</w:t>
      </w:r>
    </w:p>
    <w:p>
      <w:pPr>
        <w:pStyle w:val="ListBullet"/>
        <w:spacing w:after="40"/>
      </w:pPr>
      <w:r>
        <w:t>Failed</w:t>
      </w:r>
    </w:p>
    <w:p>
      <w:pPr>
        <w:pStyle w:val="ListBullet"/>
        <w:spacing w:after="40"/>
      </w:pPr>
      <w:r>
        <w:t>Succeeded</w:t>
      </w:r>
    </w:p>
    <w:p>
      <w:pPr>
        <w:pStyle w:val="Heading3"/>
        <w:keepNext/>
      </w:pPr>
      <w:r>
        <w:t>Critères d’acceptation visuelle et fonctionnelle</w:t>
      </w:r>
    </w:p>
    <w:p>
      <w:pPr>
        <w:pStyle w:val="ListBullet"/>
        <w:spacing w:after="40"/>
      </w:pPr>
      <w:r>
        <w:t>Aucune fausse progression purement décorative.</w:t>
      </w:r>
    </w:p>
    <w:p>
      <w:pPr>
        <w:pStyle w:val="ListBullet"/>
        <w:spacing w:after="40"/>
      </w:pPr>
      <w:r>
        <w:t>Le résultat n’est présenté qu’après persistance backend.</w:t>
      </w:r>
    </w:p>
    <w:p>
      <w:pPr>
        <w:pStyle w:val="Heading1"/>
        <w:keepNext/>
      </w:pPr>
      <w:r>
        <w:t>11. Écran 6 — Résultat de génération</w:t>
      </w:r>
    </w:p>
    <w:p>
      <w:pPr>
        <w:pStyle w:val="Heading2"/>
        <w:keepNext/>
      </w:pPr>
      <w:r>
        <w:t>11.1 Résultat</w:t>
      </w:r>
    </w:p>
    <w:p>
      <w:r>
        <w:t>Présenter la nouvelle version et les actions de décision immédiates.</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Image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Zone principale ~70 % du contenu projet.</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Panneau action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260–320 px à droite de l’image ou dans la colonne conversation selon espace.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Versions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Bande sous image identique au cockpit.</w:t>
            </w:r>
          </w:p>
        </w:tc>
      </w:tr>
    </w:tbl>
    <w:p>
      <w:pPr>
        <w:spacing w:after="20"/>
      </w:pPr>
    </w:p>
    <w:p>
      <w:pPr>
        <w:pStyle w:val="Heading3"/>
        <w:keepNext/>
      </w:pPr>
      <w:r>
        <w:t>Composants obligatoires</w:t>
      </w:r>
    </w:p>
    <w:p>
      <w:pPr>
        <w:pStyle w:val="ListBullet"/>
        <w:spacing w:after="40"/>
      </w:pPr>
      <w:r>
        <w:t>Version + intitulé</w:t>
      </w:r>
    </w:p>
    <w:p>
      <w:pPr>
        <w:pStyle w:val="ListBullet"/>
        <w:spacing w:after="40"/>
      </w:pPr>
      <w:r>
        <w:t>Date/temps de génération</w:t>
      </w:r>
    </w:p>
    <w:p>
      <w:pPr>
        <w:pStyle w:val="ListBullet"/>
        <w:spacing w:after="40"/>
      </w:pPr>
      <w:r>
        <w:t>Comparer avec version précédente</w:t>
      </w:r>
    </w:p>
    <w:p>
      <w:pPr>
        <w:pStyle w:val="ListBullet"/>
        <w:spacing w:after="40"/>
      </w:pPr>
      <w:r>
        <w:t>Valider cette version</w:t>
      </w:r>
    </w:p>
    <w:p>
      <w:pPr>
        <w:pStyle w:val="ListBullet"/>
        <w:spacing w:after="40"/>
      </w:pPr>
      <w:r>
        <w:t>Demander une correction</w:t>
      </w:r>
    </w:p>
    <w:p>
      <w:pPr>
        <w:pStyle w:val="ListBullet"/>
        <w:spacing w:after="40"/>
      </w:pPr>
      <w:r>
        <w:t>Télécharger</w:t>
      </w:r>
    </w:p>
    <w:p>
      <w:pPr>
        <w:pStyle w:val="ListBullet"/>
        <w:spacing w:after="40"/>
      </w:pPr>
      <w:r>
        <w:t>Notes facultatives</w:t>
      </w:r>
    </w:p>
    <w:p>
      <w:pPr>
        <w:pStyle w:val="Heading3"/>
        <w:keepNext/>
      </w:pPr>
      <w:r>
        <w:t>Interactions</w:t>
      </w:r>
    </w:p>
    <w:p>
      <w:pPr>
        <w:pStyle w:val="ListBullet"/>
        <w:spacing w:after="40"/>
      </w:pPr>
      <w:r>
        <w:t>Comparer ouvre l’écran comparaison avec A=ancienne et B=nouvelle.</w:t>
      </w:r>
    </w:p>
    <w:p>
      <w:pPr>
        <w:pStyle w:val="ListBullet"/>
        <w:spacing w:after="40"/>
      </w:pPr>
      <w:r>
        <w:t>Valider déclenche confirmation modale et écrit le verdict humain/canonical selon backend.</w:t>
      </w:r>
    </w:p>
    <w:p>
      <w:pPr>
        <w:pStyle w:val="ListBullet"/>
        <w:spacing w:after="40"/>
      </w:pPr>
      <w:r>
        <w:t>Correction préremplit le contexte de base avec la version courante.</w:t>
      </w:r>
    </w:p>
    <w:p>
      <w:pPr>
        <w:pStyle w:val="Heading3"/>
        <w:keepNext/>
      </w:pPr>
      <w:r>
        <w:t>États à couvrir</w:t>
      </w:r>
    </w:p>
    <w:p>
      <w:pPr>
        <w:pStyle w:val="ListBullet"/>
        <w:spacing w:after="40"/>
      </w:pPr>
      <w:r>
        <w:t>À examiner</w:t>
      </w:r>
    </w:p>
    <w:p>
      <w:pPr>
        <w:pStyle w:val="ListBullet"/>
        <w:spacing w:after="40"/>
      </w:pPr>
      <w:r>
        <w:t>Validée</w:t>
      </w:r>
    </w:p>
    <w:p>
      <w:pPr>
        <w:pStyle w:val="ListBullet"/>
        <w:spacing w:after="40"/>
      </w:pPr>
      <w:r>
        <w:t>À corriger</w:t>
      </w:r>
    </w:p>
    <w:p>
      <w:pPr>
        <w:pStyle w:val="ListBullet"/>
        <w:spacing w:after="40"/>
      </w:pPr>
      <w:r>
        <w:t>Échec contrôle</w:t>
      </w:r>
    </w:p>
    <w:p>
      <w:pPr>
        <w:pStyle w:val="ListBullet"/>
        <w:spacing w:after="40"/>
      </w:pPr>
      <w:r>
        <w:t>Téléchargement indisponible</w:t>
      </w:r>
    </w:p>
    <w:p>
      <w:pPr>
        <w:pStyle w:val="Heading3"/>
        <w:keepNext/>
      </w:pPr>
      <w:r>
        <w:t>Critères d’acceptation visuelle et fonctionnelle</w:t>
      </w:r>
    </w:p>
    <w:p>
      <w:pPr>
        <w:pStyle w:val="ListBullet"/>
        <w:spacing w:after="40"/>
      </w:pPr>
      <w:r>
        <w:t>Aucun bouton « Valider » si les règles métier interdisent la validation à l’état courant.</w:t>
      </w:r>
    </w:p>
    <w:p>
      <w:pPr>
        <w:pStyle w:val="ListBullet"/>
        <w:spacing w:after="40"/>
      </w:pPr>
      <w:r>
        <w:t>Le label de version doit être stable et persistant.</w:t>
      </w:r>
    </w:p>
    <w:p>
      <w:pPr>
        <w:pStyle w:val="Heading1"/>
        <w:keepNext/>
      </w:pPr>
      <w:r>
        <w:t>12. Écran 7 — Comparaison avant / après</w:t>
      </w:r>
    </w:p>
    <w:p>
      <w:pPr>
        <w:pStyle w:val="Heading2"/>
        <w:keepNext/>
      </w:pPr>
      <w:r>
        <w:t>12.1 Comparaison</w:t>
      </w:r>
    </w:p>
    <w:p>
      <w:r>
        <w:t>Permettre une décision visuelle fiable entre deux générations.</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Sélecteurs Version A / Version B + modes.</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Canvas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Grande zone unique, slider vertical par défaut.</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Modes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Curseur, Côte à côte, Superposition.</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Labels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Avant/Après en bas de chaque côté.</w:t>
            </w:r>
          </w:p>
        </w:tc>
      </w:tr>
    </w:tbl>
    <w:p>
      <w:pPr>
        <w:spacing w:after="20"/>
      </w:pPr>
    </w:p>
    <w:p>
      <w:pPr>
        <w:pStyle w:val="Heading3"/>
        <w:keepNext/>
      </w:pPr>
      <w:r>
        <w:t>Composants obligatoires</w:t>
      </w:r>
    </w:p>
    <w:p>
      <w:pPr>
        <w:pStyle w:val="ListBullet"/>
        <w:spacing w:after="40"/>
      </w:pPr>
      <w:r>
        <w:t>Select version A</w:t>
      </w:r>
    </w:p>
    <w:p>
      <w:pPr>
        <w:pStyle w:val="ListBullet"/>
        <w:spacing w:after="40"/>
      </w:pPr>
      <w:r>
        <w:t>Select version B</w:t>
      </w:r>
    </w:p>
    <w:p>
      <w:pPr>
        <w:pStyle w:val="ListBullet"/>
        <w:spacing w:after="40"/>
      </w:pPr>
      <w:r>
        <w:t>Curseur</w:t>
      </w:r>
    </w:p>
    <w:p>
      <w:pPr>
        <w:pStyle w:val="ListBullet"/>
        <w:spacing w:after="40"/>
      </w:pPr>
      <w:r>
        <w:t>Côte à côte</w:t>
      </w:r>
    </w:p>
    <w:p>
      <w:pPr>
        <w:pStyle w:val="ListBullet"/>
        <w:spacing w:after="40"/>
      </w:pPr>
      <w:r>
        <w:t>Superposition</w:t>
      </w:r>
    </w:p>
    <w:p>
      <w:pPr>
        <w:pStyle w:val="ListBullet"/>
        <w:spacing w:after="40"/>
      </w:pPr>
      <w:r>
        <w:t>Plein écran</w:t>
      </w:r>
    </w:p>
    <w:p>
      <w:pPr>
        <w:pStyle w:val="Heading3"/>
        <w:keepNext/>
      </w:pPr>
      <w:r>
        <w:t>Interactions</w:t>
      </w:r>
    </w:p>
    <w:p>
      <w:pPr>
        <w:pStyle w:val="ListBullet"/>
        <w:spacing w:after="40"/>
      </w:pPr>
      <w:r>
        <w:t>Slider draggable souris ; clavier gauche/droite quand focus.</w:t>
      </w:r>
    </w:p>
    <w:p>
      <w:pPr>
        <w:pStyle w:val="ListBullet"/>
        <w:spacing w:after="40"/>
      </w:pPr>
      <w:r>
        <w:t>Côte à côte conserve même ratio/zoom.</w:t>
      </w:r>
    </w:p>
    <w:p>
      <w:pPr>
        <w:pStyle w:val="ListBullet"/>
        <w:spacing w:after="40"/>
      </w:pPr>
      <w:r>
        <w:t>Superposition : slider opacité 0–100 % si implémenté.</w:t>
      </w:r>
    </w:p>
    <w:p>
      <w:pPr>
        <w:pStyle w:val="Heading3"/>
        <w:keepNext/>
      </w:pPr>
      <w:r>
        <w:t>États à couvrir</w:t>
      </w:r>
    </w:p>
    <w:p>
      <w:pPr>
        <w:pStyle w:val="ListBullet"/>
        <w:spacing w:after="40"/>
      </w:pPr>
      <w:r>
        <w:t>Images chargées</w:t>
      </w:r>
    </w:p>
    <w:p>
      <w:pPr>
        <w:pStyle w:val="ListBullet"/>
        <w:spacing w:after="40"/>
      </w:pPr>
      <w:r>
        <w:t>Une image manquante</w:t>
      </w:r>
    </w:p>
    <w:p>
      <w:pPr>
        <w:pStyle w:val="ListBullet"/>
        <w:spacing w:after="40"/>
      </w:pPr>
      <w:r>
        <w:t>Versions identiques</w:t>
      </w:r>
    </w:p>
    <w:p>
      <w:pPr>
        <w:pStyle w:val="ListBullet"/>
        <w:spacing w:after="40"/>
      </w:pPr>
      <w:r>
        <w:t>Erreur URL signée expirée → renouveler proprement</w:t>
      </w:r>
    </w:p>
    <w:p>
      <w:pPr>
        <w:pStyle w:val="Heading3"/>
        <w:keepNext/>
      </w:pPr>
      <w:r>
        <w:t>Critères d’acceptation visuelle et fonctionnelle</w:t>
      </w:r>
    </w:p>
    <w:p>
      <w:pPr>
        <w:pStyle w:val="ListBullet"/>
        <w:spacing w:after="40"/>
      </w:pPr>
      <w:r>
        <w:t>Aucun décalage de ratio entre A et B.</w:t>
      </w:r>
    </w:p>
    <w:p>
      <w:pPr>
        <w:pStyle w:val="ListBullet"/>
        <w:spacing w:after="40"/>
      </w:pPr>
      <w:r>
        <w:t>Le slider ne doit jamais déplacer la mise en page.</w:t>
      </w:r>
    </w:p>
    <w:p>
      <w:pPr>
        <w:pStyle w:val="ListBullet"/>
        <w:spacing w:after="40"/>
      </w:pPr>
      <w:r>
        <w:t>Labels de version toujours visibles.</w:t>
      </w:r>
    </w:p>
    <w:p>
      <w:pPr>
        <w:pStyle w:val="Heading1"/>
        <w:keepNext/>
      </w:pPr>
      <w:r>
        <w:t>13. Écran 8 — Contrôle qualité</w:t>
      </w:r>
    </w:p>
    <w:p>
      <w:pPr>
        <w:pStyle w:val="Heading2"/>
        <w:keepNext/>
      </w:pPr>
      <w:r>
        <w:t>13.1 Contrôle qualité</w:t>
      </w:r>
    </w:p>
    <w:p>
      <w:r>
        <w:t>Transformer le rapport LIB-002 en lecture claire sans produire un score de confiance artificiel.</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Grille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3 colonnes : Architecture / Matériaux / Environnement à 1440.</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Critère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Ligne 36–44 px avec icône état, libellé, verdict.</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Verdict global</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mise en évidence en bas ou colonne Environnement.</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CTA</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Valider cette version si préconditions satisfaites.</w:t>
            </w:r>
          </w:p>
        </w:tc>
      </w:tr>
    </w:tbl>
    <w:p>
      <w:pPr>
        <w:spacing w:after="20"/>
      </w:pPr>
    </w:p>
    <w:p>
      <w:pPr>
        <w:pStyle w:val="Heading3"/>
        <w:keepNext/>
      </w:pPr>
      <w:r>
        <w:t>Composants obligatoires</w:t>
      </w:r>
    </w:p>
    <w:p>
      <w:pPr>
        <w:pStyle w:val="ListBullet"/>
        <w:spacing w:after="40"/>
      </w:pPr>
      <w:r>
        <w:t>Caméra</w:t>
      </w:r>
    </w:p>
    <w:p>
      <w:pPr>
        <w:pStyle w:val="ListBullet"/>
        <w:spacing w:after="40"/>
      </w:pPr>
      <w:r>
        <w:t>Perspective</w:t>
      </w:r>
    </w:p>
    <w:p>
      <w:pPr>
        <w:pStyle w:val="ListBullet"/>
        <w:spacing w:after="40"/>
      </w:pPr>
      <w:r>
        <w:t>Volumes</w:t>
      </w:r>
    </w:p>
    <w:p>
      <w:pPr>
        <w:pStyle w:val="ListBullet"/>
        <w:spacing w:after="40"/>
      </w:pPr>
      <w:r>
        <w:t>Implantation</w:t>
      </w:r>
    </w:p>
    <w:p>
      <w:pPr>
        <w:pStyle w:val="ListBullet"/>
        <w:spacing w:after="40"/>
      </w:pPr>
      <w:r>
        <w:t>Ouvertures</w:t>
      </w:r>
    </w:p>
    <w:p>
      <w:pPr>
        <w:pStyle w:val="ListBullet"/>
        <w:spacing w:after="40"/>
      </w:pPr>
      <w:r>
        <w:t>Toiture</w:t>
      </w:r>
    </w:p>
    <w:p>
      <w:pPr>
        <w:pStyle w:val="ListBullet"/>
        <w:spacing w:after="40"/>
      </w:pPr>
      <w:r>
        <w:t>Façade</w:t>
      </w:r>
    </w:p>
    <w:p>
      <w:pPr>
        <w:pStyle w:val="ListBullet"/>
        <w:spacing w:after="40"/>
      </w:pPr>
      <w:r>
        <w:t>Menuiseries</w:t>
      </w:r>
    </w:p>
    <w:p>
      <w:pPr>
        <w:pStyle w:val="ListBullet"/>
        <w:spacing w:after="40"/>
      </w:pPr>
      <w:r>
        <w:t>Soubassement</w:t>
      </w:r>
    </w:p>
    <w:p>
      <w:pPr>
        <w:pStyle w:val="ListBullet"/>
        <w:spacing w:after="40"/>
      </w:pPr>
      <w:r>
        <w:t>Végétation</w:t>
      </w:r>
    </w:p>
    <w:p>
      <w:pPr>
        <w:pStyle w:val="ListBullet"/>
        <w:spacing w:after="40"/>
      </w:pPr>
      <w:r>
        <w:t>Éclairage</w:t>
      </w:r>
    </w:p>
    <w:p>
      <w:pPr>
        <w:pStyle w:val="ListBullet"/>
        <w:spacing w:after="40"/>
      </w:pPr>
      <w:r>
        <w:t>Contexte</w:t>
      </w:r>
    </w:p>
    <w:p>
      <w:pPr>
        <w:pStyle w:val="ListBullet"/>
        <w:spacing w:after="40"/>
      </w:pPr>
      <w:r>
        <w:t>Verdict global</w:t>
      </w:r>
    </w:p>
    <w:p>
      <w:pPr>
        <w:pStyle w:val="Heading3"/>
        <w:keepNext/>
      </w:pPr>
      <w:r>
        <w:t>Interactions</w:t>
      </w:r>
    </w:p>
    <w:p>
      <w:pPr>
        <w:pStyle w:val="ListBullet"/>
        <w:spacing w:after="40"/>
      </w:pPr>
      <w:r>
        <w:t>Clic critère ouvre détail/réserve si disponible.</w:t>
      </w:r>
    </w:p>
    <w:p>
      <w:pPr>
        <w:pStyle w:val="ListBullet"/>
        <w:spacing w:after="40"/>
      </w:pPr>
      <w:r>
        <w:t>Aucun changement automatique du verdict humain.</w:t>
      </w:r>
    </w:p>
    <w:p>
      <w:pPr>
        <w:pStyle w:val="ListBullet"/>
        <w:spacing w:after="40"/>
      </w:pPr>
      <w:r>
        <w:t>Validation humaine crée événement et date.</w:t>
      </w:r>
    </w:p>
    <w:p>
      <w:pPr>
        <w:pStyle w:val="Heading3"/>
        <w:keepNext/>
      </w:pPr>
      <w:r>
        <w:t>États à couvrir</w:t>
      </w:r>
    </w:p>
    <w:p>
      <w:pPr>
        <w:pStyle w:val="ListBullet"/>
        <w:spacing w:after="40"/>
      </w:pPr>
      <w:r>
        <w:t>Conforme</w:t>
      </w:r>
    </w:p>
    <w:p>
      <w:pPr>
        <w:pStyle w:val="ListBullet"/>
        <w:spacing w:after="40"/>
      </w:pPr>
      <w:r>
        <w:t>Réserve</w:t>
      </w:r>
    </w:p>
    <w:p>
      <w:pPr>
        <w:pStyle w:val="ListBullet"/>
        <w:spacing w:after="40"/>
      </w:pPr>
      <w:r>
        <w:t>Non conforme</w:t>
      </w:r>
    </w:p>
    <w:p>
      <w:pPr>
        <w:pStyle w:val="ListBullet"/>
        <w:spacing w:after="40"/>
      </w:pPr>
      <w:r>
        <w:t>Non applicable</w:t>
      </w:r>
    </w:p>
    <w:p>
      <w:pPr>
        <w:pStyle w:val="ListBullet"/>
        <w:spacing w:after="40"/>
      </w:pPr>
      <w:r>
        <w:t>Audit en cours</w:t>
      </w:r>
    </w:p>
    <w:p>
      <w:pPr>
        <w:pStyle w:val="ListBullet"/>
        <w:spacing w:after="40"/>
      </w:pPr>
      <w:r>
        <w:t>Audit impossible</w:t>
      </w:r>
    </w:p>
    <w:p>
      <w:pPr>
        <w:pStyle w:val="Heading3"/>
        <w:keepNext/>
      </w:pPr>
      <w:r>
        <w:t>Critères d’acceptation visuelle et fonctionnelle</w:t>
      </w:r>
    </w:p>
    <w:p>
      <w:pPr>
        <w:pStyle w:val="ListBullet"/>
        <w:spacing w:after="40"/>
      </w:pPr>
      <w:r>
        <w:t>Ne jamais transformer « Réserve » en vert.</w:t>
      </w:r>
    </w:p>
    <w:p>
      <w:pPr>
        <w:pStyle w:val="ListBullet"/>
        <w:spacing w:after="40"/>
      </w:pPr>
      <w:r>
        <w:t>Ne jamais afficher un pourcentage de fidélité non justifié.</w:t>
      </w:r>
    </w:p>
    <w:p>
      <w:pPr>
        <w:pStyle w:val="ListBullet"/>
        <w:spacing w:after="40"/>
      </w:pPr>
      <w:r>
        <w:t>Les états ne dépendent pas uniquement de la couleur : icône + texte.</w:t>
      </w:r>
    </w:p>
    <w:p>
      <w:pPr>
        <w:pStyle w:val="Heading1"/>
        <w:keepNext/>
      </w:pPr>
      <w:r>
        <w:t>14. Écran 9 — Bibliothèque matériaux</w:t>
      </w:r>
    </w:p>
    <w:p>
      <w:pPr>
        <w:pStyle w:val="Heading2"/>
        <w:keepNext/>
      </w:pPr>
      <w:r>
        <w:t>14.1 Bibliothèque matériaux</w:t>
      </w:r>
    </w:p>
    <w:p>
      <w:r>
        <w:t>Permettre la consultation et la réutilisation de matériaux de façon visuelle.</w:t>
      </w:r>
    </w:p>
    <w:p>
      <w:pPr>
        <w:pStyle w:val="Heading3"/>
        <w:keepNext/>
      </w:pPr>
      <w:r>
        <w:t>Structure et géométrie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Zone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Spécification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Header</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Titre + recherche + CTA Ajouter.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Filtres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Tous / Toiture / Façade / Menuiseries / Sols / Soubassements / Environnement.</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Grille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6–8 cartes à 1440 selon largeur.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Drawer détail</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À droite 300–340 px quand une carte est sélectionnée.</w:t>
            </w:r>
          </w:p>
        </w:tc>
      </w:tr>
    </w:tbl>
    <w:p>
      <w:pPr>
        <w:spacing w:after="20"/>
      </w:pPr>
    </w:p>
    <w:p>
      <w:pPr>
        <w:pStyle w:val="Heading3"/>
        <w:keepNext/>
      </w:pPr>
      <w:r>
        <w:t>Composants obligatoires</w:t>
      </w:r>
    </w:p>
    <w:p>
      <w:pPr>
        <w:pStyle w:val="ListBullet"/>
        <w:spacing w:after="40"/>
      </w:pPr>
      <w:r>
        <w:t>Carte texture</w:t>
      </w:r>
    </w:p>
    <w:p>
      <w:pPr>
        <w:pStyle w:val="ListBullet"/>
        <w:spacing w:after="40"/>
      </w:pPr>
      <w:r>
        <w:t>Nom</w:t>
      </w:r>
    </w:p>
    <w:p>
      <w:pPr>
        <w:pStyle w:val="ListBullet"/>
        <w:spacing w:after="40"/>
      </w:pPr>
      <w:r>
        <w:t>Variante/couleur</w:t>
      </w:r>
    </w:p>
    <w:p>
      <w:pPr>
        <w:pStyle w:val="ListBullet"/>
        <w:spacing w:after="40"/>
      </w:pPr>
      <w:r>
        <w:t>Catégorie</w:t>
      </w:r>
    </w:p>
    <w:p>
      <w:pPr>
        <w:pStyle w:val="ListBullet"/>
        <w:spacing w:after="40"/>
      </w:pPr>
      <w:r>
        <w:t>Recherche</w:t>
      </w:r>
    </w:p>
    <w:p>
      <w:pPr>
        <w:pStyle w:val="ListBullet"/>
        <w:spacing w:after="40"/>
      </w:pPr>
      <w:r>
        <w:t>Filtres</w:t>
      </w:r>
    </w:p>
    <w:p>
      <w:pPr>
        <w:pStyle w:val="ListBullet"/>
        <w:spacing w:after="40"/>
      </w:pPr>
      <w:r>
        <w:t>CTA Ajouter</w:t>
      </w:r>
    </w:p>
    <w:p>
      <w:pPr>
        <w:pStyle w:val="ListBullet"/>
        <w:spacing w:after="40"/>
      </w:pPr>
      <w:r>
        <w:t>Drawer détail</w:t>
      </w:r>
    </w:p>
    <w:p>
      <w:pPr>
        <w:pStyle w:val="ListBullet"/>
        <w:spacing w:after="40"/>
      </w:pPr>
      <w:r>
        <w:t>Utiliser dans un projet</w:t>
      </w:r>
    </w:p>
    <w:p>
      <w:pPr>
        <w:pStyle w:val="Heading3"/>
        <w:keepNext/>
      </w:pPr>
      <w:r>
        <w:t>Interactions</w:t>
      </w:r>
    </w:p>
    <w:p>
      <w:pPr>
        <w:pStyle w:val="ListBullet"/>
        <w:spacing w:after="40"/>
      </w:pPr>
      <w:r>
        <w:t>Sélection carte → drawer.</w:t>
      </w:r>
    </w:p>
    <w:p>
      <w:pPr>
        <w:pStyle w:val="ListBullet"/>
        <w:spacing w:after="40"/>
      </w:pPr>
      <w:r>
        <w:t>Ajouter → modal/drawer, pas nouvelle page si possible.</w:t>
      </w:r>
    </w:p>
    <w:p>
      <w:pPr>
        <w:pStyle w:val="ListBullet"/>
        <w:spacing w:after="40"/>
      </w:pPr>
      <w:r>
        <w:t>Utiliser dans un projet → sélecteur de projet/élément, puis confirmation.</w:t>
      </w:r>
    </w:p>
    <w:p>
      <w:pPr>
        <w:pStyle w:val="Heading3"/>
        <w:keepNext/>
      </w:pPr>
      <w:r>
        <w:t>États à couvrir</w:t>
      </w:r>
    </w:p>
    <w:p>
      <w:pPr>
        <w:pStyle w:val="ListBullet"/>
        <w:spacing w:after="40"/>
      </w:pPr>
      <w:r>
        <w:t>Bibliothèque vide</w:t>
      </w:r>
    </w:p>
    <w:p>
      <w:pPr>
        <w:pStyle w:val="ListBullet"/>
        <w:spacing w:after="40"/>
      </w:pPr>
      <w:r>
        <w:t>Recherche vide</w:t>
      </w:r>
    </w:p>
    <w:p>
      <w:pPr>
        <w:pStyle w:val="ListBullet"/>
        <w:spacing w:after="40"/>
      </w:pPr>
      <w:r>
        <w:t>Chargement</w:t>
      </w:r>
    </w:p>
    <w:p>
      <w:pPr>
        <w:pStyle w:val="ListBullet"/>
        <w:spacing w:after="40"/>
      </w:pPr>
      <w:r>
        <w:t>Erreur image</w:t>
      </w:r>
    </w:p>
    <w:p>
      <w:pPr>
        <w:pStyle w:val="ListBullet"/>
        <w:spacing w:after="40"/>
      </w:pPr>
      <w:r>
        <w:t>Matériau sélectionné</w:t>
      </w:r>
    </w:p>
    <w:p>
      <w:pPr>
        <w:pStyle w:val="Heading3"/>
        <w:keepNext/>
      </w:pPr>
      <w:r>
        <w:t>Critères d’acceptation visuelle et fonctionnelle</w:t>
      </w:r>
    </w:p>
    <w:p>
      <w:pPr>
        <w:pStyle w:val="ListBullet"/>
        <w:spacing w:after="40"/>
      </w:pPr>
      <w:r>
        <w:t>Textures ratio 1:1 ou 4:3 constant.</w:t>
      </w:r>
    </w:p>
    <w:p>
      <w:pPr>
        <w:pStyle w:val="ListBullet"/>
        <w:spacing w:after="40"/>
      </w:pPr>
      <w:r>
        <w:t>Pas de matériau générique sans cible d’élément lors de l’affectation.</w:t>
      </w:r>
    </w:p>
    <w:p>
      <w:r>
        <w:br w:type="page"/>
      </w:r>
    </w:p>
    <w:p>
      <w:pPr>
        <w:pStyle w:val="Heading1"/>
        <w:keepNext/>
      </w:pPr>
      <w:r>
        <w:t>15. Modales, drawers et menus</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226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UI</w:t>
            </w:r>
          </w:p>
        </w:tc>
        <w:tc>
          <w:tcPr>
            <w:tcW w:type="dxa" w:w="226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Déclencheur</w:t>
            </w:r>
          </w:p>
        </w:tc>
        <w:tc>
          <w:tcPr>
            <w:tcW w:type="dxa" w:w="3402"/>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Contenu</w:t>
            </w:r>
          </w:p>
        </w:tc>
        <w:tc>
          <w:tcPr>
            <w:tcW w:type="dxa" w:w="226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Fermeture</w:t>
            </w:r>
          </w:p>
        </w:tc>
      </w:tr>
      <w:tr>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Visionneuse source</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Clic miniature</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Image, zoom, méta, actions</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X, Escape, clic backdrop si aucune action en cours</w:t>
            </w:r>
          </w:p>
        </w:tc>
      </w:tr>
      <w:tr>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Matériau</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Modifier / clic ligne</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Texture, valeur, provenance, instruction</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X/Annuler/Valider</w:t>
            </w:r>
          </w:p>
        </w:tc>
      </w:tr>
      <w:tr>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Nouvelle génération</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CTA header</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Base, demande, invariants, analyse</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Annuler / lancer</w:t>
            </w:r>
          </w:p>
        </w:tc>
      </w:tr>
      <w:tr>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Validation</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Valider version</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Résumé version + conséquence</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Annuler / confirmer</w:t>
            </w:r>
          </w:p>
        </w:tc>
      </w:tr>
      <w:tr>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Renommer projet</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Crayon titre</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Champ nom</w:t>
            </w:r>
          </w:p>
        </w:tc>
        <w:tc>
          <w:tcPr>
            <w:tcW w:type="dxa" w:w="226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Entrée / valider</w:t>
            </w:r>
          </w:p>
        </w:tc>
      </w:tr>
      <w:tr>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Menu projet</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Renommer, archiver, supprimer</w:t>
            </w:r>
          </w:p>
        </w:tc>
        <w:tc>
          <w:tcPr>
            <w:tcW w:type="dxa" w:w="226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clic extérieur / Escape</w:t>
            </w:r>
          </w:p>
        </w:tc>
      </w:tr>
    </w:tbl>
    <w:p>
      <w:pPr>
        <w:spacing w:after="20"/>
      </w:pPr>
    </w:p>
    <w:p>
      <w:pPr>
        <w:pStyle w:val="Heading2"/>
        <w:keepNext/>
      </w:pPr>
      <w:r>
        <w:t>15.1 Règles communes</w:t>
      </w:r>
    </w:p>
    <w:p>
      <w:pPr>
        <w:pStyle w:val="ListBullet"/>
        <w:spacing w:after="40"/>
      </w:pPr>
      <w:r>
        <w:t>Focus trap dans les modales.</w:t>
      </w:r>
    </w:p>
    <w:p>
      <w:pPr>
        <w:pStyle w:val="ListBullet"/>
        <w:spacing w:after="40"/>
      </w:pPr>
      <w:r>
        <w:t>Escape ne ferme jamais une opération destructive déjà soumise.</w:t>
      </w:r>
    </w:p>
    <w:p>
      <w:pPr>
        <w:pStyle w:val="ListBullet"/>
        <w:spacing w:after="40"/>
      </w:pPr>
      <w:r>
        <w:t>Tous les boutons destructifs sont danger et nécessitent confirmation.</w:t>
      </w:r>
    </w:p>
    <w:p>
      <w:pPr>
        <w:pStyle w:val="ListBullet"/>
        <w:spacing w:after="40"/>
      </w:pPr>
      <w:r>
        <w:t>Aucune modale imbriquée au-delà d’un niveau ; préférer drawer secondaire.</w:t>
      </w:r>
    </w:p>
    <w:p>
      <w:pPr>
        <w:pStyle w:val="Heading1"/>
        <w:keepNext/>
      </w:pPr>
      <w:r>
        <w:t>16. États vides, chargement, erreurs et hors ligne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Contexte</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Affichage attendu</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Aucun projet</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Illustration simple + « Créez votre premier projet » + CTA.</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Projet sans rendu</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Zone centrale « Ajoutez vos sources puis décrivez votre projet ».</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 incomplètes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Cartes manquantes + indication obligatoire/optionnelle.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Chargement</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Skeletons structurels ; pas de spinner plein écran sauf bootstrap session.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 API</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 humain + correlation id facultatif discret + Réessayer.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Upload &gt; limite métier</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 clair avant upload si connu ; sinon retour propre sans stack.</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413 technique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Ne doit plus apparaître avec upload direct Blob.</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 JSON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Jamais exposer « Unexpected end of JSON input ».</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Outil inconnu</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Ne jamais exposer « Le modèle a tenté d’appeler un outil… » ; log interne et message utilisateur actionnable.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Offline</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Bannière « Connexion perdue » ; interdiction de simuler une génération.</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Session expirée</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Toast + redirection connexion avec retour au dossier après reconnexion.</w:t>
            </w:r>
          </w:p>
        </w:tc>
      </w:tr>
    </w:tbl>
    <w:p>
      <w:pPr>
        <w:spacing w:after="20"/>
      </w:pPr>
    </w:p>
    <w:p>
      <w:pPr>
        <w:pStyle w:val="Heading1"/>
        <w:keepNext/>
      </w:pPr>
      <w:r>
        <w:t>17. États métier ↔ représentation UI</w:t>
      </w:r>
    </w:p>
    <w:tbl>
      <w:tblPr>
        <w:tblW w:type="auto" w:w="0"/>
        <w:jc w:val="center"/>
        <w:tblLayout w:type="fixed"/>
        <w:tblLook w:firstColumn="1" w:firstRow="1" w:lastColumn="0" w:lastRow="0" w:noHBand="0" w:noVBand="1" w:val="04A0"/>
      </w:tblPr>
      <w:tblGrid>
        <w:gridCol w:w="3437"/>
        <w:gridCol w:w="3437"/>
        <w:gridCol w:w="3437"/>
      </w:tblGrid>
      <w:tr>
        <w:tc>
          <w:tcPr>
            <w:tcW w:type="dxa" w:w="255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Workflow state</w:t>
            </w:r>
          </w:p>
        </w:tc>
        <w:tc>
          <w:tcPr>
            <w:tcW w:type="dxa" w:w="3969"/>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UI principale</w:t>
            </w:r>
          </w:p>
        </w:tc>
        <w:tc>
          <w:tcPr>
            <w:tcW w:type="dxa" w:w="255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Action prioritaire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BROUILLON</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Badge Brouillon ; sources ouvertes</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Ajouter les sources</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SOURCES_REÇUES</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Analyse en attente</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Analyser/attendre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SOURCES_CONTRÔLÉES</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Résumé sources</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Décrire le projet</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COLLECTE_EN_COURS</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 active</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Répondre aux confirmations</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FICHE_À_CONFIRMER</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Carte synthèse</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Confirmer</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PRÊT_À_GÉNÉRER</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CTA activé</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Générer</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GÉNÉRATION_EN_COURS</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Progress UI</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Attendre / annuler si réel</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CONTRÔLE_À_EXAMINER</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Onglet contrôle mis en avant</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Examiner</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VALIDÉ</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Badge vert</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Télécharger / comparer</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À_CORRIGER</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Alerte amber</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Demander correction</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À_REPRENDRE</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Alerte rouge contrôlée</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Reprendre depuis sources</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SUSPENDU</w:t>
            </w:r>
          </w:p>
        </w:tc>
        <w:tc>
          <w:tcPr>
            <w:tcW w:type="dxa" w:w="39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Blocage explicite</w:t>
            </w:r>
          </w:p>
        </w:tc>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Résoudre blocage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ÉCHEC</w:t>
            </w:r>
          </w:p>
        </w:tc>
        <w:tc>
          <w:tcPr>
            <w:tcW w:type="dxa" w:w="39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 + retry contrôlé</w:t>
            </w:r>
          </w:p>
        </w:tc>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Réessayer selon cause</w:t>
            </w:r>
          </w:p>
        </w:tc>
      </w:tr>
    </w:tbl>
    <w:p>
      <w:pPr>
        <w:spacing w:after="20"/>
      </w:pPr>
    </w:p>
    <w:p>
      <w:pPr>
        <w:pStyle w:val="Heading1"/>
        <w:keepNext/>
      </w:pPr>
      <w:r>
        <w:t>18. Mapping données / backend</w:t>
      </w:r>
    </w:p>
    <w:p>
      <w:r>
        <w:t>L’UI ne doit pas créer une deuxième source de vérité. Les labels et actions doivent dériver des entités persistées : dossier, files, generations, quality_audits, events, messages et ProjectState.</w:t>
      </w:r>
    </w:p>
    <w:tbl>
      <w:tblPr>
        <w:tblW w:type="auto" w:w="0"/>
        <w:jc w:val="center"/>
        <w:tblLayout w:type="fixed"/>
        <w:tblLook w:firstColumn="1" w:firstRow="1" w:lastColumn="0" w:lastRow="0" w:noHBand="0" w:noVBand="1" w:val="04A0"/>
      </w:tblPr>
      <w:tblGrid>
        <w:gridCol w:w="3437"/>
        <w:gridCol w:w="3437"/>
        <w:gridCol w:w="3437"/>
      </w:tblGrid>
      <w:tr>
        <w:tc>
          <w:tcPr>
            <w:tcW w:type="dxa" w:w="2551"/>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Vue UI</w:t>
            </w:r>
          </w:p>
        </w:tc>
        <w:tc>
          <w:tcPr>
            <w:tcW w:type="dxa" w:w="3402"/>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Donnée principale</w:t>
            </w:r>
          </w:p>
        </w:tc>
        <w:tc>
          <w:tcPr>
            <w:tcW w:type="dxa" w:w="3118"/>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Notes</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Dashboard</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dossiers + dernière génération</w:t>
            </w:r>
          </w:p>
        </w:tc>
        <w:tc>
          <w:tcPr>
            <w:tcW w:type="dxa" w:w="311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Éviter N+1 ; endpoint peut agréger preview.</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files</w:t>
            </w:r>
          </w:p>
        </w:tc>
        <w:tc>
          <w:tcPr>
            <w:tcW w:type="dxa" w:w="311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role_confirmed prioritaire sur role_detected.</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Matériaux</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project_state</w:t>
            </w:r>
          </w:p>
        </w:tc>
        <w:tc>
          <w:tcPr>
            <w:tcW w:type="dxa" w:w="311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Bibliothèque globale séparée si réellement persistée.</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Contraintes</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project_state + framework</w:t>
            </w:r>
          </w:p>
        </w:tc>
        <w:tc>
          <w:tcPr>
            <w:tcW w:type="dxa" w:w="311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Lecture seule sauf action explicite.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Versions</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generations + result_file</w:t>
            </w:r>
          </w:p>
        </w:tc>
        <w:tc>
          <w:tcPr>
            <w:tcW w:type="dxa" w:w="311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is_canonical distinct de « version affichée ».</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messages</w:t>
            </w:r>
          </w:p>
        </w:tc>
        <w:tc>
          <w:tcPr>
            <w:tcW w:type="dxa" w:w="311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chat ne remplace pas events/ProjectState.</w:t>
            </w:r>
          </w:p>
        </w:tc>
      </w:tr>
      <w:tr>
        <w:tc>
          <w:tcPr>
            <w:tcW w:type="dxa" w:w="2551"/>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Contrôle qualité</w:t>
            </w:r>
          </w:p>
        </w:tc>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quality_audits</w:t>
            </w:r>
          </w:p>
        </w:tc>
        <w:tc>
          <w:tcPr>
            <w:tcW w:type="dxa" w:w="3118"/>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Verdict proposé ≠ verdict humain.</w:t>
            </w:r>
          </w:p>
        </w:tc>
      </w:tr>
      <w:tr>
        <w:tc>
          <w:tcPr>
            <w:tcW w:type="dxa" w:w="2551"/>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Historique</w:t>
            </w:r>
          </w:p>
        </w:tc>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events</w:t>
            </w:r>
          </w:p>
        </w:tc>
        <w:tc>
          <w:tcPr>
            <w:tcW w:type="dxa" w:w="3118"/>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Append-only idéalement.</w:t>
            </w:r>
          </w:p>
        </w:tc>
      </w:tr>
    </w:tbl>
    <w:p>
      <w:pPr>
        <w:spacing w:after="20"/>
      </w:pPr>
    </w:p>
    <w:p>
      <w:pPr>
        <w:pStyle w:val="Heading2"/>
        <w:keepNext/>
      </w:pPr>
      <w:r>
        <w:t>18.1 Routes actuelles à préserver autant que possible</w:t>
      </w:r>
    </w:p>
    <w:p>
      <w:pPr>
        <w:pStyle w:val="ListBullet"/>
        <w:spacing w:after="40"/>
      </w:pPr>
      <w:r>
        <w:t>/api/auth/[...path]</w:t>
      </w:r>
    </w:p>
    <w:p>
      <w:pPr>
        <w:pStyle w:val="ListBullet"/>
        <w:spacing w:after="40"/>
      </w:pPr>
      <w:r>
        <w:t>/api/dossiers</w:t>
      </w:r>
    </w:p>
    <w:p>
      <w:pPr>
        <w:pStyle w:val="ListBullet"/>
        <w:spacing w:after="40"/>
      </w:pPr>
      <w:r>
        <w:t>/api/dossiers/[dossierId]/sources</w:t>
      </w:r>
    </w:p>
    <w:p>
      <w:pPr>
        <w:pStyle w:val="ListBullet"/>
        <w:spacing w:after="40"/>
      </w:pPr>
      <w:r>
        <w:t>/api/dossiers/[dossierId]/message</w:t>
      </w:r>
    </w:p>
    <w:p>
      <w:pPr>
        <w:pStyle w:val="ListBullet"/>
        <w:spacing w:after="40"/>
      </w:pPr>
      <w:r>
        <w:t>/api/dossiers/[dossierId]/confirmer</w:t>
      </w:r>
    </w:p>
    <w:p>
      <w:pPr>
        <w:pStyle w:val="ListBullet"/>
        <w:spacing w:after="40"/>
      </w:pPr>
      <w:r>
        <w:t>/api/dossiers/[dossierId]/generer</w:t>
      </w:r>
    </w:p>
    <w:p>
      <w:pPr>
        <w:pStyle w:val="ListBullet"/>
        <w:spacing w:after="40"/>
      </w:pPr>
      <w:r>
        <w:t>/api/dossiers/[dossierId]/corriger</w:t>
      </w:r>
    </w:p>
    <w:p>
      <w:pPr>
        <w:pStyle w:val="ListBullet"/>
        <w:spacing w:after="40"/>
      </w:pPr>
      <w:r>
        <w:t>/api/dossiers/[dossierId]/reprendre</w:t>
      </w:r>
    </w:p>
    <w:p>
      <w:pPr>
        <w:pStyle w:val="ListBullet"/>
        <w:spacing w:after="40"/>
      </w:pPr>
      <w:r>
        <w:t>/api/dossiers/[dossierId]/generations/[generationId]/audit</w:t>
      </w:r>
    </w:p>
    <w:p>
      <w:pPr>
        <w:pStyle w:val="ListBullet"/>
        <w:spacing w:after="40"/>
      </w:pPr>
      <w:r>
        <w:t>/api/dossiers/[dossierId]/directives/[directiveId]</w:t>
      </w:r>
    </w:p>
    <w:p>
      <w:r>
        <w:t>Tout besoin UX non couvert doit d’abord être résolu par composition des données existantes avant ajout d’une route. Les uploads lourds doivent utiliser le flux direct Vercel Blob côté client avec autorisation serveur, puis persistance metadata.</w:t>
      </w:r>
    </w:p>
    <w:p>
      <w:pPr>
        <w:pStyle w:val="Heading1"/>
        <w:keepNext/>
      </w:pPr>
      <w:r>
        <w:t>19. Composants front à construire</w:t>
      </w:r>
    </w:p>
    <w:tbl>
      <w:tblPr>
        <w:tblW w:type="auto" w:w="0"/>
        <w:jc w:val="center"/>
        <w:tblLayout w:type="fixed"/>
        <w:tblLook w:firstColumn="1" w:firstRow="1" w:lastColumn="0" w:lastRow="0" w:noHBand="0" w:noVBand="1" w:val="04A0"/>
      </w:tblPr>
      <w:tblGrid>
        <w:gridCol w:w="5156"/>
        <w:gridCol w:w="5156"/>
      </w:tblGrid>
      <w:tr>
        <w:tc>
          <w:tcPr>
            <w:tcW w:type="dxa" w:w="300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Composant</w:t>
            </w:r>
          </w:p>
        </w:tc>
        <w:tc>
          <w:tcPr>
            <w:tcW w:type="dxa" w:w="606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Responsabilité</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AppSidebar</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Navigation globale, état actif, profil.</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ProjectHeader</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Titre, meta, statut, CTA, menu.</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ProjectSourcePanel</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Sources, upload, viewer.</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MaterialCompactList</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Matériaux du projet.</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ConstraintList</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Contraintes/invariants.</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RenderViewer</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Image, overlays, zoom/fullscreen.</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GenerationStrip</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Miniatures versions.</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ConversationPanel</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Messages + composer.</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ModificationSummaryCard</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Actions détectées et confirmation.</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GenerationProgress</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Étapes et statut backend.</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ComparisonViewer</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Slider/côte-à-côte/superposition.</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QualityGrid</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Critères et verdicts.</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MaterialLibraryGrid</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Recherche/filtres/drawer.</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StatusBadge</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Workflow + variantes sémantiques.</w:t>
            </w:r>
          </w:p>
        </w:tc>
      </w:tr>
      <w:tr>
        <w:tc>
          <w:tcPr>
            <w:tcW w:type="dxa" w:w="300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ConfirmDialog</w:t>
            </w:r>
          </w:p>
        </w:tc>
        <w:tc>
          <w:tcPr>
            <w:tcW w:type="dxa" w:w="606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Validation/suppression.</w:t>
            </w:r>
          </w:p>
        </w:tc>
      </w:tr>
      <w:tr>
        <w:tc>
          <w:tcPr>
            <w:tcW w:type="dxa" w:w="300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ErrorState</w:t>
            </w:r>
          </w:p>
        </w:tc>
        <w:tc>
          <w:tcPr>
            <w:tcW w:type="dxa" w:w="606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Erreurs humaines et retry.</w:t>
            </w:r>
          </w:p>
        </w:tc>
      </w:tr>
    </w:tbl>
    <w:p>
      <w:pPr>
        <w:spacing w:after="20"/>
      </w:pPr>
    </w:p>
    <w:p>
      <w:pPr>
        <w:pStyle w:val="Heading1"/>
        <w:keepNext/>
      </w:pPr>
      <w:r>
        <w:t>20. Micro-interactions et comportement</w:t>
      </w:r>
    </w:p>
    <w:p>
      <w:pPr>
        <w:pStyle w:val="ListBullet"/>
        <w:spacing w:after="40"/>
      </w:pPr>
      <w:r>
        <w:t>Hover de carte : bordure accent légère + translation max 1 px ; pas d’animation spectaculaire.</w:t>
      </w:r>
    </w:p>
    <w:p>
      <w:pPr>
        <w:pStyle w:val="ListBullet"/>
        <w:spacing w:after="40"/>
      </w:pPr>
      <w:r>
        <w:t>Transitions panneaux : 120–180 ms ease-out.</w:t>
      </w:r>
    </w:p>
    <w:p>
      <w:pPr>
        <w:pStyle w:val="ListBullet"/>
        <w:spacing w:after="40"/>
      </w:pPr>
      <w:r>
        <w:t>Sélection version : 100–140 ms ; image centrale peut crossfade 120 ms.</w:t>
      </w:r>
    </w:p>
    <w:p>
      <w:pPr>
        <w:pStyle w:val="ListBullet"/>
        <w:spacing w:after="40"/>
      </w:pPr>
      <w:r>
        <w:t>Toasts : uniquement confirmations non critiques ; erreurs bloquantes restent dans le contexte concerné.</w:t>
      </w:r>
    </w:p>
    <w:p>
      <w:pPr>
        <w:pStyle w:val="ListBullet"/>
        <w:spacing w:after="40"/>
      </w:pPr>
      <w:r>
        <w:t>Boutons : états default / hover / active / disabled / loading.</w:t>
      </w:r>
    </w:p>
    <w:p>
      <w:pPr>
        <w:pStyle w:val="ListBullet"/>
        <w:spacing w:after="40"/>
      </w:pPr>
      <w:r>
        <w:t>Aucune animation décorative pendant une opération critique ; la perception de sérieux prime.</w:t>
      </w:r>
    </w:p>
    <w:p>
      <w:pPr>
        <w:pStyle w:val="ListBullet"/>
        <w:spacing w:after="40"/>
      </w:pPr>
      <w:r>
        <w:t>Double clic ne doit jamais lancer deux générations : verrouillage côté client ET idempotence/contrôle backend.</w:t>
      </w:r>
    </w:p>
    <w:p>
      <w:pPr>
        <w:pStyle w:val="Heading1"/>
        <w:keepNext/>
      </w:pPr>
      <w:r>
        <w:t>21. Accessibilité et clavier</w:t>
      </w:r>
    </w:p>
    <w:p>
      <w:pPr>
        <w:pStyle w:val="ListBullet"/>
        <w:spacing w:after="40"/>
      </w:pPr>
      <w:r>
        <w:t>Contraste WCAG AA pour texte normal.</w:t>
      </w:r>
    </w:p>
    <w:p>
      <w:pPr>
        <w:pStyle w:val="ListBullet"/>
        <w:spacing w:after="40"/>
      </w:pPr>
      <w:r>
        <w:t>Focus ring visible sur tout élément interactif.</w:t>
      </w:r>
    </w:p>
    <w:p>
      <w:pPr>
        <w:pStyle w:val="ListBullet"/>
        <w:spacing w:after="40"/>
      </w:pPr>
      <w:r>
        <w:t>Navigation clavier dans sidebar, tabs, cartes et modales.</w:t>
      </w:r>
    </w:p>
    <w:p>
      <w:pPr>
        <w:pStyle w:val="ListBullet"/>
        <w:spacing w:after="40"/>
      </w:pPr>
      <w:r>
        <w:t>Alt text descriptif pour sources/rendus ; les miniatures purement décoratives peuvent être vides.</w:t>
      </w:r>
    </w:p>
    <w:p>
      <w:pPr>
        <w:pStyle w:val="ListBullet"/>
        <w:spacing w:after="40"/>
      </w:pPr>
      <w:r>
        <w:t>États qualité accompagnés de texte, pas seulement couleur.</w:t>
      </w:r>
    </w:p>
    <w:p>
      <w:pPr>
        <w:pStyle w:val="ListBullet"/>
        <w:spacing w:after="40"/>
      </w:pPr>
      <w:r>
        <w:t>aria-live poli pour progression et fin de génération.</w:t>
      </w:r>
    </w:p>
    <w:p>
      <w:pPr>
        <w:pStyle w:val="ListBullet"/>
        <w:spacing w:after="40"/>
      </w:pPr>
      <w:r>
        <w:t>Le slider comparaison doit être utilisable au clavier.</w:t>
      </w:r>
    </w:p>
    <w:p>
      <w:pPr>
        <w:pStyle w:val="ListBullet"/>
        <w:spacing w:after="40"/>
      </w:pPr>
      <w:r>
        <w:t>Taille cible d’action minimale 36×36 px ; 40×40 recommandé.</w:t>
      </w:r>
    </w:p>
    <w:p>
      <w:pPr>
        <w:pStyle w:val="Heading1"/>
        <w:keepNext/>
      </w:pPr>
      <w:r>
        <w:t>22. Performance perçue</w:t>
      </w:r>
    </w:p>
    <w:tbl>
      <w:tblPr>
        <w:tblW w:type="auto" w:w="0"/>
        <w:jc w:val="center"/>
        <w:tblLayout w:type="fixed"/>
        <w:tblLook w:firstColumn="1" w:firstRow="1" w:lastColumn="0" w:lastRow="0" w:noHBand="0" w:noVBand="1" w:val="04A0"/>
      </w:tblPr>
      <w:tblGrid>
        <w:gridCol w:w="5156"/>
        <w:gridCol w:w="5156"/>
      </w:tblGrid>
      <w:tr>
        <w:tc>
          <w:tcPr>
            <w:tcW w:type="dxa" w:w="2835"/>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Sujet</w:t>
            </w:r>
          </w:p>
        </w:tc>
        <w:tc>
          <w:tcPr>
            <w:tcW w:type="dxa" w:w="6236"/>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Exigence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Navigation</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Transitions client-side quand possible.</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Images</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next/image ou stratégie équivalente ; miniatures optimisées, rendu principal haute définition à la demande.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URLs privées</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Renouvellement transparent si expiration ; éviter de casser le viewer.</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Dashboard</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Skeleton en &lt;300 ms si données non disponibles.</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Cockpit</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Afficher structure et métadonnées avant chargement HD.</w:t>
            </w:r>
          </w:p>
        </w:tc>
      </w:tr>
      <w:tr>
        <w:tc>
          <w:tcPr>
            <w:tcW w:type="dxa" w:w="2835"/>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Conversation</w:t>
            </w:r>
          </w:p>
        </w:tc>
        <w:tc>
          <w:tcPr>
            <w:tcW w:type="dxa" w:w="6236"/>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Optimistic UI pour message utilisateur seulement si la persistance garantit la reprise.</w:t>
            </w:r>
          </w:p>
        </w:tc>
      </w:tr>
      <w:tr>
        <w:tc>
          <w:tcPr>
            <w:tcW w:type="dxa" w:w="2835"/>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Génération</w:t>
            </w:r>
          </w:p>
        </w:tc>
        <w:tc>
          <w:tcPr>
            <w:tcW w:type="dxa" w:w="6236"/>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Polling ou mécanisme temps réel borné ; reprise après refresh.</w:t>
            </w:r>
          </w:p>
        </w:tc>
      </w:tr>
    </w:tbl>
    <w:p>
      <w:pPr>
        <w:spacing w:after="20"/>
      </w:pPr>
    </w:p>
    <w:p>
      <w:pPr>
        <w:pStyle w:val="Heading1"/>
        <w:keepNext/>
      </w:pPr>
      <w:r>
        <w:t>23. Sécurité visible et invisible</w:t>
      </w:r>
    </w:p>
    <w:p>
      <w:pPr>
        <w:pStyle w:val="ListBullet"/>
        <w:spacing w:after="40"/>
      </w:pPr>
      <w:r>
        <w:t>Aucun secret API dans le bundle client.</w:t>
      </w:r>
    </w:p>
    <w:p>
      <w:pPr>
        <w:pStyle w:val="ListBullet"/>
        <w:spacing w:after="40"/>
      </w:pPr>
      <w:r>
        <w:t>Blob privé ; token maître jamais exposé.</w:t>
      </w:r>
    </w:p>
    <w:p>
      <w:pPr>
        <w:pStyle w:val="ListBullet"/>
        <w:spacing w:after="40"/>
      </w:pPr>
      <w:r>
        <w:t>Upload direct client uniquement via autorisation serveur bornée.</w:t>
      </w:r>
    </w:p>
    <w:p>
      <w:pPr>
        <w:pStyle w:val="ListBullet"/>
        <w:spacing w:after="40"/>
      </w:pPr>
      <w:r>
        <w:t>Chaque fichier et dossier vérifié par identité utilisateur côté backend.</w:t>
      </w:r>
    </w:p>
    <w:p>
      <w:pPr>
        <w:pStyle w:val="ListBullet"/>
        <w:spacing w:after="40"/>
      </w:pPr>
      <w:r>
        <w:t>Aucune URL publique permanente pour sources sensibles.</w:t>
      </w:r>
    </w:p>
    <w:p>
      <w:pPr>
        <w:pStyle w:val="ListBullet"/>
        <w:spacing w:after="40"/>
      </w:pPr>
      <w:r>
        <w:t>Les logs UI n’affichent ni cookie, ni token, ni URL signée complète si cela crée un risque.</w:t>
      </w:r>
    </w:p>
    <w:p>
      <w:pPr>
        <w:pStyle w:val="ListBullet"/>
        <w:spacing w:after="40"/>
      </w:pPr>
      <w:r>
        <w:t>Les erreurs fournisseurs sont traduites côté UI.</w:t>
      </w:r>
    </w:p>
    <w:p>
      <w:pPr>
        <w:pStyle w:val="Heading1"/>
        <w:keepNext/>
      </w:pPr>
      <w:r>
        <w:t>24. Observabilité UX</w:t>
      </w:r>
    </w:p>
    <w:tbl>
      <w:tblPr>
        <w:tblW w:type="auto" w:w="0"/>
        <w:jc w:val="center"/>
        <w:tblLayout w:type="fixed"/>
        <w:tblLook w:firstColumn="1" w:firstRow="1" w:lastColumn="0" w:lastRow="0" w:noHBand="0" w:noVBand="1" w:val="04A0"/>
      </w:tblPr>
      <w:tblGrid>
        <w:gridCol w:w="5156"/>
        <w:gridCol w:w="5156"/>
      </w:tblGrid>
      <w:tr>
        <w:tc>
          <w:tcPr>
            <w:tcW w:type="dxa" w:w="3402"/>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Événement</w:t>
            </w:r>
          </w:p>
        </w:tc>
        <w:tc>
          <w:tcPr>
            <w:tcW w:type="dxa" w:w="5669"/>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But</w:t>
            </w:r>
          </w:p>
        </w:tc>
      </w:tr>
      <w:tr>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project_opened</w:t>
            </w:r>
          </w:p>
        </w:tc>
        <w:tc>
          <w:tcPr>
            <w:tcW w:type="dxa" w:w="56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Comprendre usage cockpit.</w:t>
            </w:r>
          </w:p>
        </w:tc>
      </w:tr>
      <w:tr>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source_upload_started/completed/failed</w:t>
            </w:r>
          </w:p>
        </w:tc>
        <w:tc>
          <w:tcPr>
            <w:tcW w:type="dxa" w:w="56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Fiabiliser upload.</w:t>
            </w:r>
          </w:p>
        </w:tc>
      </w:tr>
      <w:tr>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message_sent</w:t>
            </w:r>
          </w:p>
        </w:tc>
        <w:tc>
          <w:tcPr>
            <w:tcW w:type="dxa" w:w="56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Mesurer fluidité.</w:t>
            </w:r>
          </w:p>
        </w:tc>
      </w:tr>
      <w:tr>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modification_confirmed</w:t>
            </w:r>
          </w:p>
        </w:tc>
        <w:tc>
          <w:tcPr>
            <w:tcW w:type="dxa" w:w="56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Vérifier compréhension.</w:t>
            </w:r>
          </w:p>
        </w:tc>
      </w:tr>
      <w:tr>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generation_started/completed/failed</w:t>
            </w:r>
          </w:p>
        </w:tc>
        <w:tc>
          <w:tcPr>
            <w:tcW w:type="dxa" w:w="56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Mesurer réussite.</w:t>
            </w:r>
          </w:p>
        </w:tc>
      </w:tr>
      <w:tr>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comparison_opened</w:t>
            </w:r>
          </w:p>
        </w:tc>
        <w:tc>
          <w:tcPr>
            <w:tcW w:type="dxa" w:w="56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Usage décisionnel.</w:t>
            </w:r>
          </w:p>
        </w:tc>
      </w:tr>
      <w:tr>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quality_viewed</w:t>
            </w:r>
          </w:p>
        </w:tc>
        <w:tc>
          <w:tcPr>
            <w:tcW w:type="dxa" w:w="56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Adoption contrôle.</w:t>
            </w:r>
          </w:p>
        </w:tc>
      </w:tr>
      <w:tr>
        <w:tc>
          <w:tcPr>
            <w:tcW w:type="dxa" w:w="3402"/>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generation_validated</w:t>
            </w:r>
          </w:p>
        </w:tc>
        <w:tc>
          <w:tcPr>
            <w:tcW w:type="dxa" w:w="5669"/>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Résultat final.</w:t>
            </w:r>
          </w:p>
        </w:tc>
      </w:tr>
      <w:tr>
        <w:tc>
          <w:tcPr>
            <w:tcW w:type="dxa" w:w="3402"/>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correction_requested</w:t>
            </w:r>
          </w:p>
        </w:tc>
        <w:tc>
          <w:tcPr>
            <w:tcW w:type="dxa" w:w="5669"/>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Taux de correction.</w:t>
            </w:r>
          </w:p>
        </w:tc>
      </w:tr>
    </w:tbl>
    <w:p>
      <w:pPr>
        <w:spacing w:after="20"/>
      </w:pPr>
    </w:p>
    <w:p>
      <w:r>
        <w:t>Les événements métier critiques doivent rester dans le journal applicatif ; l’analytics produit est complémentaire et ne remplace pas la traçabilité.</w:t>
      </w:r>
    </w:p>
    <w:p>
      <w:pPr>
        <w:pStyle w:val="Heading1"/>
        <w:keepNext/>
      </w:pPr>
      <w:r>
        <w:t>25. Critères d’acceptation pixel/UX</w:t>
      </w:r>
    </w:p>
    <w:tbl>
      <w:tblPr>
        <w:tblW w:type="auto" w:w="0"/>
        <w:jc w:val="center"/>
        <w:tblLayout w:type="fixed"/>
        <w:tblLook w:firstColumn="1" w:firstRow="1" w:lastColumn="0" w:lastRow="0" w:noHBand="0" w:noVBand="1" w:val="04A0"/>
      </w:tblPr>
      <w:tblGrid>
        <w:gridCol w:w="5156"/>
        <w:gridCol w:w="5156"/>
      </w:tblGrid>
      <w:tr>
        <w:tc>
          <w:tcPr>
            <w:tcW w:type="dxa" w:w="1247"/>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ID</w:t>
            </w:r>
          </w:p>
        </w:tc>
        <w:tc>
          <w:tcPr>
            <w:tcW w:type="dxa" w:w="7824"/>
            <w:shd w:fill="0D2838"/>
            <w:tcMar>
              <w:top w:w="80" w:type="dxa"/>
              <w:start w:w="100" w:type="dxa"/>
              <w:bottom w:w="80" w:type="dxa"/>
              <w:end w:w="100" w:type="dxa"/>
            </w:tcMar>
            <w:tcBorders>
              <w:top w:val="single" w:sz="2" w:color="FFFFFF"/>
              <w:left w:val="single" w:sz="2" w:color="FFFFFF"/>
              <w:bottom w:val="single" w:sz="2" w:color="FFFFFF"/>
              <w:right w:val="single" w:sz="2" w:color="FFFFFF"/>
              <w:insideH w:val="single" w:sz="2" w:color="FFFFFF"/>
              <w:insideV w:val="single" w:sz="2" w:color="FFFFFF"/>
            </w:tcBorders>
            <w:vAlign w:val="center"/>
          </w:tcPr>
          <w:p>
            <w:r>
              <w:rPr>
                <w:b/>
                <w:color w:val="FFFFFF"/>
                <w:sz w:val="17"/>
              </w:rPr>
              <w:t>Critère</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UX-001</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À 1440×900, le cockpit affiche sans scroll horizontal la sidebar, le panneau sources/matériaux/contraintes, le rendu, les versions et la conversation.</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UX-002</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rendu principal occupe la surface visuelle dominante du cockpit.</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UX-003</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dashboard reproduit la hiérarchie du prototype : sidebar navy, titre serif, recherche/filtres, grille de cartes.</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UX-004</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wizard sources présente Revit, site et axonométrie sous forme de cartes avec miniature et statut.</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UX-005</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Une demande de modification peut être résumée en carte structurée avant génération.</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UX-006</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 génération a un état persistant et reprend après refresh.</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UX-007</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 bande de versions permet de sélectionner une version en un clic.</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UX-008</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La comparaison possède au minimum le mode curseur avant/après.</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UX-009</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contrôle qualité affiche les verdicts par critère avec texte + icône.</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UX-010</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Aucune erreur brute fournisseur/JSON/outillage n’est visible à l’utilisateur.</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UX-011</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Tous les états loading/empty/error/disabled sont définis.</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UX-012</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Aucune fonctionnalité mobile/tablette n’est requise ni priorisée.</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UX-013</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Les couleurs/typos/espacements utilisent exclusivement les tokens du design system.</w:t>
            </w:r>
          </w:p>
        </w:tc>
      </w:tr>
      <w:tr>
        <w:tc>
          <w:tcPr>
            <w:tcW w:type="dxa" w:w="1247"/>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UX-014</w:t>
            </w:r>
          </w:p>
        </w:tc>
        <w:tc>
          <w:tcPr>
            <w:tcW w:type="dxa" w:w="7824"/>
            <w:shd w:fill="F8F6F2"/>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Les actions interdites par workflow ne sont ni activées ni contournables depuis le client.</w:t>
            </w:r>
          </w:p>
        </w:tc>
      </w:tr>
      <w:tr>
        <w:tc>
          <w:tcPr>
            <w:tcW w:type="dxa" w:w="1247"/>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UX-015</w:t>
            </w:r>
          </w:p>
        </w:tc>
        <w:tc>
          <w:tcPr>
            <w:tcW w:type="dxa" w:w="7824"/>
            <w:shd w:fill="FFFFFF"/>
            <w:tcMar>
              <w:top w:w="80" w:type="dxa"/>
              <w:start w:w="100" w:type="dxa"/>
              <w:bottom w:w="80" w:type="dxa"/>
              <w:end w:w="100" w:type="dxa"/>
            </w:tcMar>
            <w:tcBorders>
              <w:top w:val="single" w:sz="4" w:color="D7D3CC"/>
              <w:left w:val="single" w:sz="4" w:color="D7D3CC"/>
              <w:bottom w:val="single" w:sz="4" w:color="D7D3CC"/>
              <w:right w:val="single" w:sz="4" w:color="D7D3CC"/>
              <w:insideH w:val="single" w:sz="4" w:color="D7D3CC"/>
              <w:insideV w:val="single" w:sz="4" w:color="D7D3CC"/>
            </w:tcBorders>
            <w:vAlign w:val="center"/>
          </w:tcPr>
          <w:p>
            <w:r>
              <w:rPr>
                <w:color w:val="1D2730"/>
                <w:sz w:val="17"/>
              </w:rPr>
              <w:t>Le rendu final reste visuellement conforme au board validé, avec écart toléré uniquement pour contraintes fonctionnelles explicites.</w:t>
            </w:r>
          </w:p>
        </w:tc>
      </w:tr>
    </w:tbl>
    <w:p>
      <w:pPr>
        <w:spacing w:after="20"/>
      </w:pPr>
    </w:p>
    <w:p>
      <w:pPr>
        <w:pStyle w:val="Heading1"/>
        <w:keepNext/>
      </w:pPr>
      <w:r>
        <w:t>26. Plan d’implémentation recommandé</w:t>
      </w:r>
    </w:p>
    <w:p>
      <w:pPr>
        <w:pStyle w:val="ListNumber"/>
        <w:spacing w:after="40"/>
      </w:pPr>
      <w:r>
        <w:t>Créer les tokens globaux (couleurs, typo, spacing, radius, shadows) et la sidebar.</w:t>
      </w:r>
    </w:p>
    <w:p>
      <w:pPr>
        <w:pStyle w:val="ListNumber"/>
        <w:spacing w:after="40"/>
      </w:pPr>
      <w:r>
        <w:t>Refondre /connexion selon le split-screen.</w:t>
      </w:r>
    </w:p>
    <w:p>
      <w:pPr>
        <w:pStyle w:val="ListNumber"/>
        <w:spacing w:after="40"/>
      </w:pPr>
      <w:r>
        <w:t>Refondre /dossiers en dashboard cartes.</w:t>
      </w:r>
    </w:p>
    <w:p>
      <w:pPr>
        <w:pStyle w:val="ListNumber"/>
        <w:spacing w:after="40"/>
      </w:pPr>
      <w:r>
        <w:t>Créer le wizard Nouveau projet et fiabiliser le flux upload direct Blob.</w:t>
      </w:r>
    </w:p>
    <w:p>
      <w:pPr>
        <w:pStyle w:val="ListNumber"/>
        <w:spacing w:after="40"/>
      </w:pPr>
      <w:r>
        <w:t>Reconstruire /dossiers/[id] avec grille cockpit trois colonnes.</w:t>
      </w:r>
    </w:p>
    <w:p>
      <w:pPr>
        <w:pStyle w:val="ListNumber"/>
        <w:spacing w:after="40"/>
      </w:pPr>
      <w:r>
        <w:t>Créer RenderViewer + GenerationStrip.</w:t>
      </w:r>
    </w:p>
    <w:p>
      <w:pPr>
        <w:pStyle w:val="ListNumber"/>
        <w:spacing w:after="40"/>
      </w:pPr>
      <w:r>
        <w:t>Refaire ConversationPanel + cartes structurées + gestion d’erreurs.</w:t>
      </w:r>
    </w:p>
    <w:p>
      <w:pPr>
        <w:pStyle w:val="ListNumber"/>
        <w:spacing w:after="40"/>
      </w:pPr>
      <w:r>
        <w:t>Créer vue génération en cours reliée à l’état backend réel.</w:t>
      </w:r>
    </w:p>
    <w:p>
      <w:pPr>
        <w:pStyle w:val="ListNumber"/>
        <w:spacing w:after="40"/>
      </w:pPr>
      <w:r>
        <w:t>Créer résultat + correction + validation.</w:t>
      </w:r>
    </w:p>
    <w:p>
      <w:pPr>
        <w:pStyle w:val="ListNumber"/>
        <w:spacing w:after="40"/>
      </w:pPr>
      <w:r>
        <w:t>Créer ComparisonViewer.</w:t>
      </w:r>
    </w:p>
    <w:p>
      <w:pPr>
        <w:pStyle w:val="ListNumber"/>
        <w:spacing w:after="40"/>
      </w:pPr>
      <w:r>
        <w:t>Créer QualityGrid relié à quality_audits.</w:t>
      </w:r>
    </w:p>
    <w:p>
      <w:pPr>
        <w:pStyle w:val="ListNumber"/>
        <w:spacing w:after="40"/>
      </w:pPr>
      <w:r>
        <w:t>Créer bibliothèque matériaux si données disponibles ; sinon laisser l’entrée masquée plutôt qu’un écran factice.</w:t>
      </w:r>
    </w:p>
    <w:p>
      <w:pPr>
        <w:pStyle w:val="ListNumber"/>
        <w:spacing w:after="40"/>
      </w:pPr>
      <w:r>
        <w:t>Finaliser modales, empty states, erreurs, accessibilité.</w:t>
      </w:r>
    </w:p>
    <w:p>
      <w:pPr>
        <w:pStyle w:val="ListNumber"/>
        <w:spacing w:after="40"/>
      </w:pPr>
      <w:r>
        <w:t>Faire une passe QA visuelle 1440×900 puis 1280×720 et 1920×1080.</w:t>
      </w:r>
    </w:p>
    <w:p>
      <w:pPr>
        <w:pStyle w:val="ListNumber"/>
        <w:spacing w:after="40"/>
      </w:pPr>
      <w:r>
        <w:t>Comparer capture par capture avec la référence validée avant merge final.</w:t>
      </w:r>
    </w:p>
    <w:p>
      <w:pPr>
        <w:pStyle w:val="Heading1"/>
        <w:keepNext/>
      </w:pPr>
      <w:r>
        <w:t>27. Check-list de livraison front</w:t>
      </w:r>
    </w:p>
    <w:p>
      <w:pPr>
        <w:pStyle w:val="ListBullet"/>
        <w:spacing w:after="40"/>
      </w:pPr>
      <w:r>
        <w:t>Build production vert.</w:t>
      </w:r>
    </w:p>
    <w:p>
      <w:pPr>
        <w:pStyle w:val="ListBullet"/>
        <w:spacing w:after="40"/>
      </w:pPr>
      <w:r>
        <w:t>TypeScript sans erreur.</w:t>
      </w:r>
    </w:p>
    <w:p>
      <w:pPr>
        <w:pStyle w:val="ListBullet"/>
        <w:spacing w:after="40"/>
      </w:pPr>
      <w:r>
        <w:t>Tests unitaires/composants verts.</w:t>
      </w:r>
    </w:p>
    <w:p>
      <w:pPr>
        <w:pStyle w:val="ListBullet"/>
        <w:spacing w:after="40"/>
      </w:pPr>
      <w:r>
        <w:t>Tests E2E : connexion → projet → upload → cockpit → génération simulée/réelle → comparaison → validation.</w:t>
      </w:r>
    </w:p>
    <w:p>
      <w:pPr>
        <w:pStyle w:val="ListBullet"/>
        <w:spacing w:after="40"/>
      </w:pPr>
      <w:r>
        <w:t>Aucun warning bloquant console sur le parcours nominal.</w:t>
      </w:r>
    </w:p>
    <w:p>
      <w:pPr>
        <w:pStyle w:val="ListBullet"/>
        <w:spacing w:after="40"/>
      </w:pPr>
      <w:r>
        <w:t>Aucune requête 4xx/5xx silencieuse.</w:t>
      </w:r>
    </w:p>
    <w:p>
      <w:pPr>
        <w:pStyle w:val="ListBullet"/>
        <w:spacing w:after="40"/>
      </w:pPr>
      <w:r>
        <w:t>Aucune trace de secret côté navigateur.</w:t>
      </w:r>
    </w:p>
    <w:p>
      <w:pPr>
        <w:pStyle w:val="ListBullet"/>
        <w:spacing w:after="40"/>
      </w:pPr>
      <w:r>
        <w:t>Capture 1440×900 de chaque écran 1 à 9 archivée pour comparaison.</w:t>
      </w:r>
    </w:p>
    <w:p>
      <w:pPr>
        <w:pStyle w:val="ListBullet"/>
        <w:spacing w:after="40"/>
      </w:pPr>
      <w:r>
        <w:t>Validation manuelle du board par Alpha No_Code.</w:t>
      </w:r>
    </w:p>
    <w:p>
      <w:pPr>
        <w:pStyle w:val="ListBullet"/>
        <w:spacing w:after="40"/>
      </w:pPr>
      <w:r>
        <w:t>Validation terrain par Évariste sur au moins un dossier réel.</w:t>
      </w:r>
    </w:p>
    <w:p>
      <w:pPr>
        <w:pStyle w:val="Heading1"/>
        <w:keepNext/>
      </w:pPr>
      <w:r>
        <w:t>28. Ce qui est explicitement hors V1 UX</w:t>
      </w:r>
    </w:p>
    <w:p>
      <w:pPr>
        <w:pStyle w:val="ListBullet"/>
        <w:spacing w:after="40"/>
      </w:pPr>
      <w:r>
        <w:t>Mobile et tablette.</w:t>
      </w:r>
    </w:p>
    <w:p>
      <w:pPr>
        <w:pStyle w:val="ListBullet"/>
        <w:spacing w:after="40"/>
      </w:pPr>
      <w:r>
        <w:t>Multi-organisation et gestion d’équipe.</w:t>
      </w:r>
    </w:p>
    <w:p>
      <w:pPr>
        <w:pStyle w:val="ListBullet"/>
        <w:spacing w:after="40"/>
      </w:pPr>
      <w:r>
        <w:t>Facturation.</w:t>
      </w:r>
    </w:p>
    <w:p>
      <w:pPr>
        <w:pStyle w:val="ListBullet"/>
        <w:spacing w:after="40"/>
      </w:pPr>
      <w:r>
        <w:t>Annotations vectorielles complexes type CAD.</w:t>
      </w:r>
    </w:p>
    <w:p>
      <w:pPr>
        <w:pStyle w:val="ListBullet"/>
        <w:spacing w:after="40"/>
      </w:pPr>
      <w:r>
        <w:t>PLU/cadastre.</w:t>
      </w:r>
    </w:p>
    <w:p>
      <w:pPr>
        <w:pStyle w:val="ListBullet"/>
        <w:spacing w:after="40"/>
      </w:pPr>
      <w:r>
        <w:t>Commentaires clients externes.</w:t>
      </w:r>
    </w:p>
    <w:p>
      <w:pPr>
        <w:pStyle w:val="ListBullet"/>
        <w:spacing w:after="40"/>
      </w:pPr>
      <w:r>
        <w:t>Collaboration temps réel multi-utilisateur.</w:t>
      </w:r>
    </w:p>
    <w:p>
      <w:pPr>
        <w:pStyle w:val="ListBullet"/>
        <w:spacing w:after="40"/>
      </w:pPr>
      <w:r>
        <w:t>Éditeur de prompt technique visible.</w:t>
      </w:r>
    </w:p>
    <w:p>
      <w:pPr>
        <w:pStyle w:val="ListBullet"/>
        <w:spacing w:after="40"/>
      </w:pPr>
      <w:r>
        <w:t>Scores de fidélité inventés non démontrables.</w:t>
      </w:r>
    </w:p>
    <w:p>
      <w:pPr>
        <w:pStyle w:val="Heading1"/>
        <w:keepNext/>
      </w:pPr>
      <w:r>
        <w:t>29. Definition of Done</w:t>
      </w:r>
    </w:p>
    <w:tbl>
      <w:tblPr>
        <w:tblW w:type="auto" w:w="0"/>
        <w:tblLayout w:type="fixed"/>
        <w:tblLook w:firstColumn="1" w:firstRow="1" w:lastColumn="0" w:lastRow="0" w:noHBand="0" w:noVBand="1" w:val="04A0"/>
      </w:tblPr>
      <w:tblGrid>
        <w:gridCol w:w="10312"/>
      </w:tblGrid>
      <w:tr>
        <w:tc>
          <w:tcPr>
            <w:tcW w:type="dxa" w:w="10312"/>
            <w:shd w:fill="EAF2F8"/>
            <w:tcMar>
              <w:top w:w="120" w:type="dxa"/>
              <w:start w:w="150" w:type="dxa"/>
              <w:bottom w:w="120" w:type="dxa"/>
              <w:end w:w="150" w:type="dxa"/>
            </w:tcMar>
            <w:tcBorders>
              <w:top w:val="single" w:sz="6" w:color="2F6B94"/>
              <w:left w:val="single" w:sz="6" w:color="2F6B94"/>
              <w:bottom w:val="single" w:sz="6" w:color="2F6B94"/>
              <w:right w:val="single" w:sz="6" w:color="2F6B94"/>
              <w:insideH w:val="single" w:sz="6" w:color="2F6B94"/>
              <w:insideV w:val="single" w:sz="6" w:color="2F6B94"/>
            </w:tcBorders>
          </w:tcPr>
          <w:p>
            <w:r>
              <w:rPr>
                <w:b/>
                <w:color w:val="0D2838"/>
              </w:rPr>
              <w:t xml:space="preserve">DoD — </w:t>
            </w:r>
            <w:r>
              <w:t>La refonte est terminée lorsque les neuf vues de référence sont implémentées ou volontairement écartées par décision documentée, que le cockpit reproduit la composition validée à 1440×900, que tous les états métier critiques sont couverts, et qu’aucune amélioration visuelle ne contourne les garde-fous RIF.</w:t>
            </w:r>
          </w:p>
        </w:tc>
      </w:tr>
    </w:tbl>
    <w:p>
      <w:pPr>
        <w:spacing w:after="20"/>
      </w:pPr>
    </w:p>
    <w:p>
      <w:r>
        <w:t>Le résultat attendu n’est pas « inspiré de la maquette ». Il doit en reprendre fidèlement la structure, la hiérarchie, la densité, la palette, la typographie, la centralité du rendu, la navigation et les interactions, tout en restant raccordé au backend réel et aux règles du Framework.</w:t>
      </w:r>
    </w:p>
    <w:sectPr w:rsidR="00FC693F" w:rsidRPr="0006063C" w:rsidSect="00034616">
      <w:headerReference w:type="default" r:id="rId10"/>
      <w:footerReference w:type="default" r:id="rId11"/>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D"/>
        <w:sz w:val="16"/>
      </w:rPr>
      <w:t>Alpha No_Code • 17.09.2026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37D"/>
        <w:sz w:val="16"/>
      </w:rPr>
      <w:t>RIF — PRD UX/UI Desktop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7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0D2838"/>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3A4F"/>
      <w:sz w:val="30"/>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F6B9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ptos Display" w:hAnsi="Aptos Display"/>
      <w:b/>
      <w:color w:val="0D283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before="100" w:after="40"/>
    </w:pPr>
    <w:rPr>
      <w:rFonts w:ascii="Aptos" w:hAnsi="Aptos"/>
      <w:b/>
      <w:caps/>
      <w:color w:val="2F6B94"/>
      <w:sz w:val="16"/>
    </w:rPr>
  </w:style>
  <w:style w:type="paragraph" w:customStyle="1" w:styleId="Callout">
    <w:name w:val="Callout"/>
    <w:pPr>
      <w:spacing w:before="100" w:after="100"/>
    </w:pPr>
    <w:rPr>
      <w:rFonts w:ascii="Aptos" w:hAnsi="Aptos"/>
      <w:b/>
      <w:color w:val="0D283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RIF — PRD UX/UI Desktop v1.0</dc:title>
  <dc:subject>Spécification ultra détaillée du front desktop RIF</dc:subject>
  <dc:creator>Alpha No_Code</dc:creator>
  <cp:keywords>RIF, UX, UI, PRD, architecture, rendu, desktop</cp:keywords>
  <dc:description>generated by python-docx</dc:description>
  <cp:lastModifiedBy/>
  <cp:revision>1</cp:revision>
  <dcterms:created xsi:type="dcterms:W3CDTF">2013-12-23T23:15:00Z</dcterms:created>
  <dcterms:modified xsi:type="dcterms:W3CDTF">2013-12-23T23:15:00Z</dcterms:modified>
  <cp:category/>
</cp:coreProperties>
</file>