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B4FD" w14:textId="77777777" w:rsidR="007754BE" w:rsidRDefault="001D5B98">
      <w:pPr>
        <w:pStyle w:val="Heading1"/>
      </w:pPr>
      <w:bookmarkStart w:id="0" w:name="jncia-junos-session-4-study-review"/>
      <w:r>
        <w:t>JNCIA-Junos Session 4 — Study Review</w:t>
      </w:r>
    </w:p>
    <w:p w14:paraId="371724C1" w14:textId="77777777" w:rsidR="007754BE" w:rsidRDefault="001D5B98">
      <w:pPr>
        <w:pStyle w:val="FirstParagraph"/>
      </w:pPr>
      <w:r>
        <w:rPr>
          <w:b/>
          <w:bCs/>
        </w:rPr>
        <w:t>Focus areas for today:</w:t>
      </w:r>
      <w:r>
        <w:t xml:space="preserve"> interface administration, configuration hierarchy navigation, and basic routing concepts. This section is exam-aligned and suitable for quick review before labs or practice questions.</w:t>
      </w:r>
    </w:p>
    <w:p w14:paraId="0DE9C799" w14:textId="77777777" w:rsidR="007754BE" w:rsidRDefault="001D5B98">
      <w:pPr>
        <w:pStyle w:val="Heading2"/>
      </w:pPr>
      <w:bookmarkStart w:id="1" w:name="X0252ea81d26a23765da02acce57e38a7a61a3dd"/>
      <w:r>
        <w:t>Disabling and Enabling Interfaces in Junos OS</w:t>
      </w:r>
    </w:p>
    <w:p w14:paraId="5C9AF6FF" w14:textId="77777777" w:rsidR="007754BE" w:rsidRDefault="001D5B98">
      <w:pPr>
        <w:pStyle w:val="Heading3"/>
      </w:pPr>
      <w:bookmarkStart w:id="2" w:name="disabling-a-physical-interface"/>
      <w:r>
        <w:t>Disabling a Physical Interface</w:t>
      </w:r>
    </w:p>
    <w:p w14:paraId="40027A3D" w14:textId="77777777" w:rsidR="007754BE" w:rsidRDefault="001D5B98">
      <w:pPr>
        <w:pStyle w:val="FirstParagraph"/>
      </w:pPr>
      <w:r>
        <w:t xml:space="preserve">To administratively disable a </w:t>
      </w:r>
      <w:r>
        <w:rPr>
          <w:b/>
          <w:bCs/>
        </w:rPr>
        <w:t>physical interface</w:t>
      </w:r>
      <w:r>
        <w:t>:</w:t>
      </w:r>
    </w:p>
    <w:p w14:paraId="3A185BB0" w14:textId="77777777" w:rsidR="007754BE" w:rsidRDefault="001D5B98">
      <w:pPr>
        <w:pStyle w:val="SourceCode"/>
      </w:pPr>
      <w:r>
        <w:rPr>
          <w:rStyle w:val="VerbatimChar"/>
        </w:rPr>
        <w:t>set interfaces xe-0/1/3 disable</w:t>
      </w:r>
      <w:r>
        <w:br/>
      </w:r>
      <w:r>
        <w:rPr>
          <w:rStyle w:val="VerbatimChar"/>
        </w:rPr>
        <w:t>commit and-quit</w:t>
      </w:r>
    </w:p>
    <w:p w14:paraId="53824D7F" w14:textId="77777777" w:rsidR="007754BE" w:rsidRDefault="001D5B98">
      <w:pPr>
        <w:pStyle w:val="FirstParagraph"/>
      </w:pPr>
      <w:r>
        <w:t>This disables the physical interface and all associated logical units.</w:t>
      </w:r>
    </w:p>
    <w:p w14:paraId="48E3E3D1" w14:textId="77777777" w:rsidR="007754BE" w:rsidRDefault="00000000">
      <w:r>
        <w:pict w14:anchorId="26DA035E">
          <v:rect id="_x0000_i1025" style="width:0;height:1.5pt" o:hralign="center" o:hrstd="t" o:hr="t"/>
        </w:pict>
      </w:r>
    </w:p>
    <w:p w14:paraId="69A7AB3B" w14:textId="77777777" w:rsidR="007754BE" w:rsidRDefault="001D5B98">
      <w:pPr>
        <w:pStyle w:val="Heading3"/>
      </w:pPr>
      <w:bookmarkStart w:id="3" w:name="re-enabling-a-physical-interface"/>
      <w:bookmarkEnd w:id="2"/>
      <w:r>
        <w:t>Re-enabling a Physical Interface</w:t>
      </w:r>
    </w:p>
    <w:p w14:paraId="6060DC42" w14:textId="77777777" w:rsidR="007754BE" w:rsidRDefault="001D5B98">
      <w:pPr>
        <w:pStyle w:val="FirstParagraph"/>
      </w:pPr>
      <w:r>
        <w:t xml:space="preserve">Remove the </w:t>
      </w:r>
      <w:r>
        <w:rPr>
          <w:rStyle w:val="VerbatimChar"/>
        </w:rPr>
        <w:t>disable</w:t>
      </w:r>
      <w:r>
        <w:t xml:space="preserve"> statement to re-enable a physical interface:</w:t>
      </w:r>
    </w:p>
    <w:p w14:paraId="7EEECA68" w14:textId="77777777" w:rsidR="007754BE" w:rsidRDefault="001D5B98">
      <w:pPr>
        <w:pStyle w:val="SourceCode"/>
      </w:pPr>
      <w:r>
        <w:rPr>
          <w:rStyle w:val="VerbatimChar"/>
        </w:rPr>
        <w:t>delete interfaces xe-0/1/3 disable</w:t>
      </w:r>
      <w:r>
        <w:br/>
      </w:r>
      <w:r>
        <w:rPr>
          <w:rStyle w:val="VerbatimChar"/>
        </w:rPr>
        <w:t>commit</w:t>
      </w:r>
    </w:p>
    <w:p w14:paraId="29D7F058" w14:textId="77777777" w:rsidR="007754BE" w:rsidRDefault="00000000">
      <w:r>
        <w:pict w14:anchorId="14C001BF">
          <v:rect id="_x0000_i1026" style="width:0;height:1.5pt" o:hralign="center" o:hrstd="t" o:hr="t"/>
        </w:pict>
      </w:r>
    </w:p>
    <w:p w14:paraId="5C2C1D7C" w14:textId="77777777" w:rsidR="007754BE" w:rsidRDefault="001D5B98">
      <w:pPr>
        <w:pStyle w:val="Heading3"/>
      </w:pPr>
      <w:bookmarkStart w:id="4" w:name="shutting-down-a-logical-interface"/>
      <w:bookmarkEnd w:id="3"/>
      <w:r>
        <w:t>Shutting Down a Logical Interface</w:t>
      </w:r>
    </w:p>
    <w:p w14:paraId="2373FCC2" w14:textId="77777777" w:rsidR="007754BE" w:rsidRDefault="001D5B98">
      <w:pPr>
        <w:pStyle w:val="FirstParagraph"/>
      </w:pPr>
      <w:r>
        <w:t xml:space="preserve">Logical interfaces (units) are disabled using </w:t>
      </w:r>
      <w:r>
        <w:rPr>
          <w:rStyle w:val="VerbatimChar"/>
        </w:rPr>
        <w:t>deactivate</w:t>
      </w:r>
      <w:r>
        <w:t>:</w:t>
      </w:r>
    </w:p>
    <w:p w14:paraId="33B468BB" w14:textId="77777777" w:rsidR="007754BE" w:rsidRDefault="001D5B98">
      <w:pPr>
        <w:pStyle w:val="SourceCode"/>
      </w:pPr>
      <w:r>
        <w:rPr>
          <w:rStyle w:val="VerbatimChar"/>
        </w:rPr>
        <w:t>deactivate interfaces xe-0/1/3 unit 0</w:t>
      </w:r>
      <w:r>
        <w:br/>
      </w:r>
      <w:r>
        <w:rPr>
          <w:rStyle w:val="VerbatimChar"/>
        </w:rPr>
        <w:t>commit</w:t>
      </w:r>
    </w:p>
    <w:p w14:paraId="2B22A800" w14:textId="77777777" w:rsidR="007754BE" w:rsidRDefault="001D5B98">
      <w:pPr>
        <w:pStyle w:val="FirstParagraph"/>
      </w:pPr>
      <w:r>
        <w:t>This disables only the logical interface while leaving the physical interface operational.</w:t>
      </w:r>
    </w:p>
    <w:p w14:paraId="6B93C836" w14:textId="77777777" w:rsidR="007754BE" w:rsidRDefault="00000000">
      <w:r>
        <w:pict w14:anchorId="250FB2A3">
          <v:rect id="_x0000_i1027" style="width:0;height:1.5pt" o:hralign="center" o:hrstd="t" o:hr="t"/>
        </w:pict>
      </w:r>
    </w:p>
    <w:p w14:paraId="1F74B302" w14:textId="77777777" w:rsidR="007754BE" w:rsidRDefault="001D5B98">
      <w:pPr>
        <w:pStyle w:val="Heading3"/>
      </w:pPr>
      <w:bookmarkStart w:id="5" w:name="deactivate-definition"/>
      <w:bookmarkEnd w:id="4"/>
      <w:r>
        <w:t>deactivate — Definition</w:t>
      </w:r>
    </w:p>
    <w:p w14:paraId="5B042313" w14:textId="77777777" w:rsidR="007754BE" w:rsidRDefault="001D5B98">
      <w:pPr>
        <w:pStyle w:val="FirstParagraph"/>
      </w:pPr>
      <w:r>
        <w:t xml:space="preserve">Temporarily disables a configuration statement </w:t>
      </w:r>
      <w:r>
        <w:rPr>
          <w:b/>
          <w:bCs/>
        </w:rPr>
        <w:t>without deleting it</w:t>
      </w:r>
      <w:r>
        <w:t>:</w:t>
      </w:r>
    </w:p>
    <w:p w14:paraId="48C27774" w14:textId="77777777" w:rsidR="007754BE" w:rsidRDefault="001D5B98">
      <w:pPr>
        <w:pStyle w:val="Compact"/>
        <w:numPr>
          <w:ilvl w:val="0"/>
          <w:numId w:val="2"/>
        </w:numPr>
      </w:pPr>
      <w:r>
        <w:t>Configuration remains but is ignored by Junos</w:t>
      </w:r>
    </w:p>
    <w:p w14:paraId="676D7807" w14:textId="77777777" w:rsidR="007754BE" w:rsidRDefault="001D5B98">
      <w:pPr>
        <w:pStyle w:val="Compact"/>
        <w:numPr>
          <w:ilvl w:val="0"/>
          <w:numId w:val="2"/>
        </w:numPr>
      </w:pPr>
      <w:r>
        <w:t xml:space="preserve">Can be reversed using </w:t>
      </w:r>
      <w:r>
        <w:rPr>
          <w:rStyle w:val="VerbatimChar"/>
        </w:rPr>
        <w:t>activate</w:t>
      </w:r>
    </w:p>
    <w:p w14:paraId="6DA28B0B" w14:textId="77777777" w:rsidR="007754BE" w:rsidRDefault="001D5B98">
      <w:pPr>
        <w:pStyle w:val="Compact"/>
        <w:numPr>
          <w:ilvl w:val="0"/>
          <w:numId w:val="2"/>
        </w:numPr>
      </w:pPr>
      <w:r>
        <w:t xml:space="preserve">Deactivated lines appear as </w:t>
      </w:r>
      <w:r>
        <w:rPr>
          <w:rStyle w:val="VerbatimChar"/>
        </w:rPr>
        <w:t>inactive:</w:t>
      </w:r>
      <w:r>
        <w:t xml:space="preserve"> in hierarchy view</w:t>
      </w:r>
    </w:p>
    <w:p w14:paraId="0FBD116C" w14:textId="77777777" w:rsidR="007754BE" w:rsidRDefault="00000000">
      <w:r>
        <w:pict w14:anchorId="6644DE2C">
          <v:rect id="_x0000_i1028" style="width:0;height:1.5pt" o:hralign="center" o:hrstd="t" o:hr="t"/>
        </w:pict>
      </w:r>
    </w:p>
    <w:p w14:paraId="6352096A" w14:textId="77777777" w:rsidR="007754BE" w:rsidRDefault="001D5B98">
      <w:pPr>
        <w:pStyle w:val="Heading3"/>
      </w:pPr>
      <w:bookmarkStart w:id="6" w:name="activate-definition"/>
      <w:bookmarkEnd w:id="5"/>
      <w:r>
        <w:lastRenderedPageBreak/>
        <w:t>activate — Definition</w:t>
      </w:r>
    </w:p>
    <w:p w14:paraId="5D4015A7" w14:textId="77777777" w:rsidR="007754BE" w:rsidRDefault="001D5B98">
      <w:pPr>
        <w:pStyle w:val="FirstParagraph"/>
      </w:pPr>
      <w:r>
        <w:t>Re-enables a previously deactivated statement:</w:t>
      </w:r>
    </w:p>
    <w:p w14:paraId="7E8B81F4" w14:textId="77777777" w:rsidR="007754BE" w:rsidRDefault="001D5B98">
      <w:pPr>
        <w:pStyle w:val="SourceCode"/>
      </w:pPr>
      <w:r>
        <w:rPr>
          <w:rStyle w:val="VerbatimChar"/>
        </w:rPr>
        <w:t>activate interfaces xe-0/1/3 unit 0</w:t>
      </w:r>
      <w:r>
        <w:br/>
      </w:r>
      <w:r>
        <w:rPr>
          <w:rStyle w:val="VerbatimChar"/>
        </w:rPr>
        <w:t>commit</w:t>
      </w:r>
    </w:p>
    <w:p w14:paraId="4905691F" w14:textId="77777777" w:rsidR="007754BE" w:rsidRDefault="00000000">
      <w:r>
        <w:pict w14:anchorId="7B0C1858">
          <v:rect id="_x0000_i1029" style="width:0;height:1.5pt" o:hralign="center" o:hrstd="t" o:hr="t"/>
        </w:pict>
      </w:r>
    </w:p>
    <w:p w14:paraId="6F9EB149" w14:textId="77777777" w:rsidR="007754BE" w:rsidRDefault="001D5B98">
      <w:pPr>
        <w:pStyle w:val="Heading3"/>
      </w:pPr>
      <w:bookmarkStart w:id="7" w:name="comparison-disable-vs-deactivate"/>
      <w:bookmarkEnd w:id="6"/>
      <w:r>
        <w:t>Comparison: disable vs deactivate</w:t>
      </w:r>
    </w:p>
    <w:tbl>
      <w:tblPr>
        <w:tblStyle w:val="Table"/>
        <w:tblW w:w="5000" w:type="pct"/>
        <w:tblLayout w:type="fixed"/>
        <w:tblLook w:val="0020" w:firstRow="1" w:lastRow="0" w:firstColumn="0" w:lastColumn="0" w:noHBand="0" w:noVBand="0"/>
      </w:tblPr>
      <w:tblGrid>
        <w:gridCol w:w="1927"/>
        <w:gridCol w:w="2202"/>
        <w:gridCol w:w="5231"/>
      </w:tblGrid>
      <w:tr w:rsidR="007754BE" w14:paraId="003FA2A7" w14:textId="77777777" w:rsidTr="007754BE">
        <w:trPr>
          <w:cnfStyle w:val="100000000000" w:firstRow="1" w:lastRow="0" w:firstColumn="0" w:lastColumn="0" w:oddVBand="0" w:evenVBand="0" w:oddHBand="0" w:evenHBand="0" w:firstRowFirstColumn="0" w:firstRowLastColumn="0" w:lastRowFirstColumn="0" w:lastRowLastColumn="0"/>
          <w:tblHeader/>
        </w:trPr>
        <w:tc>
          <w:tcPr>
            <w:tcW w:w="1630" w:type="dxa"/>
          </w:tcPr>
          <w:p w14:paraId="3604345B" w14:textId="77777777" w:rsidR="007754BE" w:rsidRDefault="001D5B98">
            <w:pPr>
              <w:pStyle w:val="Compact"/>
            </w:pPr>
            <w:r>
              <w:t>Feature</w:t>
            </w:r>
          </w:p>
        </w:tc>
        <w:tc>
          <w:tcPr>
            <w:tcW w:w="1863" w:type="dxa"/>
          </w:tcPr>
          <w:p w14:paraId="5A596431" w14:textId="77777777" w:rsidR="007754BE" w:rsidRDefault="001D5B98">
            <w:pPr>
              <w:pStyle w:val="Compact"/>
            </w:pPr>
            <w:r>
              <w:t>disable</w:t>
            </w:r>
          </w:p>
        </w:tc>
        <w:tc>
          <w:tcPr>
            <w:tcW w:w="4425" w:type="dxa"/>
          </w:tcPr>
          <w:p w14:paraId="3265A38A" w14:textId="77777777" w:rsidR="007754BE" w:rsidRDefault="001D5B98">
            <w:pPr>
              <w:pStyle w:val="Compact"/>
            </w:pPr>
            <w:r>
              <w:t>deactivate</w:t>
            </w:r>
          </w:p>
        </w:tc>
      </w:tr>
      <w:tr w:rsidR="007754BE" w14:paraId="667F4CAC" w14:textId="77777777">
        <w:tc>
          <w:tcPr>
            <w:tcW w:w="1630" w:type="dxa"/>
          </w:tcPr>
          <w:p w14:paraId="244F9904" w14:textId="77777777" w:rsidR="007754BE" w:rsidRDefault="001D5B98">
            <w:pPr>
              <w:pStyle w:val="Compact"/>
            </w:pPr>
            <w:r>
              <w:t>Applies to</w:t>
            </w:r>
          </w:p>
        </w:tc>
        <w:tc>
          <w:tcPr>
            <w:tcW w:w="1863" w:type="dxa"/>
          </w:tcPr>
          <w:p w14:paraId="1CADF8B6" w14:textId="77777777" w:rsidR="007754BE" w:rsidRDefault="001D5B98">
            <w:pPr>
              <w:pStyle w:val="Compact"/>
            </w:pPr>
            <w:r>
              <w:t>Physical interfaces only</w:t>
            </w:r>
          </w:p>
        </w:tc>
        <w:tc>
          <w:tcPr>
            <w:tcW w:w="4425" w:type="dxa"/>
          </w:tcPr>
          <w:p w14:paraId="592B2034" w14:textId="77777777" w:rsidR="007754BE" w:rsidRDefault="001D5B98">
            <w:pPr>
              <w:pStyle w:val="Compact"/>
            </w:pPr>
            <w:r>
              <w:t>Any configuration statement, including logical interfaces</w:t>
            </w:r>
          </w:p>
        </w:tc>
      </w:tr>
      <w:tr w:rsidR="007754BE" w14:paraId="3E5BD57B" w14:textId="77777777">
        <w:tc>
          <w:tcPr>
            <w:tcW w:w="1630" w:type="dxa"/>
          </w:tcPr>
          <w:p w14:paraId="3CAD3DE6" w14:textId="77777777" w:rsidR="007754BE" w:rsidRDefault="001D5B98">
            <w:pPr>
              <w:pStyle w:val="Compact"/>
            </w:pPr>
            <w:r>
              <w:t>Removes configuration</w:t>
            </w:r>
          </w:p>
        </w:tc>
        <w:tc>
          <w:tcPr>
            <w:tcW w:w="1863" w:type="dxa"/>
          </w:tcPr>
          <w:p w14:paraId="5D2C6B1B" w14:textId="77777777" w:rsidR="007754BE" w:rsidRDefault="001D5B98">
            <w:pPr>
              <w:pStyle w:val="Compact"/>
            </w:pPr>
            <w:r>
              <w:t>No</w:t>
            </w:r>
          </w:p>
        </w:tc>
        <w:tc>
          <w:tcPr>
            <w:tcW w:w="4425" w:type="dxa"/>
          </w:tcPr>
          <w:p w14:paraId="0C15E0C0" w14:textId="77777777" w:rsidR="007754BE" w:rsidRDefault="001D5B98">
            <w:pPr>
              <w:pStyle w:val="Compact"/>
            </w:pPr>
            <w:r>
              <w:t>No</w:t>
            </w:r>
          </w:p>
        </w:tc>
      </w:tr>
      <w:tr w:rsidR="007754BE" w14:paraId="668CEC99" w14:textId="77777777">
        <w:tc>
          <w:tcPr>
            <w:tcW w:w="1630" w:type="dxa"/>
          </w:tcPr>
          <w:p w14:paraId="64199E35" w14:textId="77777777" w:rsidR="007754BE" w:rsidRDefault="001D5B98">
            <w:pPr>
              <w:pStyle w:val="Compact"/>
            </w:pPr>
            <w:r>
              <w:t>Scope</w:t>
            </w:r>
          </w:p>
        </w:tc>
        <w:tc>
          <w:tcPr>
            <w:tcW w:w="1863" w:type="dxa"/>
          </w:tcPr>
          <w:p w14:paraId="45D73EE1" w14:textId="77777777" w:rsidR="007754BE" w:rsidRDefault="001D5B98">
            <w:pPr>
              <w:pStyle w:val="Compact"/>
            </w:pPr>
            <w:r>
              <w:t>Interface-level shutdown</w:t>
            </w:r>
          </w:p>
        </w:tc>
        <w:tc>
          <w:tcPr>
            <w:tcW w:w="4425" w:type="dxa"/>
          </w:tcPr>
          <w:p w14:paraId="6D941F98" w14:textId="77777777" w:rsidR="007754BE" w:rsidRDefault="001D5B98">
            <w:pPr>
              <w:pStyle w:val="Compact"/>
            </w:pPr>
            <w:r>
              <w:t>Statement-level control</w:t>
            </w:r>
          </w:p>
        </w:tc>
      </w:tr>
      <w:tr w:rsidR="007754BE" w14:paraId="7168C049" w14:textId="77777777">
        <w:tc>
          <w:tcPr>
            <w:tcW w:w="1630" w:type="dxa"/>
          </w:tcPr>
          <w:p w14:paraId="475D9674" w14:textId="77777777" w:rsidR="007754BE" w:rsidRDefault="001D5B98">
            <w:pPr>
              <w:pStyle w:val="Compact"/>
            </w:pPr>
            <w:r>
              <w:t>Re-enable method</w:t>
            </w:r>
          </w:p>
        </w:tc>
        <w:tc>
          <w:tcPr>
            <w:tcW w:w="1863" w:type="dxa"/>
          </w:tcPr>
          <w:p w14:paraId="6C61B70E" w14:textId="77777777" w:rsidR="007754BE" w:rsidRDefault="001D5B98">
            <w:pPr>
              <w:pStyle w:val="Compact"/>
            </w:pPr>
            <w:r>
              <w:rPr>
                <w:rStyle w:val="VerbatimChar"/>
              </w:rPr>
              <w:t>delete ... disable</w:t>
            </w:r>
          </w:p>
        </w:tc>
        <w:tc>
          <w:tcPr>
            <w:tcW w:w="4425" w:type="dxa"/>
          </w:tcPr>
          <w:p w14:paraId="7BB888E5" w14:textId="77777777" w:rsidR="007754BE" w:rsidRDefault="001D5B98">
            <w:pPr>
              <w:pStyle w:val="Compact"/>
            </w:pPr>
            <w:r>
              <w:rPr>
                <w:rStyle w:val="VerbatimChar"/>
              </w:rPr>
              <w:t>activate</w:t>
            </w:r>
          </w:p>
        </w:tc>
      </w:tr>
    </w:tbl>
    <w:p w14:paraId="5AA59D8A" w14:textId="77777777" w:rsidR="007754BE" w:rsidRDefault="001D5B98">
      <w:pPr>
        <w:pStyle w:val="BodyText"/>
      </w:pPr>
      <w:r>
        <w:rPr>
          <w:b/>
          <w:bCs/>
        </w:rPr>
        <w:t>JNCIA Exam Tip:</w:t>
      </w:r>
      <w:r>
        <w:t xml:space="preserve"> Use </w:t>
      </w:r>
      <w:r>
        <w:rPr>
          <w:rStyle w:val="VerbatimChar"/>
        </w:rPr>
        <w:t>deactivate</w:t>
      </w:r>
      <w:r>
        <w:t xml:space="preserve"> and </w:t>
      </w:r>
      <w:r>
        <w:rPr>
          <w:rStyle w:val="VerbatimChar"/>
        </w:rPr>
        <w:t>activate</w:t>
      </w:r>
      <w:r>
        <w:t xml:space="preserve"> to temporarily disable configuration; </w:t>
      </w:r>
      <w:r>
        <w:rPr>
          <w:rStyle w:val="VerbatimChar"/>
        </w:rPr>
        <w:t>disable</w:t>
      </w:r>
      <w:r>
        <w:t xml:space="preserve"> is for full interface shutdown.</w:t>
      </w:r>
    </w:p>
    <w:p w14:paraId="1E999C10" w14:textId="77777777" w:rsidR="007754BE" w:rsidRDefault="00000000">
      <w:r>
        <w:pict w14:anchorId="1A0EEA6C">
          <v:rect id="_x0000_i1030" style="width:0;height:1.5pt" o:hralign="center" o:hrstd="t" o:hr="t"/>
        </w:pict>
      </w:r>
    </w:p>
    <w:p w14:paraId="0604DEFE" w14:textId="77777777" w:rsidR="007754BE" w:rsidRDefault="001D5B98">
      <w:pPr>
        <w:pStyle w:val="Heading3"/>
      </w:pPr>
      <w:bookmarkStart w:id="8" w:name="navigating-configuration-hierarchy"/>
      <w:bookmarkEnd w:id="7"/>
      <w:r>
        <w:t>Navigating Configuration Hierarchy</w:t>
      </w:r>
    </w:p>
    <w:p w14:paraId="03EB6D33" w14:textId="77777777" w:rsidR="007754BE" w:rsidRDefault="001D5B98">
      <w:pPr>
        <w:pStyle w:val="FirstParagraph"/>
      </w:pPr>
      <w:r>
        <w:rPr>
          <w:b/>
          <w:bCs/>
        </w:rPr>
        <w:t>Key Concept:</w:t>
      </w:r>
      <w:r>
        <w:t xml:space="preserve"> Junos uses a hierarchical configuration model. Understanding how to move within it is critical for both the exam and real-world configuration.</w:t>
      </w:r>
    </w:p>
    <w:p w14:paraId="79C8F678" w14:textId="77777777" w:rsidR="007754BE" w:rsidRDefault="001D5B98">
      <w:pPr>
        <w:pStyle w:val="BodyText"/>
      </w:pPr>
      <w:r>
        <w:t xml:space="preserve">Use the </w:t>
      </w:r>
      <w:r>
        <w:rPr>
          <w:rStyle w:val="VerbatimChar"/>
        </w:rPr>
        <w:t>edit</w:t>
      </w:r>
      <w:r>
        <w:t xml:space="preserve"> command to move deeper into configuration:</w:t>
      </w:r>
    </w:p>
    <w:p w14:paraId="2DA45B99" w14:textId="77777777" w:rsidR="007754BE" w:rsidRDefault="001D5B98">
      <w:pPr>
        <w:pStyle w:val="SourceCode"/>
      </w:pPr>
      <w:r>
        <w:rPr>
          <w:rStyle w:val="VerbatimChar"/>
        </w:rPr>
        <w:t>edit interfaces xe-0/1/3 unit 0 family inet</w:t>
      </w:r>
    </w:p>
    <w:p w14:paraId="155AB5C1" w14:textId="77777777" w:rsidR="007754BE" w:rsidRDefault="001D5B98">
      <w:pPr>
        <w:pStyle w:val="FirstParagraph"/>
      </w:pPr>
      <w:r>
        <w:t>Then set an IP address:</w:t>
      </w:r>
    </w:p>
    <w:p w14:paraId="53FB774B" w14:textId="77777777" w:rsidR="007754BE" w:rsidRDefault="001D5B98">
      <w:pPr>
        <w:pStyle w:val="SourceCode"/>
      </w:pPr>
      <w:r>
        <w:rPr>
          <w:rStyle w:val="VerbatimChar"/>
        </w:rPr>
        <w:t>set unit 0 family inet address 192.168.1.1/24</w:t>
      </w:r>
    </w:p>
    <w:p w14:paraId="711C4B57" w14:textId="77777777" w:rsidR="007754BE" w:rsidRDefault="001D5B98">
      <w:pPr>
        <w:pStyle w:val="FirstParagraph"/>
      </w:pPr>
      <w:r>
        <w:rPr>
          <w:b/>
          <w:bCs/>
        </w:rPr>
        <w:t>Moving Up in the Hierarchy:</w:t>
      </w:r>
    </w:p>
    <w:p w14:paraId="6583334D" w14:textId="77777777" w:rsidR="007754BE" w:rsidRDefault="001D5B98">
      <w:pPr>
        <w:pStyle w:val="SourceCode"/>
      </w:pPr>
      <w:r>
        <w:rPr>
          <w:rStyle w:val="VerbatimChar"/>
        </w:rPr>
        <w:t>up 2</w:t>
      </w:r>
    </w:p>
    <w:p w14:paraId="755403FC" w14:textId="77777777" w:rsidR="007754BE" w:rsidRDefault="001D5B98">
      <w:pPr>
        <w:pStyle w:val="FirstParagraph"/>
      </w:pPr>
      <w:r>
        <w:t xml:space="preserve">This moves from </w:t>
      </w:r>
      <w:r>
        <w:rPr>
          <w:rStyle w:val="VerbatimChar"/>
        </w:rPr>
        <w:t>family inet</w:t>
      </w:r>
      <w:r>
        <w:t xml:space="preserve"> → </w:t>
      </w:r>
      <w:r>
        <w:rPr>
          <w:rStyle w:val="VerbatimChar"/>
        </w:rPr>
        <w:t>unit 0</w:t>
      </w:r>
      <w:r>
        <w:t xml:space="preserve"> → </w:t>
      </w:r>
      <w:r>
        <w:rPr>
          <w:rStyle w:val="VerbatimChar"/>
        </w:rPr>
        <w:t>xe-0/1/3</w:t>
      </w:r>
      <w:r>
        <w:t>.</w:t>
      </w:r>
    </w:p>
    <w:p w14:paraId="3329D3C8" w14:textId="77777777" w:rsidR="007754BE" w:rsidRDefault="001D5B98">
      <w:pPr>
        <w:pStyle w:val="Heading3"/>
      </w:pPr>
      <w:bookmarkStart w:id="9" w:name="top-definition"/>
      <w:bookmarkEnd w:id="8"/>
      <w:r>
        <w:t>top — Definition</w:t>
      </w:r>
    </w:p>
    <w:p w14:paraId="66AE7599" w14:textId="77777777" w:rsidR="007754BE" w:rsidRDefault="001D5B98">
      <w:pPr>
        <w:pStyle w:val="FirstParagraph"/>
      </w:pPr>
      <w:r>
        <w:t>Move to the top of the configuration hierarchy:</w:t>
      </w:r>
    </w:p>
    <w:p w14:paraId="4DE25588" w14:textId="77777777" w:rsidR="007754BE" w:rsidRDefault="001D5B98">
      <w:pPr>
        <w:pStyle w:val="SourceCode"/>
      </w:pPr>
      <w:r>
        <w:rPr>
          <w:rStyle w:val="VerbatimChar"/>
        </w:rPr>
        <w:t>top</w:t>
      </w:r>
    </w:p>
    <w:p w14:paraId="7EF83245" w14:textId="77777777" w:rsidR="007754BE" w:rsidRDefault="001D5B98">
      <w:pPr>
        <w:pStyle w:val="Heading3"/>
      </w:pPr>
      <w:bookmarkStart w:id="10" w:name="rename-definition"/>
      <w:bookmarkEnd w:id="9"/>
      <w:r>
        <w:lastRenderedPageBreak/>
        <w:t>rename — Definition</w:t>
      </w:r>
    </w:p>
    <w:p w14:paraId="12AD888A" w14:textId="77777777" w:rsidR="007754BE" w:rsidRDefault="001D5B98">
      <w:pPr>
        <w:pStyle w:val="FirstParagraph"/>
      </w:pPr>
      <w:r>
        <w:t>Change the name of a configuration statement without deleting it:</w:t>
      </w:r>
    </w:p>
    <w:p w14:paraId="265BD932" w14:textId="77777777" w:rsidR="007754BE" w:rsidRDefault="001D5B98">
      <w:pPr>
        <w:pStyle w:val="SourceCode"/>
      </w:pPr>
      <w:r>
        <w:rPr>
          <w:rStyle w:val="VerbatimChar"/>
        </w:rPr>
        <w:t>rename address 10.8.9.7/24 to address 10.8.9.8/24</w:t>
      </w:r>
    </w:p>
    <w:p w14:paraId="2CA81C72" w14:textId="77777777" w:rsidR="007754BE" w:rsidRDefault="001D5B98">
      <w:pPr>
        <w:pStyle w:val="Heading3"/>
      </w:pPr>
      <w:bookmarkStart w:id="11" w:name="replace-definition"/>
      <w:bookmarkEnd w:id="10"/>
      <w:r>
        <w:t>replace — Definition</w:t>
      </w:r>
    </w:p>
    <w:p w14:paraId="48580D9E" w14:textId="77777777" w:rsidR="007754BE" w:rsidRDefault="001D5B98">
      <w:pPr>
        <w:pStyle w:val="FirstParagraph"/>
      </w:pPr>
      <w:r>
        <w:t>Perform a bulk find-and-replace in candidate configuration:</w:t>
      </w:r>
    </w:p>
    <w:p w14:paraId="750F35D2" w14:textId="77777777" w:rsidR="007754BE" w:rsidRDefault="001D5B98">
      <w:pPr>
        <w:pStyle w:val="SourceCode"/>
      </w:pPr>
      <w:r>
        <w:rPr>
          <w:rStyle w:val="VerbatimChar"/>
        </w:rPr>
        <w:t>replace pattern xe-0/1/2 with xe-0/1/4</w:t>
      </w:r>
    </w:p>
    <w:p w14:paraId="6390A7CE" w14:textId="77777777" w:rsidR="007754BE" w:rsidRDefault="001D5B98">
      <w:pPr>
        <w:pStyle w:val="Heading3"/>
      </w:pPr>
      <w:bookmarkStart w:id="12" w:name="keyboard-shortcuts-junos-cli"/>
      <w:bookmarkEnd w:id="11"/>
      <w:r>
        <w:t>Keyboard Shortcuts (Junos CLI)</w:t>
      </w:r>
    </w:p>
    <w:p w14:paraId="3F82870B" w14:textId="77777777" w:rsidR="007754BE" w:rsidRDefault="001D5B98">
      <w:pPr>
        <w:pStyle w:val="Compact"/>
        <w:numPr>
          <w:ilvl w:val="0"/>
          <w:numId w:val="3"/>
        </w:numPr>
      </w:pPr>
      <w:r>
        <w:rPr>
          <w:b/>
          <w:bCs/>
        </w:rPr>
        <w:t>Ctrl-a</w:t>
      </w:r>
      <w:r>
        <w:t xml:space="preserve"> — Cursor to beginning of line</w:t>
      </w:r>
    </w:p>
    <w:p w14:paraId="0D83787B" w14:textId="77777777" w:rsidR="007754BE" w:rsidRDefault="001D5B98">
      <w:pPr>
        <w:pStyle w:val="Compact"/>
        <w:numPr>
          <w:ilvl w:val="0"/>
          <w:numId w:val="3"/>
        </w:numPr>
      </w:pPr>
      <w:r>
        <w:rPr>
          <w:b/>
          <w:bCs/>
        </w:rPr>
        <w:t>Ctrl-e</w:t>
      </w:r>
      <w:r>
        <w:t xml:space="preserve"> — Cursor to end of line</w:t>
      </w:r>
    </w:p>
    <w:p w14:paraId="07B1C51A" w14:textId="77777777" w:rsidR="007754BE" w:rsidRDefault="001D5B98">
      <w:pPr>
        <w:pStyle w:val="Compact"/>
        <w:numPr>
          <w:ilvl w:val="0"/>
          <w:numId w:val="3"/>
        </w:numPr>
      </w:pPr>
      <w:r>
        <w:rPr>
          <w:b/>
          <w:bCs/>
        </w:rPr>
        <w:t>Ctrl-w</w:t>
      </w:r>
      <w:r>
        <w:t xml:space="preserve"> — Delete previous word</w:t>
      </w:r>
    </w:p>
    <w:p w14:paraId="49E335AF" w14:textId="77777777" w:rsidR="007754BE" w:rsidRDefault="001D5B98">
      <w:pPr>
        <w:pStyle w:val="Compact"/>
        <w:numPr>
          <w:ilvl w:val="0"/>
          <w:numId w:val="3"/>
        </w:numPr>
      </w:pPr>
      <w:r>
        <w:rPr>
          <w:b/>
          <w:bCs/>
        </w:rPr>
        <w:t>Esc-b</w:t>
      </w:r>
      <w:r>
        <w:t xml:space="preserve"> — Move cursor back one word</w:t>
      </w:r>
    </w:p>
    <w:p w14:paraId="2C8F601B" w14:textId="77777777" w:rsidR="007754BE" w:rsidRDefault="001D5B98">
      <w:pPr>
        <w:pStyle w:val="Compact"/>
        <w:numPr>
          <w:ilvl w:val="0"/>
          <w:numId w:val="3"/>
        </w:numPr>
      </w:pPr>
      <w:r>
        <w:rPr>
          <w:b/>
          <w:bCs/>
        </w:rPr>
        <w:t>Esc-f</w:t>
      </w:r>
      <w:r>
        <w:t xml:space="preserve"> — Move cursor forward one word</w:t>
      </w:r>
    </w:p>
    <w:p w14:paraId="1366A402" w14:textId="77777777" w:rsidR="007754BE" w:rsidRDefault="001D5B98">
      <w:pPr>
        <w:pStyle w:val="Compact"/>
        <w:numPr>
          <w:ilvl w:val="0"/>
          <w:numId w:val="3"/>
        </w:numPr>
      </w:pPr>
      <w:r>
        <w:rPr>
          <w:b/>
          <w:bCs/>
        </w:rPr>
        <w:t>Ctrl-k</w:t>
      </w:r>
      <w:r>
        <w:t xml:space="preserve"> — Delete from cursor to end of line</w:t>
      </w:r>
    </w:p>
    <w:p w14:paraId="63AE9D0B" w14:textId="77777777" w:rsidR="007754BE" w:rsidRDefault="001D5B98">
      <w:pPr>
        <w:pStyle w:val="FirstParagraph"/>
      </w:pPr>
      <w:r>
        <w:rPr>
          <w:b/>
          <w:bCs/>
        </w:rPr>
        <w:t>JNCIA Exam Tip:</w:t>
      </w:r>
      <w:r>
        <w:t xml:space="preserve"> Emacs-style key bindings; useful for efficiency.</w:t>
      </w:r>
    </w:p>
    <w:p w14:paraId="3CCB914D" w14:textId="77777777" w:rsidR="007754BE" w:rsidRDefault="00000000">
      <w:r>
        <w:pict w14:anchorId="4943EDDA">
          <v:rect id="_x0000_i1031" style="width:0;height:1.5pt" o:hralign="center" o:hrstd="t" o:hr="t"/>
        </w:pict>
      </w:r>
    </w:p>
    <w:p w14:paraId="68921CCC" w14:textId="77777777" w:rsidR="007754BE" w:rsidRDefault="001D5B98">
      <w:pPr>
        <w:pStyle w:val="Heading3"/>
      </w:pPr>
      <w:bookmarkStart w:id="13" w:name="directly-connected-router-definition"/>
      <w:bookmarkEnd w:id="12"/>
      <w:r>
        <w:t>Directly Connected Router — Definition</w:t>
      </w:r>
    </w:p>
    <w:p w14:paraId="4867B88B" w14:textId="77777777" w:rsidR="007754BE" w:rsidRDefault="001D5B98">
      <w:pPr>
        <w:pStyle w:val="FirstParagraph"/>
      </w:pPr>
      <w:r>
        <w:t xml:space="preserve">A </w:t>
      </w:r>
      <w:r>
        <w:rPr>
          <w:b/>
          <w:bCs/>
        </w:rPr>
        <w:t>directly connected router</w:t>
      </w:r>
      <w:r>
        <w:t xml:space="preserve"> refers to a router that is reachable via a directly connected interface without the need for routing through any intermediate devices. Typically, its interface IP is in the same subnet as the local device.</w:t>
      </w:r>
    </w:p>
    <w:p w14:paraId="4E1F7EB1" w14:textId="77777777" w:rsidR="007754BE" w:rsidRDefault="00000000">
      <w:r>
        <w:pict w14:anchorId="4E089C03">
          <v:rect id="_x0000_i1032" style="width:0;height:1.5pt" o:hralign="center" o:hrstd="t" o:hr="t"/>
        </w:pict>
      </w:r>
    </w:p>
    <w:p w14:paraId="294C301B" w14:textId="77777777" w:rsidR="007754BE" w:rsidRDefault="001D5B98">
      <w:pPr>
        <w:pStyle w:val="Heading3"/>
      </w:pPr>
      <w:bookmarkStart w:id="14" w:name="static-routes-definition"/>
      <w:bookmarkEnd w:id="13"/>
      <w:r>
        <w:t>Static Routes — Definition</w:t>
      </w:r>
    </w:p>
    <w:p w14:paraId="6ADE538C" w14:textId="77777777" w:rsidR="007754BE" w:rsidRDefault="001D5B98">
      <w:pPr>
        <w:pStyle w:val="FirstParagraph"/>
      </w:pPr>
      <w:r>
        <w:rPr>
          <w:b/>
          <w:bCs/>
        </w:rPr>
        <w:t>Key Points (Exam-Relevant):</w:t>
      </w:r>
    </w:p>
    <w:p w14:paraId="6E381698" w14:textId="77777777" w:rsidR="007754BE" w:rsidRDefault="001D5B98">
      <w:pPr>
        <w:pStyle w:val="Compact"/>
        <w:numPr>
          <w:ilvl w:val="0"/>
          <w:numId w:val="4"/>
        </w:numPr>
      </w:pPr>
      <w:r>
        <w:t xml:space="preserve">Static routes have an administrative preference of </w:t>
      </w:r>
      <w:r>
        <w:rPr>
          <w:b/>
          <w:bCs/>
        </w:rPr>
        <w:t>5</w:t>
      </w:r>
      <w:r>
        <w:t xml:space="preserve"> by default in Junos</w:t>
      </w:r>
    </w:p>
    <w:p w14:paraId="78C7C56B" w14:textId="77777777" w:rsidR="007754BE" w:rsidRDefault="001D5B98">
      <w:pPr>
        <w:pStyle w:val="Compact"/>
        <w:numPr>
          <w:ilvl w:val="0"/>
          <w:numId w:val="4"/>
        </w:numPr>
      </w:pPr>
      <w:r>
        <w:t>They do not adapt automatically to topology changes</w:t>
      </w:r>
    </w:p>
    <w:p w14:paraId="22ED91FC" w14:textId="77777777" w:rsidR="007754BE" w:rsidRDefault="001D5B98">
      <w:pPr>
        <w:pStyle w:val="Compact"/>
        <w:numPr>
          <w:ilvl w:val="0"/>
          <w:numId w:val="4"/>
        </w:numPr>
      </w:pPr>
      <w:r>
        <w:t>Commonly used for small networks or default routes</w:t>
      </w:r>
    </w:p>
    <w:p w14:paraId="0F062A9F" w14:textId="77777777" w:rsidR="007754BE" w:rsidRDefault="001D5B98">
      <w:pPr>
        <w:pStyle w:val="FirstParagraph"/>
      </w:pPr>
      <w:r>
        <w:t xml:space="preserve">A </w:t>
      </w:r>
      <w:r>
        <w:rPr>
          <w:b/>
          <w:bCs/>
        </w:rPr>
        <w:t>static route</w:t>
      </w:r>
      <w:r>
        <w:t xml:space="preserve"> is a manually configured path in the routing table that tells the router where to send traffic for a specific network. It does not change unless manually updated.</w:t>
      </w:r>
    </w:p>
    <w:p w14:paraId="7A9DC078" w14:textId="77777777" w:rsidR="007754BE" w:rsidRDefault="001D5B98">
      <w:pPr>
        <w:pStyle w:val="BodyText"/>
      </w:pPr>
      <w:r>
        <w:t>Example:</w:t>
      </w:r>
    </w:p>
    <w:p w14:paraId="10EDA9F7" w14:textId="77777777" w:rsidR="007754BE" w:rsidRDefault="001D5B98">
      <w:pPr>
        <w:pStyle w:val="SourceCode"/>
      </w:pPr>
      <w:r>
        <w:rPr>
          <w:rStyle w:val="VerbatimChar"/>
        </w:rPr>
        <w:t>set routing-options static route 10.0.0.0/24 next-hop 192.168.1.2</w:t>
      </w:r>
    </w:p>
    <w:p w14:paraId="089E31A4" w14:textId="77777777" w:rsidR="007754BE" w:rsidRDefault="00000000">
      <w:r>
        <w:pict w14:anchorId="3B55F46F">
          <v:rect id="_x0000_i1033" style="width:0;height:1.5pt" o:hralign="center" o:hrstd="t" o:hr="t"/>
        </w:pict>
      </w:r>
    </w:p>
    <w:p w14:paraId="37E309F0" w14:textId="77777777" w:rsidR="007754BE" w:rsidRDefault="001D5B98">
      <w:pPr>
        <w:pStyle w:val="Heading3"/>
      </w:pPr>
      <w:bookmarkStart w:id="15" w:name="dynamic-routes-definition"/>
      <w:bookmarkEnd w:id="14"/>
      <w:r>
        <w:lastRenderedPageBreak/>
        <w:t>Dynamic Routes — Definition</w:t>
      </w:r>
    </w:p>
    <w:p w14:paraId="1C012038" w14:textId="77777777" w:rsidR="007754BE" w:rsidRDefault="001D5B98">
      <w:pPr>
        <w:pStyle w:val="FirstParagraph"/>
      </w:pPr>
      <w:r>
        <w:rPr>
          <w:b/>
          <w:bCs/>
        </w:rPr>
        <w:t>Key Points (Exam-Relevant):</w:t>
      </w:r>
    </w:p>
    <w:p w14:paraId="723DCAA0" w14:textId="77777777" w:rsidR="007754BE" w:rsidRDefault="001D5B98">
      <w:pPr>
        <w:pStyle w:val="Compact"/>
        <w:numPr>
          <w:ilvl w:val="0"/>
          <w:numId w:val="5"/>
        </w:numPr>
      </w:pPr>
      <w:r>
        <w:t>Learned via routing protocols (OSPF, RIP, BGP)</w:t>
      </w:r>
    </w:p>
    <w:p w14:paraId="47934480" w14:textId="77777777" w:rsidR="007754BE" w:rsidRDefault="001D5B98">
      <w:pPr>
        <w:pStyle w:val="Compact"/>
        <w:numPr>
          <w:ilvl w:val="0"/>
          <w:numId w:val="5"/>
        </w:numPr>
      </w:pPr>
      <w:r>
        <w:t>Automatically updated when topology changes</w:t>
      </w:r>
    </w:p>
    <w:p w14:paraId="77B7BD63" w14:textId="77777777" w:rsidR="007754BE" w:rsidRDefault="001D5B98">
      <w:pPr>
        <w:pStyle w:val="Compact"/>
        <w:numPr>
          <w:ilvl w:val="0"/>
          <w:numId w:val="5"/>
        </w:numPr>
      </w:pPr>
      <w:r>
        <w:t>Typically preferred over static routes for scalability</w:t>
      </w:r>
    </w:p>
    <w:p w14:paraId="5EE96577" w14:textId="77777777" w:rsidR="007754BE" w:rsidRDefault="001D5B98">
      <w:pPr>
        <w:pStyle w:val="FirstParagraph"/>
      </w:pPr>
      <w:r>
        <w:rPr>
          <w:b/>
          <w:bCs/>
        </w:rPr>
        <w:t>Dynamic routes</w:t>
      </w:r>
      <w:r>
        <w:t xml:space="preserve"> are learned and maintained automatically by routing protocols. They adjust automatically if the network topology changes.</w:t>
      </w:r>
    </w:p>
    <w:p w14:paraId="3AE672A7" w14:textId="77777777" w:rsidR="007754BE" w:rsidRDefault="001D5B98">
      <w:pPr>
        <w:pStyle w:val="BodyText"/>
      </w:pPr>
      <w:r>
        <w:t>Example:</w:t>
      </w:r>
    </w:p>
    <w:p w14:paraId="35C94424" w14:textId="77777777" w:rsidR="007754BE" w:rsidRDefault="001D5B98">
      <w:pPr>
        <w:pStyle w:val="SourceCode"/>
        <w:rPr>
          <w:rStyle w:val="VerbatimChar"/>
        </w:rPr>
      </w:pPr>
      <w:r>
        <w:rPr>
          <w:rStyle w:val="VerbatimChar"/>
        </w:rPr>
        <w:t>protocols ospf area 0.0.0.0 interface xe-0/1/3</w:t>
      </w:r>
    </w:p>
    <w:p w14:paraId="4809CD50" w14:textId="1C84F068" w:rsidR="00C369C0" w:rsidRDefault="00000000">
      <w:pPr>
        <w:pStyle w:val="SourceCode"/>
      </w:pPr>
      <w:r>
        <w:pict w14:anchorId="3C657D4E">
          <v:rect id="_x0000_i1034" style="width:0;height:1.5pt" o:hralign="center" o:hrstd="t" o:hr="t"/>
        </w:pict>
      </w:r>
    </w:p>
    <w:p w14:paraId="1C2AA6F6" w14:textId="77777777" w:rsidR="00C369C0" w:rsidRPr="00C369C0" w:rsidRDefault="00C369C0" w:rsidP="00C369C0">
      <w:pPr>
        <w:pStyle w:val="SourceCode"/>
        <w:rPr>
          <w:rFonts w:eastAsiaTheme="majorEastAsia" w:cstheme="majorBidi"/>
          <w:color w:val="0F4761" w:themeColor="accent1" w:themeShade="BF"/>
          <w:sz w:val="28"/>
          <w:szCs w:val="28"/>
        </w:rPr>
      </w:pPr>
      <w:r w:rsidRPr="00C369C0">
        <w:rPr>
          <w:rFonts w:eastAsiaTheme="majorEastAsia" w:cstheme="majorBidi"/>
          <w:color w:val="0F4761" w:themeColor="accent1" w:themeShade="BF"/>
          <w:sz w:val="28"/>
          <w:szCs w:val="28"/>
        </w:rPr>
        <w:t>ROUTE PREFERENCE AND LONGEST MATCH (JUNOS)</w:t>
      </w:r>
    </w:p>
    <w:p w14:paraId="2B53F9D2" w14:textId="77777777" w:rsidR="00C369C0" w:rsidRPr="00C369C0" w:rsidRDefault="00C369C0" w:rsidP="00C369C0">
      <w:pPr>
        <w:pStyle w:val="SourceCode"/>
      </w:pPr>
      <w:r w:rsidRPr="00C369C0">
        <w:t>Route preference in Junos determines which route is chosen when multiple routes exist for the same destination.</w:t>
      </w:r>
    </w:p>
    <w:p w14:paraId="4FA3A795" w14:textId="77777777" w:rsidR="00C369C0" w:rsidRPr="00C369C0" w:rsidRDefault="00C369C0" w:rsidP="00C369C0">
      <w:pPr>
        <w:pStyle w:val="SourceCode"/>
      </w:pPr>
      <w:r w:rsidRPr="00C369C0">
        <w:t>Lower preference values are more preferred. Common default examples include:</w:t>
      </w:r>
    </w:p>
    <w:p w14:paraId="5460E51B" w14:textId="77777777" w:rsidR="00C369C0" w:rsidRPr="00C369C0" w:rsidRDefault="00C369C0" w:rsidP="00C369C0">
      <w:pPr>
        <w:pStyle w:val="SourceCode"/>
        <w:numPr>
          <w:ilvl w:val="0"/>
          <w:numId w:val="6"/>
        </w:numPr>
      </w:pPr>
      <w:r w:rsidRPr="00C369C0">
        <w:t>Directly connected routes: preference 0</w:t>
      </w:r>
    </w:p>
    <w:p w14:paraId="24421ED1" w14:textId="77777777" w:rsidR="00C369C0" w:rsidRPr="00C369C0" w:rsidRDefault="00C369C0" w:rsidP="00C369C0">
      <w:pPr>
        <w:pStyle w:val="SourceCode"/>
        <w:numPr>
          <w:ilvl w:val="0"/>
          <w:numId w:val="6"/>
        </w:numPr>
      </w:pPr>
      <w:r w:rsidRPr="00C369C0">
        <w:t>Static routes: preference 5</w:t>
      </w:r>
    </w:p>
    <w:p w14:paraId="17A501E2" w14:textId="77777777" w:rsidR="00C369C0" w:rsidRPr="00C369C0" w:rsidRDefault="00C369C0" w:rsidP="00C369C0">
      <w:pPr>
        <w:pStyle w:val="SourceCode"/>
        <w:numPr>
          <w:ilvl w:val="0"/>
          <w:numId w:val="6"/>
        </w:numPr>
      </w:pPr>
      <w:r w:rsidRPr="00C369C0">
        <w:t>OSPF internal routes: preference 10</w:t>
      </w:r>
    </w:p>
    <w:p w14:paraId="3045F94B" w14:textId="77777777" w:rsidR="00C369C0" w:rsidRPr="00C369C0" w:rsidRDefault="00C369C0" w:rsidP="00C369C0">
      <w:pPr>
        <w:pStyle w:val="SourceCode"/>
      </w:pPr>
      <w:r w:rsidRPr="00C369C0">
        <w:t xml:space="preserve">Junos evaluates routes by selecting the lowest preference </w:t>
      </w:r>
      <w:proofErr w:type="gramStart"/>
      <w:r w:rsidRPr="00C369C0">
        <w:t>first, and</w:t>
      </w:r>
      <w:proofErr w:type="gramEnd"/>
      <w:r w:rsidRPr="00C369C0">
        <w:t xml:space="preserve"> then applying the longest match rule.</w:t>
      </w:r>
    </w:p>
    <w:p w14:paraId="077982F3" w14:textId="77777777" w:rsidR="00C369C0" w:rsidRPr="00C369C0" w:rsidRDefault="00C369C0" w:rsidP="00C369C0">
      <w:pPr>
        <w:pStyle w:val="SourceCode"/>
      </w:pPr>
      <w:r w:rsidRPr="00C369C0">
        <w:t>The longest match rule states that when multiple routes match a destination IP address, the route with the most specific prefix (longest subnet mask) is chosen.</w:t>
      </w:r>
    </w:p>
    <w:p w14:paraId="5BA14971" w14:textId="77777777" w:rsidR="00C369C0" w:rsidRPr="00C369C0" w:rsidRDefault="00C369C0" w:rsidP="00C369C0">
      <w:pPr>
        <w:pStyle w:val="SourceCode"/>
      </w:pPr>
      <w:r w:rsidRPr="00C369C0">
        <w:t xml:space="preserve">Example: If both 10.0.0.0/8 and 10.0.1.0/24 exist </w:t>
      </w:r>
      <w:proofErr w:type="gramStart"/>
      <w:r w:rsidRPr="00C369C0">
        <w:t>in</w:t>
      </w:r>
      <w:proofErr w:type="gramEnd"/>
      <w:r w:rsidRPr="00C369C0">
        <w:t xml:space="preserve"> the routing table, traffic destined for 10.0.1.5 will use 10.0.1.0/24 because it is the more specific route.</w:t>
      </w:r>
    </w:p>
    <w:p w14:paraId="558B517C" w14:textId="77777777" w:rsidR="00C369C0" w:rsidRPr="00C369C0" w:rsidRDefault="00C369C0" w:rsidP="00C369C0">
      <w:pPr>
        <w:pStyle w:val="SourceCode"/>
      </w:pPr>
      <w:r w:rsidRPr="00C369C0">
        <w:t>JNCIA Exam Tip: Longest match is evaluated before route preference.</w:t>
      </w:r>
    </w:p>
    <w:p w14:paraId="2596D0C9" w14:textId="54002A1A" w:rsidR="00C369C0" w:rsidRDefault="00000000">
      <w:pPr>
        <w:pStyle w:val="SourceCode"/>
      </w:pPr>
      <w:r>
        <w:pict w14:anchorId="5C26B525">
          <v:rect id="_x0000_i1035" style="width:0;height:1.5pt" o:hralign="center" o:hrstd="t" o:hr="t"/>
        </w:pict>
      </w:r>
    </w:p>
    <w:p w14:paraId="104EFF1A" w14:textId="77777777" w:rsidR="001D5B98" w:rsidRDefault="001D5B98">
      <w:r>
        <w:br w:type="page"/>
      </w:r>
    </w:p>
    <w:p w14:paraId="7508B5BC" w14:textId="37D5634B" w:rsidR="001D5B98" w:rsidRPr="001D5B98" w:rsidRDefault="001D5B98" w:rsidP="001D5B98">
      <w:pPr>
        <w:pStyle w:val="SourceCode"/>
        <w:rPr>
          <w:rFonts w:eastAsiaTheme="majorEastAsia" w:cstheme="majorBidi"/>
          <w:color w:val="0F4761" w:themeColor="accent1" w:themeShade="BF"/>
          <w:sz w:val="28"/>
          <w:szCs w:val="28"/>
        </w:rPr>
      </w:pPr>
      <w:r w:rsidRPr="001D5B98">
        <w:rPr>
          <w:rFonts w:eastAsiaTheme="majorEastAsia" w:cstheme="majorBidi"/>
          <w:color w:val="0F4761" w:themeColor="accent1" w:themeShade="BF"/>
          <w:sz w:val="28"/>
          <w:szCs w:val="28"/>
        </w:rPr>
        <w:lastRenderedPageBreak/>
        <w:t>Two default Junos routing tables</w:t>
      </w:r>
    </w:p>
    <w:p w14:paraId="6A30EDA6" w14:textId="77777777" w:rsidR="001D5B98" w:rsidRPr="001D5B98" w:rsidRDefault="001D5B98" w:rsidP="001D5B98">
      <w:pPr>
        <w:pStyle w:val="SourceCode"/>
        <w:rPr>
          <w:b/>
          <w:bCs/>
        </w:rPr>
      </w:pPr>
      <w:r w:rsidRPr="001D5B98">
        <w:rPr>
          <w:b/>
          <w:bCs/>
        </w:rPr>
        <w:t>inet.0</w:t>
      </w:r>
    </w:p>
    <w:p w14:paraId="7219D8FC" w14:textId="77777777" w:rsidR="001D5B98" w:rsidRPr="001D5B98" w:rsidRDefault="001D5B98" w:rsidP="001D5B98">
      <w:pPr>
        <w:pStyle w:val="SourceCode"/>
      </w:pPr>
      <w:r w:rsidRPr="001D5B98">
        <w:t>The inet.0 routing table is the default IPv4 unicast routing table in Junos. It contains all learned IPv4 routes, including directly connected routes, static routes, and routes learned from dynamic routing protocols such as OSPF and BGP.</w:t>
      </w:r>
    </w:p>
    <w:p w14:paraId="64A63A06" w14:textId="77777777" w:rsidR="001D5B98" w:rsidRPr="001D5B98" w:rsidRDefault="001D5B98" w:rsidP="001D5B98">
      <w:pPr>
        <w:pStyle w:val="SourceCode"/>
      </w:pPr>
      <w:r w:rsidRPr="001D5B98">
        <w:t>Useful commands:</w:t>
      </w:r>
    </w:p>
    <w:p w14:paraId="580CE965" w14:textId="77777777" w:rsidR="001D5B98" w:rsidRPr="001D5B98" w:rsidRDefault="001D5B98" w:rsidP="001D5B98">
      <w:pPr>
        <w:pStyle w:val="SourceCode"/>
        <w:numPr>
          <w:ilvl w:val="0"/>
          <w:numId w:val="7"/>
        </w:numPr>
        <w:rPr>
          <w:rFonts w:ascii="Consolas" w:hAnsi="Consolas"/>
          <w:sz w:val="22"/>
          <w:szCs w:val="22"/>
        </w:rPr>
      </w:pPr>
      <w:r w:rsidRPr="001D5B98">
        <w:rPr>
          <w:rFonts w:ascii="Consolas" w:hAnsi="Consolas"/>
          <w:sz w:val="22"/>
          <w:szCs w:val="22"/>
        </w:rPr>
        <w:t>show route table inet.0</w:t>
      </w:r>
    </w:p>
    <w:p w14:paraId="0262B325" w14:textId="77777777" w:rsidR="001D5B98" w:rsidRPr="001D5B98" w:rsidRDefault="001D5B98" w:rsidP="001D5B98">
      <w:pPr>
        <w:pStyle w:val="SourceCode"/>
        <w:numPr>
          <w:ilvl w:val="0"/>
          <w:numId w:val="7"/>
        </w:numPr>
        <w:rPr>
          <w:rFonts w:ascii="Consolas" w:hAnsi="Consolas"/>
          <w:sz w:val="22"/>
          <w:szCs w:val="22"/>
        </w:rPr>
      </w:pPr>
      <w:r w:rsidRPr="001D5B98">
        <w:rPr>
          <w:rFonts w:ascii="Consolas" w:hAnsi="Consolas"/>
          <w:sz w:val="22"/>
          <w:szCs w:val="22"/>
        </w:rPr>
        <w:t>show route 172.16.10.0/24</w:t>
      </w:r>
    </w:p>
    <w:p w14:paraId="1F7F31B0" w14:textId="77777777" w:rsidR="001D5B98" w:rsidRPr="001D5B98" w:rsidRDefault="001D5B98" w:rsidP="001D5B98">
      <w:pPr>
        <w:pStyle w:val="SourceCode"/>
        <w:numPr>
          <w:ilvl w:val="0"/>
          <w:numId w:val="7"/>
        </w:numPr>
        <w:rPr>
          <w:rFonts w:ascii="Consolas" w:hAnsi="Consolas"/>
          <w:sz w:val="22"/>
          <w:szCs w:val="22"/>
        </w:rPr>
      </w:pPr>
      <w:r w:rsidRPr="001D5B98">
        <w:rPr>
          <w:rFonts w:ascii="Consolas" w:hAnsi="Consolas"/>
          <w:sz w:val="22"/>
          <w:szCs w:val="22"/>
        </w:rPr>
        <w:t>show route 172.16.10.0/24 exact (used to display only an exact prefix match)</w:t>
      </w:r>
    </w:p>
    <w:p w14:paraId="6DA1FCF6" w14:textId="77777777" w:rsidR="001D5B98" w:rsidRPr="001D5B98" w:rsidRDefault="001D5B98" w:rsidP="001D5B98">
      <w:pPr>
        <w:pStyle w:val="SourceCode"/>
        <w:rPr>
          <w:b/>
          <w:bCs/>
        </w:rPr>
      </w:pPr>
      <w:r w:rsidRPr="001D5B98">
        <w:rPr>
          <w:b/>
          <w:bCs/>
        </w:rPr>
        <w:t>inet6.0</w:t>
      </w:r>
    </w:p>
    <w:p w14:paraId="7A7259E8" w14:textId="77777777" w:rsidR="001D5B98" w:rsidRPr="001D5B98" w:rsidRDefault="001D5B98" w:rsidP="001D5B98">
      <w:pPr>
        <w:pStyle w:val="SourceCode"/>
      </w:pPr>
      <w:r w:rsidRPr="001D5B98">
        <w:t>The inet6.0 routing table is the default IPv6 unicast routing table in Junos. It contains all IPv6 routes learned through directly connected interfaces, static configuration, and IPv6-capable routing protocols.</w:t>
      </w:r>
    </w:p>
    <w:p w14:paraId="0FF012E5" w14:textId="77777777" w:rsidR="001D5B98" w:rsidRPr="001D5B98" w:rsidRDefault="001D5B98" w:rsidP="001D5B98">
      <w:pPr>
        <w:pStyle w:val="SourceCode"/>
      </w:pPr>
      <w:r w:rsidRPr="001D5B98">
        <w:t>Useful commands:</w:t>
      </w:r>
    </w:p>
    <w:p w14:paraId="0811872E" w14:textId="77777777" w:rsidR="001D5B98" w:rsidRPr="001D5B98" w:rsidRDefault="001D5B98" w:rsidP="001D5B98">
      <w:pPr>
        <w:pStyle w:val="SourceCode"/>
        <w:numPr>
          <w:ilvl w:val="0"/>
          <w:numId w:val="8"/>
        </w:numPr>
        <w:rPr>
          <w:rFonts w:ascii="Consolas" w:hAnsi="Consolas"/>
          <w:sz w:val="22"/>
          <w:szCs w:val="22"/>
        </w:rPr>
      </w:pPr>
      <w:r w:rsidRPr="001D5B98">
        <w:rPr>
          <w:rFonts w:ascii="Consolas" w:hAnsi="Consolas"/>
          <w:sz w:val="22"/>
          <w:szCs w:val="22"/>
        </w:rPr>
        <w:t>show route table inet6.0</w:t>
      </w:r>
    </w:p>
    <w:p w14:paraId="237B94BA" w14:textId="77777777" w:rsidR="001D5B98" w:rsidRPr="001D5B98" w:rsidRDefault="001D5B98" w:rsidP="001D5B98">
      <w:pPr>
        <w:pStyle w:val="SourceCode"/>
      </w:pPr>
      <w:r w:rsidRPr="001D5B98">
        <w:t>protocol direct</w:t>
      </w:r>
    </w:p>
    <w:p w14:paraId="57057311" w14:textId="77777777" w:rsidR="001D5B98" w:rsidRPr="001D5B98" w:rsidRDefault="001D5B98" w:rsidP="001D5B98">
      <w:pPr>
        <w:pStyle w:val="SourceCode"/>
      </w:pPr>
      <w:r w:rsidRPr="001D5B98">
        <w:t>The direct protocol in Junos refers to routes that are directly connected to the local router's interfaces. These routes are automatically installed into the routing table when an interface is configured with an IP address. They have the highest preference value (0) and are always considered active unless the interface goes down.</w:t>
      </w:r>
    </w:p>
    <w:bookmarkEnd w:id="0"/>
    <w:bookmarkEnd w:id="1"/>
    <w:bookmarkEnd w:id="15"/>
    <w:p w14:paraId="42E56F4C" w14:textId="77777777" w:rsidR="001D5B98" w:rsidRDefault="001D5B98">
      <w:pPr>
        <w:pStyle w:val="SourceCode"/>
      </w:pPr>
    </w:p>
    <w:sectPr w:rsidR="001D5B98">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E1D8C" w14:textId="77777777" w:rsidR="00DC1E96" w:rsidRDefault="00DC1E96" w:rsidP="009C4E70">
      <w:pPr>
        <w:spacing w:after="0"/>
      </w:pPr>
      <w:r>
        <w:separator/>
      </w:r>
    </w:p>
  </w:endnote>
  <w:endnote w:type="continuationSeparator" w:id="0">
    <w:p w14:paraId="1BC94002" w14:textId="77777777" w:rsidR="00DC1E96" w:rsidRDefault="00DC1E96" w:rsidP="009C4E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096038"/>
      <w:docPartObj>
        <w:docPartGallery w:val="Page Numbers (Bottom of Page)"/>
        <w:docPartUnique/>
      </w:docPartObj>
    </w:sdtPr>
    <w:sdtEndPr>
      <w:rPr>
        <w:color w:val="7F7F7F" w:themeColor="background1" w:themeShade="7F"/>
        <w:spacing w:val="60"/>
      </w:rPr>
    </w:sdtEndPr>
    <w:sdtContent>
      <w:p w14:paraId="78A8D07D" w14:textId="5FEA0516" w:rsidR="009C4E70" w:rsidRDefault="009C4E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6EC8AEF" w14:textId="77777777" w:rsidR="009C4E70" w:rsidRDefault="009C4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6EE30" w14:textId="77777777" w:rsidR="00DC1E96" w:rsidRDefault="00DC1E96" w:rsidP="009C4E70">
      <w:pPr>
        <w:spacing w:after="0"/>
      </w:pPr>
      <w:r>
        <w:separator/>
      </w:r>
    </w:p>
  </w:footnote>
  <w:footnote w:type="continuationSeparator" w:id="0">
    <w:p w14:paraId="6FCCA338" w14:textId="77777777" w:rsidR="00DC1E96" w:rsidRDefault="00DC1E96" w:rsidP="009C4E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8FA1" w14:textId="6B892B36" w:rsidR="009C4E70" w:rsidRDefault="009C4E70" w:rsidP="009C4E70">
    <w:pPr>
      <w:pStyle w:val="Header"/>
    </w:pPr>
    <w:r w:rsidRPr="00AE665D">
      <w:t>JNCIA-Junos-Session-</w:t>
    </w:r>
    <w:r>
      <w:t>4</w:t>
    </w:r>
  </w:p>
  <w:p w14:paraId="312C44C0" w14:textId="77777777" w:rsidR="009C4E70" w:rsidRDefault="009C4E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6C32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D43B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5B65DB"/>
    <w:multiLevelType w:val="multilevel"/>
    <w:tmpl w:val="93F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42716"/>
    <w:multiLevelType w:val="multilevel"/>
    <w:tmpl w:val="7B7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D759A"/>
    <w:multiLevelType w:val="multilevel"/>
    <w:tmpl w:val="B482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342186">
    <w:abstractNumId w:val="0"/>
  </w:num>
  <w:num w:numId="2" w16cid:durableId="656619173">
    <w:abstractNumId w:val="1"/>
  </w:num>
  <w:num w:numId="3" w16cid:durableId="600995140">
    <w:abstractNumId w:val="1"/>
  </w:num>
  <w:num w:numId="4" w16cid:durableId="1364552492">
    <w:abstractNumId w:val="1"/>
  </w:num>
  <w:num w:numId="5" w16cid:durableId="1646617129">
    <w:abstractNumId w:val="1"/>
  </w:num>
  <w:num w:numId="6" w16cid:durableId="837623700">
    <w:abstractNumId w:val="4"/>
  </w:num>
  <w:num w:numId="7" w16cid:durableId="58749740">
    <w:abstractNumId w:val="2"/>
  </w:num>
  <w:num w:numId="8" w16cid:durableId="516895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4BE"/>
    <w:rsid w:val="001D5B98"/>
    <w:rsid w:val="003E165D"/>
    <w:rsid w:val="007754BE"/>
    <w:rsid w:val="00941A15"/>
    <w:rsid w:val="009C4E70"/>
    <w:rsid w:val="00C369C0"/>
    <w:rsid w:val="00C76886"/>
    <w:rsid w:val="00DC1E96"/>
    <w:rsid w:val="00DE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B0CE"/>
  <w15:docId w15:val="{7C3B0590-4BB4-414F-A16E-5B0BD0723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C4E70"/>
    <w:pPr>
      <w:tabs>
        <w:tab w:val="center" w:pos="4680"/>
        <w:tab w:val="right" w:pos="9360"/>
      </w:tabs>
      <w:spacing w:after="0"/>
    </w:pPr>
  </w:style>
  <w:style w:type="character" w:customStyle="1" w:styleId="HeaderChar">
    <w:name w:val="Header Char"/>
    <w:basedOn w:val="DefaultParagraphFont"/>
    <w:link w:val="Header"/>
    <w:rsid w:val="009C4E70"/>
  </w:style>
  <w:style w:type="paragraph" w:styleId="Footer">
    <w:name w:val="footer"/>
    <w:basedOn w:val="Normal"/>
    <w:link w:val="FooterChar"/>
    <w:uiPriority w:val="99"/>
    <w:rsid w:val="009C4E70"/>
    <w:pPr>
      <w:tabs>
        <w:tab w:val="center" w:pos="4680"/>
        <w:tab w:val="right" w:pos="9360"/>
      </w:tabs>
      <w:spacing w:after="0"/>
    </w:pPr>
  </w:style>
  <w:style w:type="character" w:customStyle="1" w:styleId="FooterChar">
    <w:name w:val="Footer Char"/>
    <w:basedOn w:val="DefaultParagraphFont"/>
    <w:link w:val="Footer"/>
    <w:uiPriority w:val="99"/>
    <w:rsid w:val="009C4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812</Words>
  <Characters>4887</Characters>
  <Application>Microsoft Office Word</Application>
  <DocSecurity>0</DocSecurity>
  <Lines>148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Wiseman</dc:creator>
  <cp:keywords/>
  <cp:lastModifiedBy>Ryan Wiseman</cp:lastModifiedBy>
  <cp:revision>4</cp:revision>
  <dcterms:created xsi:type="dcterms:W3CDTF">2026-01-02T19:30:00Z</dcterms:created>
  <dcterms:modified xsi:type="dcterms:W3CDTF">2026-01-06T21:34:00Z</dcterms:modified>
</cp:coreProperties>
</file>