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DL (Deep Learning)?</w:t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DL stands for Deep Learning, a subfield of machine learning that uses neural networks with many layers to automatically learn features from data.</w:t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a Neural Network and its types?</w:t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neural network is a computational model inspired by the human brain, consisting of interconnected nodes (neurons) that process data in layers.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Types of neural networks include:</w:t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Feedforward Neural Network (FNN)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Data flows in one direction; simplest form of neural network.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Example: Image classification (MNIST digit recognition).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Convolutional Neural Network (CNN)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Uses convolution layers for image and spatial data processing.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Example: Object detection in autonomous vehicles.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Recurrent Neural Network (RNN)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Processes sequential data using internal memory.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Example: Text prediction in chatbots.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Long Short-Term Memory (LSTM)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An advanced RNN that captures long-term dependencies.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Example: Language translation apps.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Gated Recurrent Unit (GRU)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A simpler alternative to LSTM with fewer gates.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Example: Music generation models.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Generative Adversarial Network (GAN)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Two networks compete to generate realistic data.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Example: Creating realistic human faces.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Radial Basis Function Network (RBFN)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Uses distance-based activation functions.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Example: Pattern recognition in medical diagnosis.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Modular Neural Network (MNN)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Consists of separate networks working in parallel.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Example: Multi-task financial risk analysis.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Self-Organizing Map (SOM)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Unsupervised learning to map high-dimensional data to 2D.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Example: Market trend clustering.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Autoencoder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Learns efficient data codings for unsupervised tasks.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Example: Image noise reduction.</w:t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rtl w:val="0"/>
        </w:rPr>
        <w:t xml:space="preserve">Short notes about the pipeline discussed in the lecture:</w:t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The project pipeline includes: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420" w:lineRule="auto"/>
        <w:ind w:left="14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 collection and loading (e.g., from Kaggle or Google Colab)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Image processing and augmentation to prepare the data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Building a CNN model for classification (e.g., plant disease detection)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Training, validation, and testing of the model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Evaluating the model’s accuracy using test data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Organizing datasets into train, test, and validation sets</w:t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ind w:firstLine="141.73228346456688"/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</w:rPr>
        <w:drawing>
          <wp:inline distB="114300" distT="114300" distL="114300" distR="114300">
            <wp:extent cx="4232513" cy="426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2513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