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969F" w14:textId="77777777" w:rsidR="00E53455" w:rsidRDefault="00E53455">
      <w:pPr>
        <w:spacing w:before="2400"/>
      </w:pPr>
    </w:p>
    <w:p w14:paraId="33D61247" w14:textId="77777777" w:rsidR="00E53455" w:rsidRDefault="00000000"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>PROJETO DE EXTENSÃO</w:t>
      </w:r>
    </w:p>
    <w:p w14:paraId="3687F055" w14:textId="77777777" w:rsidR="00E53455" w:rsidRDefault="00000000">
      <w:pPr>
        <w:spacing w:after="120"/>
        <w:jc w:val="center"/>
      </w:pPr>
      <w:r>
        <w:rPr>
          <w:b/>
          <w:bCs/>
          <w:color w:val="1F3A5F"/>
          <w:sz w:val="52"/>
          <w:szCs w:val="52"/>
        </w:rPr>
        <w:t>Especificação de Requisitos Funcionais</w:t>
      </w:r>
    </w:p>
    <w:p w14:paraId="181BABBF" w14:textId="77777777" w:rsidR="00E53455" w:rsidRDefault="00000000">
      <w:pPr>
        <w:spacing w:after="60"/>
        <w:jc w:val="center"/>
      </w:pPr>
      <w:r>
        <w:rPr>
          <w:color w:val="1F3A5F"/>
          <w:sz w:val="34"/>
          <w:szCs w:val="34"/>
        </w:rPr>
        <w:t>Plataforma “Uber dos Advogados”</w:t>
      </w:r>
    </w:p>
    <w:p w14:paraId="78988112" w14:textId="77777777" w:rsidR="00E53455" w:rsidRDefault="00E53455">
      <w:pPr>
        <w:pBdr>
          <w:bottom w:val="single" w:sz="12" w:space="8" w:color="2E75B6"/>
        </w:pBdr>
        <w:jc w:val="center"/>
      </w:pPr>
    </w:p>
    <w:p w14:paraId="0D9C82B5" w14:textId="77777777" w:rsidR="00E53455" w:rsidRDefault="00E53455">
      <w:pPr>
        <w:spacing w:after="400"/>
      </w:pPr>
    </w:p>
    <w:p w14:paraId="484F1446" w14:textId="77777777" w:rsidR="00E53455" w:rsidRDefault="00000000">
      <w:pPr>
        <w:spacing w:after="80"/>
        <w:jc w:val="center"/>
      </w:pPr>
      <w:r>
        <w:rPr>
          <w:b/>
          <w:bCs/>
          <w:color w:val="1F3A5F"/>
        </w:rPr>
        <w:t xml:space="preserve">Documento:  </w:t>
      </w:r>
      <w:r>
        <w:t>Especificação de Requisitos (RF/RNF) — Versão 3.0 (rascunho)</w:t>
      </w:r>
    </w:p>
    <w:p w14:paraId="1CC995F4" w14:textId="77777777" w:rsidR="00E53455" w:rsidRDefault="00000000">
      <w:pPr>
        <w:spacing w:after="80"/>
        <w:jc w:val="center"/>
      </w:pPr>
      <w:r>
        <w:rPr>
          <w:b/>
          <w:bCs/>
          <w:color w:val="1F3A5F"/>
        </w:rPr>
        <w:t xml:space="preserve">Base:  </w:t>
      </w:r>
      <w:r>
        <w:t>Proposta inicial de 12/06/2026</w:t>
      </w:r>
    </w:p>
    <w:p w14:paraId="7C8A60EB" w14:textId="77777777" w:rsidR="00E53455" w:rsidRDefault="00000000">
      <w:pPr>
        <w:spacing w:after="80"/>
        <w:jc w:val="center"/>
      </w:pPr>
      <w:r>
        <w:rPr>
          <w:b/>
          <w:bCs/>
          <w:color w:val="1F3A5F"/>
        </w:rPr>
        <w:t xml:space="preserve">Vigência do projeto:  </w:t>
      </w:r>
      <w:r>
        <w:t>01/08/2026 a 31/07/2027</w:t>
      </w:r>
    </w:p>
    <w:p w14:paraId="63B508D0" w14:textId="77777777" w:rsidR="00E53455" w:rsidRDefault="00000000">
      <w:pPr>
        <w:spacing w:after="80"/>
        <w:jc w:val="center"/>
      </w:pPr>
      <w:r>
        <w:rPr>
          <w:b/>
          <w:bCs/>
          <w:color w:val="1F3A5F"/>
        </w:rPr>
        <w:t xml:space="preserve">Área temática:  </w:t>
      </w:r>
      <w:r>
        <w:t>Direitos Humanos e Justiça</w:t>
      </w:r>
    </w:p>
    <w:p w14:paraId="331FEDB4" w14:textId="77777777" w:rsidR="00E53455" w:rsidRDefault="00000000">
      <w:r>
        <w:br w:type="page"/>
      </w:r>
    </w:p>
    <w:p w14:paraId="6AEED992" w14:textId="77777777" w:rsidR="00E53455" w:rsidRDefault="00000000">
      <w:pPr>
        <w:pStyle w:val="Ttulo1"/>
      </w:pPr>
      <w:bookmarkStart w:id="0" w:name="_Toc232253473"/>
      <w:r>
        <w:lastRenderedPageBreak/>
        <w:t>Sumário</w:t>
      </w:r>
      <w:bookmarkEnd w:id="0"/>
    </w:p>
    <w:sdt>
      <w:sdtPr>
        <w:alias w:val="Sumário"/>
        <w:id w:val="-489253621"/>
      </w:sdtPr>
      <w:sdtContent>
        <w:p w14:paraId="681DA54E" w14:textId="77777777" w:rsidR="0051311E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53473" w:history="1">
            <w:r w:rsidR="0051311E" w:rsidRPr="00E92032">
              <w:rPr>
                <w:rStyle w:val="Hyperlink"/>
                <w:noProof/>
              </w:rPr>
              <w:t>Sumário</w:t>
            </w:r>
            <w:r w:rsidR="0051311E">
              <w:rPr>
                <w:noProof/>
              </w:rPr>
              <w:tab/>
            </w:r>
            <w:r w:rsidR="0051311E">
              <w:rPr>
                <w:noProof/>
              </w:rPr>
              <w:fldChar w:fldCharType="begin"/>
            </w:r>
            <w:r w:rsidR="0051311E">
              <w:rPr>
                <w:noProof/>
              </w:rPr>
              <w:instrText xml:space="preserve"> PAGEREF _Toc232253473 \h </w:instrText>
            </w:r>
            <w:r w:rsidR="0051311E">
              <w:rPr>
                <w:noProof/>
              </w:rPr>
            </w:r>
            <w:r w:rsidR="0051311E">
              <w:rPr>
                <w:noProof/>
              </w:rPr>
              <w:fldChar w:fldCharType="separate"/>
            </w:r>
            <w:r w:rsidR="0051311E">
              <w:rPr>
                <w:noProof/>
              </w:rPr>
              <w:t>1</w:t>
            </w:r>
            <w:r w:rsidR="0051311E">
              <w:rPr>
                <w:noProof/>
              </w:rPr>
              <w:fldChar w:fldCharType="end"/>
            </w:r>
          </w:hyperlink>
        </w:p>
        <w:p w14:paraId="545B977F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74" w:history="1">
            <w:r w:rsidRPr="00E92032">
              <w:rPr>
                <w:rStyle w:val="Hyperlink"/>
                <w:noProof/>
              </w:rPr>
              <w:t>Apresentação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CFCE22" w14:textId="77777777" w:rsidR="0051311E" w:rsidRDefault="0051311E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253475" w:history="1">
            <w:r w:rsidRPr="00E92032">
              <w:rPr>
                <w:rStyle w:val="Hyperlink"/>
                <w:noProof/>
              </w:rPr>
              <w:t>Convenções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23D6E1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76" w:history="1">
            <w:r w:rsidRPr="00E92032">
              <w:rPr>
                <w:rStyle w:val="Hyperlink"/>
                <w:noProof/>
              </w:rPr>
              <w:t>1. Cadastro, Validação e Autenticação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F7381F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77" w:history="1">
            <w:r w:rsidRPr="00E92032">
              <w:rPr>
                <w:rStyle w:val="Hyperlink"/>
                <w:noProof/>
              </w:rPr>
              <w:t>2. Histórico de Atuação e Validação Automatizada (DataJud / 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30FAEB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78" w:history="1">
            <w:r w:rsidRPr="00E92032">
              <w:rPr>
                <w:rStyle w:val="Hyperlink"/>
                <w:noProof/>
              </w:rPr>
              <w:t>3. Onboarding e Diagnóstico de Necessidades (IA)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16D460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79" w:history="1">
            <w:r w:rsidRPr="00E92032">
              <w:rPr>
                <w:rStyle w:val="Hyperlink"/>
                <w:noProof/>
              </w:rPr>
              <w:t>4. Publicação e Gestão de Demandas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DE39E5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80" w:history="1">
            <w:r w:rsidRPr="00E92032">
              <w:rPr>
                <w:rStyle w:val="Hyperlink"/>
                <w:noProof/>
              </w:rPr>
              <w:t>5. Matching (Pareamento Automatizado)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5FE9ED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81" w:history="1">
            <w:r w:rsidRPr="00E92032">
              <w:rPr>
                <w:rStyle w:val="Hyperlink"/>
                <w:noProof/>
              </w:rPr>
              <w:t>6. Atendimento Humanizado e Videoconferência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9DD381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82" w:history="1">
            <w:r w:rsidRPr="00E92032">
              <w:rPr>
                <w:rStyle w:val="Hyperlink"/>
                <w:noProof/>
              </w:rPr>
              <w:t>7. Avaliação Mútua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C7F4B9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83" w:history="1">
            <w:r w:rsidRPr="00E92032">
              <w:rPr>
                <w:rStyle w:val="Hyperlink"/>
                <w:noProof/>
              </w:rPr>
              <w:t>8. Parcerias e Divisão de Valores (50/50)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043699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84" w:history="1">
            <w:r w:rsidRPr="00E92032">
              <w:rPr>
                <w:rStyle w:val="Hyperlink"/>
                <w:noProof/>
              </w:rPr>
              <w:t>9. Acessibilidade e Inclusão (funcional)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AF59CE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85" w:history="1">
            <w:r w:rsidRPr="00E92032">
              <w:rPr>
                <w:rStyle w:val="Hyperlink"/>
                <w:noProof/>
              </w:rPr>
              <w:t>10. Privacidade, Consentimento e Conformidade (LGPD)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1525F4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86" w:history="1">
            <w:r w:rsidRPr="00E92032">
              <w:rPr>
                <w:rStyle w:val="Hyperlink"/>
                <w:noProof/>
              </w:rPr>
              <w:t>11. Notificações e Comunicação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5DCDB1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87" w:history="1">
            <w:r w:rsidRPr="00E92032">
              <w:rPr>
                <w:rStyle w:val="Hyperlink"/>
                <w:noProof/>
              </w:rPr>
              <w:t>12. Relatórios, Monitoramento e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A8E727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88" w:history="1">
            <w:r w:rsidRPr="00E92032">
              <w:rPr>
                <w:rStyle w:val="Hyperlink"/>
                <w:noProof/>
              </w:rPr>
              <w:t>13. Administração e Governança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B89391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89" w:history="1">
            <w:r w:rsidRPr="00E92032">
              <w:rPr>
                <w:rStyle w:val="Hyperlink"/>
                <w:noProof/>
              </w:rPr>
              <w:t>Anexo A — Requisitos Não Funcionais relacionados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01F7B2" w14:textId="77777777" w:rsidR="0051311E" w:rsidRDefault="0051311E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253490" w:history="1">
            <w:r w:rsidRPr="00E92032">
              <w:rPr>
                <w:rStyle w:val="Hyperlink"/>
                <w:noProof/>
              </w:rPr>
              <w:t>Anexo B — Pontos a esclarecer com a coordenação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_Toc232253490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882F38" w14:textId="77777777" w:rsidR="00E53455" w:rsidRDefault="00000000">
          <w:r>
            <w:fldChar w:fldCharType="end"/>
          </w:r>
        </w:p>
      </w:sdtContent>
    </w:sdt>
    <w:p w14:paraId="10886318" w14:textId="77777777" w:rsidR="00E53455" w:rsidRDefault="00000000">
      <w:r>
        <w:br w:type="page"/>
      </w:r>
    </w:p>
    <w:p w14:paraId="5B4E4AFC" w14:textId="77777777" w:rsidR="00E53455" w:rsidRDefault="00000000">
      <w:pPr>
        <w:pStyle w:val="Ttulo1"/>
      </w:pPr>
      <w:bookmarkStart w:id="1" w:name="_Toc232253474"/>
      <w:r>
        <w:lastRenderedPageBreak/>
        <w:t>Apresentação</w:t>
      </w:r>
      <w:bookmarkEnd w:id="1"/>
    </w:p>
    <w:p w14:paraId="659F9962" w14:textId="77777777" w:rsidR="00E53455" w:rsidRDefault="00000000">
      <w:pPr>
        <w:spacing w:after="120"/>
      </w:pPr>
      <w:r>
        <w:t>Este documento especifica os requisitos funcionais (RF) da plataforma digital “Uber dos Advogados”, derivados do fluxo operacional e das diretrizes descritos na proposta inicial do projeto de extensão. O fluxo de referência compreende: cadastro e validação, validação do histórico de atuação, onboarding e diagnóstico de necessidades, publicação de demanda, matching automatizado, atendimento humanizado (com videoconferência própria), avaliação mútua e formalização de parcerias 50/50.</w:t>
      </w:r>
    </w:p>
    <w:p w14:paraId="36CC3DC3" w14:textId="77777777" w:rsidR="00E53455" w:rsidRDefault="00000000">
      <w:pPr>
        <w:spacing w:after="120"/>
      </w:pPr>
      <w:r>
        <w:t>Esta versão acrescenta um onboarding inicial para o advogado que procura o serviço: um agente de IA coleta as informações do caso e, ao final, gera um relatório/briefing estruturado das necessidades, que serve de subsídio para o outro advogado entender a demanda. Mantém também a importação e validação automatizada do histórico de atuação (API DataJud do CNJ e outros canais, com agente de IA) e a plataforma própria de videoconferência auto-hospedada (modelo Jitsi Meet) para as devolutivas.</w:t>
      </w:r>
    </w:p>
    <w:p w14:paraId="546A30AA" w14:textId="77777777" w:rsidR="00E53455" w:rsidRDefault="00000000">
      <w:pPr>
        <w:spacing w:after="120"/>
      </w:pPr>
      <w:r>
        <w:t>Os requisitos estão organizados em 13 módulos funcionais, totalizando 68 requisitos. Ao final, anexos reúnem os requisitos não funcionais (RNF) e os pontos a esclarecer com a coordenação.</w:t>
      </w:r>
    </w:p>
    <w:p w14:paraId="08D9C6E6" w14:textId="77777777" w:rsidR="00E53455" w:rsidRDefault="00000000">
      <w:pPr>
        <w:pStyle w:val="Ttulo2"/>
      </w:pPr>
      <w:bookmarkStart w:id="2" w:name="_Toc232253475"/>
      <w:r>
        <w:t>Convenções</w:t>
      </w:r>
      <w:bookmarkEnd w:id="2"/>
    </w:p>
    <w:p w14:paraId="25B01091" w14:textId="77777777" w:rsidR="00E53455" w:rsidRDefault="00000000">
      <w:pPr>
        <w:pStyle w:val="PargrafodaLista"/>
        <w:numPr>
          <w:ilvl w:val="0"/>
          <w:numId w:val="2"/>
        </w:numPr>
        <w:spacing w:after="60"/>
      </w:pPr>
      <w:r>
        <w:t>Identificação: RF-XX para requisitos funcionais e RNF-XX para requisitos não funcionais.</w:t>
      </w:r>
    </w:p>
    <w:p w14:paraId="6E784830" w14:textId="77777777" w:rsidR="00E53455" w:rsidRDefault="00000000">
      <w:pPr>
        <w:pStyle w:val="PargrafodaLista"/>
        <w:numPr>
          <w:ilvl w:val="0"/>
          <w:numId w:val="2"/>
        </w:numPr>
        <w:spacing w:after="60"/>
      </w:pPr>
      <w:r>
        <w:t>Prioridade — Essencial: necessário no MVP, para o lançamento de outubro/2026; Importante: até o final da vigência; Desejável: evolução e continuidade.</w:t>
      </w:r>
    </w:p>
    <w:p w14:paraId="17765E83" w14:textId="77777777" w:rsidR="00E53455" w:rsidRDefault="00000000">
      <w:pPr>
        <w:pStyle w:val="PargrafodaLista"/>
        <w:numPr>
          <w:ilvl w:val="0"/>
          <w:numId w:val="2"/>
        </w:numPr>
        <w:spacing w:after="60"/>
      </w:pPr>
      <w:r>
        <w:t>Atores: Visitante, Advogado Iniciante, Advogado Especialista, Advogado Parceiro, Administrador/Comitê Gestor, Agente de IA e Sistema (rotinas automatizadas).</w:t>
      </w:r>
    </w:p>
    <w:p w14:paraId="331491D8" w14:textId="77777777" w:rsidR="00E53455" w:rsidRDefault="00000000">
      <w:pPr>
        <w:spacing w:after="120"/>
      </w:pPr>
      <w:r>
        <w:rPr>
          <w:b/>
          <w:bCs/>
        </w:rPr>
        <w:t xml:space="preserve">Observação: </w:t>
      </w:r>
      <w:r>
        <w:t>um mesmo advogado pode acumular papéis (por exemplo, atuar como Especialista em uma demanda e como Iniciante em outra). Os perfis representam papéis em cada interação, não categorias fixas e mutuamente exclusivas de conta.</w:t>
      </w:r>
    </w:p>
    <w:p w14:paraId="372BE589" w14:textId="77777777" w:rsidR="00E53455" w:rsidRDefault="00000000">
      <w:r>
        <w:br w:type="page"/>
      </w:r>
    </w:p>
    <w:p w14:paraId="2A1178FC" w14:textId="77777777" w:rsidR="00E53455" w:rsidRDefault="00000000">
      <w:pPr>
        <w:pStyle w:val="Ttulo1"/>
      </w:pPr>
      <w:bookmarkStart w:id="3" w:name="_Toc232253476"/>
      <w:r>
        <w:lastRenderedPageBreak/>
        <w:t>1. Cadastro, Validação e Autenticação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7128"/>
        <w:gridCol w:w="1160"/>
      </w:tblGrid>
      <w:tr w:rsidR="00E53455" w14:paraId="714CEB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5B2892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305EC0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AFD361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E53455" w14:paraId="328087B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F2730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RF-01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8F1EE7" w14:textId="77777777" w:rsidR="00E53455" w:rsidRDefault="00000000">
            <w:r>
              <w:rPr>
                <w:sz w:val="19"/>
                <w:szCs w:val="19"/>
              </w:rPr>
              <w:t>O sistema deve permitir o autocadastro de advogados mediante informação de número de inscrição na OAB, seccional, nome, e-mail e telefone.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A13BD0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2081D4F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403BA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RF-02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6FB489" w14:textId="77777777" w:rsidR="00E53455" w:rsidRDefault="00000000">
            <w:r>
              <w:rPr>
                <w:sz w:val="19"/>
                <w:szCs w:val="19"/>
              </w:rPr>
              <w:t>O sistema deve validar a inscrição na OAB do candidato (consulta à base/seccional ou validação manual pelo Administrador) antes de ativar a conta, registrando o status: pendente, validado ou rejeitado.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DCDED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1179790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D4CA39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RF-03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5EBE28" w14:textId="77777777" w:rsidR="00E53455" w:rsidRDefault="00000000">
            <w:r>
              <w:rPr>
                <w:sz w:val="19"/>
                <w:szCs w:val="19"/>
              </w:rPr>
              <w:t>O sistema deve classificar automaticamente o advogado como elegível ao perfil Iniciante quando tiver até 5 anos de inscrição, com base na data de registro na OAB.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B1C903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405A6AD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2565B2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RF-04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BB618A" w14:textId="77777777" w:rsidR="00E53455" w:rsidRDefault="00000000">
            <w:r>
              <w:rPr>
                <w:sz w:val="19"/>
                <w:szCs w:val="19"/>
              </w:rPr>
              <w:t>O sistema deve permitir que o usuário selecione e ative um ou mais papéis (Iniciante, Especialista, Parceiro), respeitando as regras de elegibilidade.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9B8FC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0EB25A9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C0DADF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RF-05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997C05" w14:textId="77777777" w:rsidR="00E53455" w:rsidRDefault="00000000">
            <w:r>
              <w:rPr>
                <w:sz w:val="19"/>
                <w:szCs w:val="19"/>
              </w:rPr>
              <w:t>O sistema deve permitir login seguro por e-mail/senha, com recuperação de senha e bloqueio após tentativas sucessivas inválidas.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37B1F1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21DE458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495BB8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RF-06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08306" w14:textId="77777777" w:rsidR="00E53455" w:rsidRDefault="00000000">
            <w:r>
              <w:rPr>
                <w:sz w:val="19"/>
                <w:szCs w:val="19"/>
              </w:rPr>
              <w:t>O sistema deve exibir e exigir o aceite do TCLE digital e dos Termos de Uso no primeiro acesso, registrando data, hora e versão aceita.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BF6DA6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7310F5E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1D5BA6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RF-07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1DDD2" w14:textId="77777777" w:rsidR="00E53455" w:rsidRDefault="00000000">
            <w:r>
              <w:rPr>
                <w:sz w:val="19"/>
                <w:szCs w:val="19"/>
              </w:rPr>
              <w:t>O sistema deve permitir que o Especialista cadastre suas áreas de atuação, especialidades e disponibilidade.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7BE6C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4BA749E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64906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RF-08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C6EAE" w14:textId="77777777" w:rsidR="00E53455" w:rsidRDefault="00000000">
            <w:r>
              <w:rPr>
                <w:sz w:val="19"/>
                <w:szCs w:val="19"/>
              </w:rPr>
              <w:t>O sistema deve permitir a edição e a desativação/exclusão da conta pelo próprio usuário (direito de revogação — LGPD).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CEDAA8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</w:tbl>
    <w:p w14:paraId="6BCA1753" w14:textId="77777777" w:rsidR="00E53455" w:rsidRDefault="00E53455">
      <w:pPr>
        <w:spacing w:after="200"/>
      </w:pPr>
    </w:p>
    <w:p w14:paraId="42EDBC25" w14:textId="77777777" w:rsidR="00E53455" w:rsidRDefault="00000000">
      <w:pPr>
        <w:pStyle w:val="Ttulo1"/>
      </w:pPr>
      <w:bookmarkStart w:id="4" w:name="_Toc232253477"/>
      <w:r>
        <w:t>2. Histórico de Atuação e Validação Automatizada (DataJud / IA)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7128"/>
        <w:gridCol w:w="1160"/>
      </w:tblGrid>
      <w:tr w:rsidR="00E53455" w14:paraId="509E29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57ADFC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BA6E84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2EB338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E53455" w14:paraId="15C60F1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9DDE1D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RF-09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5EDEAA" w14:textId="77777777" w:rsidR="00E53455" w:rsidRDefault="00000000">
            <w:r>
              <w:rPr>
                <w:sz w:val="19"/>
                <w:szCs w:val="19"/>
              </w:rPr>
              <w:t>O sistema deve permitir que o advogado importe seu histórico de atuação na justiça — processos em que atuou, áreas de atuação e resultados — por meio de upload de documentos e/ou do informe de números de processos/ações (ex.: número CNJ).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121AE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55DF86C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3CC695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RF-10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9B1FF1" w14:textId="77777777" w:rsidR="00E53455" w:rsidRDefault="00000000">
            <w:r>
              <w:rPr>
                <w:sz w:val="19"/>
                <w:szCs w:val="19"/>
              </w:rPr>
              <w:t>O sistema deve consultar e validar automaticamente as informações de atuação junto aos tribunais por meio da API DataJud do CNJ e/ou de outros canais oficiais, confrontando os dados informados pelo advogado com os registros públicos disponíveis.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523EA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5CD60BA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32230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RF-11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8382B9" w14:textId="77777777" w:rsidR="00E53455" w:rsidRDefault="00000000">
            <w:r>
              <w:rPr>
                <w:sz w:val="19"/>
                <w:szCs w:val="19"/>
              </w:rPr>
              <w:t>O sistema deve empregar um agente de IA para analisar e consolidar o histórico validado, extraindo indicadores de atuação como número de ações exitosas por área e quantidade de processos conduzidos/defendidos.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3AD3A4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50AF98E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9CDAD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RF-12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A42EAE" w14:textId="77777777" w:rsidR="00E53455" w:rsidRDefault="00000000">
            <w:r>
              <w:rPr>
                <w:sz w:val="19"/>
                <w:szCs w:val="19"/>
              </w:rPr>
              <w:t>O sistema deve registrar o status de validação de cada informação (validada, divergente ou não localizada) e atribuir ao perfil do Especialista um selo/indicador de credibilidade baseado exclusivamente nos dados validados.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F91F8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5DA5DD5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88DC02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RF-13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6D249F" w14:textId="77777777" w:rsidR="00E53455" w:rsidRDefault="00000000">
            <w:r>
              <w:rPr>
                <w:sz w:val="19"/>
                <w:szCs w:val="19"/>
              </w:rPr>
              <w:t>O sistema deve exibir, no perfil do Especialista e como insumo do matching (RF-27), os indicadores de atuação validados por área, respeitando a LGPD e o segredo de justiça (dados de processos sob sigilo não devem ser expostos).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2D72F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516D8DA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2A614D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RF-14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E38E01" w14:textId="77777777" w:rsidR="00E53455" w:rsidRDefault="00000000">
            <w:r>
              <w:rPr>
                <w:sz w:val="19"/>
                <w:szCs w:val="19"/>
              </w:rPr>
              <w:t>O sistema deve permitir a revisão humana, pelo Administrador/Comitê Gestor, dos casos sinalizados como divergentes pelo agente de IA antes da publicação dos indicadores no perfil.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CB9DB2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</w:tbl>
    <w:p w14:paraId="72DF3CC4" w14:textId="77777777" w:rsidR="00E53455" w:rsidRDefault="00E53455">
      <w:pPr>
        <w:spacing w:after="200"/>
      </w:pPr>
    </w:p>
    <w:p w14:paraId="792B1EE4" w14:textId="77777777" w:rsidR="00E53455" w:rsidRDefault="00000000">
      <w:pPr>
        <w:pStyle w:val="Ttulo1"/>
      </w:pPr>
      <w:bookmarkStart w:id="5" w:name="_Toc232253478"/>
      <w:r>
        <w:lastRenderedPageBreak/>
        <w:t>3. Onboarding e Diagnóstico de Necessidades (IA)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7128"/>
        <w:gridCol w:w="1160"/>
      </w:tblGrid>
      <w:tr w:rsidR="00E53455" w14:paraId="676381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4CFC0E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6E55DD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0E2A3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E53455" w14:paraId="57BFF8F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7A2F2F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RF-15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7122D9" w14:textId="77777777" w:rsidR="00E53455" w:rsidRDefault="00000000">
            <w:r>
              <w:rPr>
                <w:sz w:val="19"/>
                <w:szCs w:val="19"/>
              </w:rPr>
              <w:t>O sistema deve oferecer um onboarding inicial guiado ao advogado que procura o serviço (Iniciante), apresentando o funcionamento da plataforma e iniciando a coleta estruturada das suas necessidades.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52B394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374D76A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BE675A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RF-16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8FE92B" w14:textId="28BB258A" w:rsidR="00E53455" w:rsidRDefault="00000000">
            <w:r>
              <w:rPr>
                <w:sz w:val="19"/>
                <w:szCs w:val="19"/>
              </w:rPr>
              <w:t>O sistema deve disponibilizar um agente de IA que conduza, de forma conversacional</w:t>
            </w:r>
            <w:r w:rsidR="0051311E">
              <w:rPr>
                <w:sz w:val="19"/>
                <w:szCs w:val="19"/>
              </w:rPr>
              <w:t xml:space="preserve"> e humanizada</w:t>
            </w:r>
            <w:r>
              <w:rPr>
                <w:sz w:val="19"/>
                <w:szCs w:val="19"/>
              </w:rPr>
              <w:t>, a coleta das informações sobre a necessidade do Iniciante: área do direito, descrição e contexto do caso, tipo de apoio desejado (apoio humanizado ou parceria) e urgência.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11208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08CB27B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CEA669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RF-17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2E2A2" w14:textId="77777777" w:rsidR="00E53455" w:rsidRDefault="00000000">
            <w:r>
              <w:rPr>
                <w:sz w:val="19"/>
                <w:szCs w:val="19"/>
              </w:rPr>
              <w:t>Ao final da coleta, o agente de IA deve gerar automaticamente um relatório/briefing estruturado das necessidades identificadas, em linguagem clara e objetiva.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D4E8C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7B2168F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BEEBDF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RF-18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6BAECA" w14:textId="77777777" w:rsidR="00E53455" w:rsidRDefault="00000000">
            <w:r>
              <w:rPr>
                <w:sz w:val="19"/>
                <w:szCs w:val="19"/>
              </w:rPr>
              <w:t>O relatório de necessidades deve ficar vinculado à demanda (RF-22) e servir de subsídio para que o Especialista/Parceiro compreenda o caso antes e durante o atendimento.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1D610F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4F3B6BE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C3E65A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RF-19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68EDD4" w14:textId="77777777" w:rsidR="00E53455" w:rsidRDefault="00000000">
            <w:r>
              <w:rPr>
                <w:sz w:val="19"/>
                <w:szCs w:val="19"/>
              </w:rPr>
              <w:t>O sistema deve permitir que o Iniciante revise, edite e confirme o relatório gerado pela IA antes de disponibilizá-lo, garantindo o controle do titular sobre as informações.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789D68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21FABCC8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A6936B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RF-20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2534D" w14:textId="77777777" w:rsidR="00E53455" w:rsidRDefault="00000000">
            <w:r>
              <w:rPr>
                <w:sz w:val="19"/>
                <w:szCs w:val="19"/>
              </w:rPr>
              <w:t>O agente de IA de diagnóstico deve restringir-se à organização e ao entendimento das necessidades, sem prestar orientação jurídica, encaminhando o caso ao advogado humano.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F28C3D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72CE2EC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28F61C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RF-21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66584" w14:textId="77777777" w:rsidR="00E53455" w:rsidRDefault="00000000">
            <w:r>
              <w:rPr>
                <w:sz w:val="19"/>
                <w:szCs w:val="19"/>
              </w:rPr>
              <w:t>O relatório de necessidades deve respeitar a LGPD e o sigilo, ficando acessível apenas às partes pareadas na demanda.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14E86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</w:tbl>
    <w:p w14:paraId="6AE5D97E" w14:textId="77777777" w:rsidR="00E53455" w:rsidRDefault="00E53455">
      <w:pPr>
        <w:spacing w:after="200"/>
      </w:pPr>
    </w:p>
    <w:p w14:paraId="0ED59603" w14:textId="77777777" w:rsidR="00E53455" w:rsidRDefault="00000000">
      <w:pPr>
        <w:pStyle w:val="Ttulo1"/>
      </w:pPr>
      <w:bookmarkStart w:id="6" w:name="_Toc232253479"/>
      <w:r>
        <w:t>4. Publicação e Gestão de Demandas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7127"/>
        <w:gridCol w:w="1160"/>
      </w:tblGrid>
      <w:tr w:rsidR="00E53455" w14:paraId="24876C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89F79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3AA925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7AF28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E53455" w14:paraId="632A3D4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FCAFB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RF-22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B059B" w14:textId="77777777" w:rsidR="00E53455" w:rsidRDefault="00000000">
            <w:r>
              <w:rPr>
                <w:sz w:val="19"/>
                <w:szCs w:val="19"/>
              </w:rPr>
              <w:t>O sistema deve permitir que o Advogado Iniciante publique uma demanda específica — preferencialmente a partir do relatório de diagnóstico (RF-17) —, informando área do direito, descrição do caso, urgência e tipo de apoio desejado (apoio humanizado ou parceria 50/50).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12E00E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2DCC3B9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7D6525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RF-23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E178D" w14:textId="77777777" w:rsidR="00E53455" w:rsidRDefault="00000000">
            <w:r>
              <w:rPr>
                <w:sz w:val="19"/>
                <w:szCs w:val="19"/>
              </w:rPr>
              <w:t>O sistema deve permitir anexar documentos à demanda, com controle de acesso restrito às partes envolvidas.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A77A2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0EC74F4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181E54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RF-24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502EA5" w14:textId="77777777" w:rsidR="00E53455" w:rsidRDefault="00000000">
            <w:r>
              <w:rPr>
                <w:sz w:val="19"/>
                <w:szCs w:val="19"/>
              </w:rPr>
              <w:t>O sistema deve permitir acompanhar o status da demanda: publicada, em matching, em atendimento, concluída ou cancelada.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1A3746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3D26954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38F7EA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RF-25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8B8A6D" w14:textId="77777777" w:rsidR="00E53455" w:rsidRDefault="00000000">
            <w:r>
              <w:rPr>
                <w:sz w:val="19"/>
                <w:szCs w:val="19"/>
              </w:rPr>
              <w:t>O sistema deve permitir ao autor editar ou cancelar a demanda enquanto não houver atendimento iniciado.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A36D6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0D48D1E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956A1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RF-26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D1ACF" w14:textId="77777777" w:rsidR="00E53455" w:rsidRDefault="00000000">
            <w:r>
              <w:rPr>
                <w:sz w:val="19"/>
                <w:szCs w:val="19"/>
              </w:rPr>
              <w:t>O sistema deve manter histórico de todas as demandas de cada usuário.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BA3325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</w:tbl>
    <w:p w14:paraId="3DA9855A" w14:textId="77777777" w:rsidR="00E53455" w:rsidRDefault="00E53455">
      <w:pPr>
        <w:spacing w:after="200"/>
      </w:pPr>
    </w:p>
    <w:p w14:paraId="2B6D9FE5" w14:textId="77777777" w:rsidR="00E53455" w:rsidRDefault="00000000">
      <w:pPr>
        <w:pStyle w:val="Ttulo1"/>
      </w:pPr>
      <w:bookmarkStart w:id="7" w:name="_Toc232253480"/>
      <w:r>
        <w:t>5. Matching (Pareamento Automatizado)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7127"/>
        <w:gridCol w:w="1160"/>
      </w:tblGrid>
      <w:tr w:rsidR="00E53455" w14:paraId="1CCC6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BD1A2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C60B98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79499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E53455" w14:paraId="63FA2A3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480261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RF-27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9024DF" w14:textId="77777777" w:rsidR="00E53455" w:rsidRDefault="00000000">
            <w:r>
              <w:rPr>
                <w:sz w:val="19"/>
                <w:szCs w:val="19"/>
              </w:rPr>
              <w:t>O sistema deve realizar o matching automatizado entre a demanda e advogados disponíveis, considerando área de atuação, especialidade, tipo de apoio solicitado, avaliação histórica e os indicadores de atuação validados (RF-13).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E34C7E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42582F4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320215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RF-28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69668" w14:textId="77777777" w:rsidR="00E53455" w:rsidRDefault="00000000">
            <w:r>
              <w:rPr>
                <w:sz w:val="19"/>
                <w:szCs w:val="19"/>
              </w:rPr>
              <w:t>O sistema deve apresentar ao Iniciante uma lista ordenada de advogados sugeridos, permitindo a escolha de um deles.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4BECB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55155CA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9FC0C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RF-29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748FB" w14:textId="77777777" w:rsidR="00E53455" w:rsidRDefault="00000000">
            <w:r>
              <w:rPr>
                <w:sz w:val="19"/>
                <w:szCs w:val="19"/>
              </w:rPr>
              <w:t>O sistema deve notificar os advogados pareados sobre a nova oportunidade, permitindo que aceitem ou recusem a demanda.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778E3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1F538E5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914C3D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RF-30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68F82" w14:textId="77777777" w:rsidR="00E53455" w:rsidRDefault="00000000">
            <w:r>
              <w:rPr>
                <w:sz w:val="19"/>
                <w:szCs w:val="19"/>
              </w:rPr>
              <w:t>O sistema deve impedir o pareamento com advogados indisponíveis ou com conflito declarado de interesse na demanda.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C55C8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20A0AB5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820F4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RF-31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6514D1" w14:textId="77777777" w:rsidR="00E53455" w:rsidRDefault="00000000">
            <w:r>
              <w:rPr>
                <w:sz w:val="19"/>
                <w:szCs w:val="19"/>
              </w:rPr>
              <w:t>O sistema deve registrar e priorizar o atendimento a advogados com deficiência quando configurado pelo solicitante.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C9082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</w:tbl>
    <w:p w14:paraId="4EDAC3FC" w14:textId="77777777" w:rsidR="00E53455" w:rsidRDefault="00E53455">
      <w:pPr>
        <w:spacing w:after="200"/>
      </w:pPr>
    </w:p>
    <w:p w14:paraId="399D730A" w14:textId="77777777" w:rsidR="00E53455" w:rsidRDefault="00000000">
      <w:pPr>
        <w:pStyle w:val="Ttulo1"/>
      </w:pPr>
      <w:bookmarkStart w:id="8" w:name="_Toc232253481"/>
      <w:r>
        <w:t>6. Atendimento Humanizado e Videoconferência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7128"/>
        <w:gridCol w:w="1160"/>
      </w:tblGrid>
      <w:tr w:rsidR="00E53455" w14:paraId="124503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30DF6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B9392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935E2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E53455" w14:paraId="412A364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B2B456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RF-32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BD5321" w14:textId="77777777" w:rsidR="00E53455" w:rsidRDefault="00000000">
            <w:r>
              <w:rPr>
                <w:sz w:val="19"/>
                <w:szCs w:val="19"/>
              </w:rPr>
              <w:t>O sistema deve disponibilizar um canal de comunicação interno (chat/mensageria) entre Iniciante e Especialista vinculado à demanda.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2B1DFC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0F8E24F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70DA4C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RF-33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3584D" w14:textId="77777777" w:rsidR="00E53455" w:rsidRDefault="00000000">
            <w:r>
              <w:rPr>
                <w:sz w:val="19"/>
                <w:szCs w:val="19"/>
              </w:rPr>
              <w:t>O sistema deve permitir o registro do início e da conclusão do atendimento para fins de cálculo da taxa de conclusão (meta &gt; 80%).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F2868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47596AC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2C7231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RF-34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259B90" w14:textId="77777777" w:rsidR="00E53455" w:rsidRDefault="00000000">
            <w:r>
              <w:rPr>
                <w:sz w:val="19"/>
                <w:szCs w:val="19"/>
              </w:rPr>
              <w:t>O sistema deve permitir agendar e registrar sessões de apoio (presenciais, online ou híbridas), coerente com a modalidade híbrida do projeto.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CDD461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6A13BB1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61159A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RF-35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868438" w14:textId="77777777" w:rsidR="00E53455" w:rsidRDefault="00000000">
            <w:r>
              <w:rPr>
                <w:sz w:val="19"/>
                <w:szCs w:val="19"/>
              </w:rPr>
              <w:t>O sistema deve registrar marcos e observações do atendimento para compor o histórico e os relatórios.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B38EE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27F9741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FDE0F0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RF-36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AB20C4" w14:textId="77777777" w:rsidR="00E53455" w:rsidRDefault="00000000">
            <w:r>
              <w:rPr>
                <w:sz w:val="19"/>
                <w:szCs w:val="19"/>
              </w:rPr>
              <w:t>O sistema deve disponibilizar uma plataforma própria de videoconferência, baseada em solução open source auto-hospedada (ex.: Jitsi Meet), para a realização das sessões de atendimento e das devolutivas.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14E747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276CA07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7ACBD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RF-37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DA9756" w14:textId="77777777" w:rsidR="00E53455" w:rsidRDefault="00000000">
            <w:r>
              <w:rPr>
                <w:sz w:val="19"/>
                <w:szCs w:val="19"/>
              </w:rPr>
              <w:t>O sistema deve permitir criar, agendar e acessar salas de videoconferência vinculadas à demanda/atendimento, com acesso restrito às partes envolvidas.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CC5CA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16A670B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55A78A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RF-38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092197" w14:textId="77777777" w:rsidR="00E53455" w:rsidRDefault="00000000">
            <w:r>
              <w:rPr>
                <w:sz w:val="19"/>
                <w:szCs w:val="19"/>
              </w:rPr>
              <w:t>O sistema deve permitir, mediante consentimento registrado (TCLE), a gravação das devolutivas para fins de registro e relatório, com guarda segura conforme a política de dados (RF-57).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A6A22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</w:tbl>
    <w:p w14:paraId="0A40136D" w14:textId="77777777" w:rsidR="00E53455" w:rsidRDefault="00E53455">
      <w:pPr>
        <w:spacing w:after="200"/>
      </w:pPr>
    </w:p>
    <w:p w14:paraId="5735ED60" w14:textId="77777777" w:rsidR="00E53455" w:rsidRDefault="00000000">
      <w:pPr>
        <w:pStyle w:val="Ttulo1"/>
      </w:pPr>
      <w:bookmarkStart w:id="9" w:name="_Toc232253482"/>
      <w:r>
        <w:t>7. Avaliação Mútua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7128"/>
        <w:gridCol w:w="1160"/>
      </w:tblGrid>
      <w:tr w:rsidR="00E53455" w14:paraId="6C36A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E05F3B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B22EBB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B77CAB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E53455" w14:paraId="11A431C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1C20B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RF-39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1DC47D" w14:textId="77777777" w:rsidR="00E53455" w:rsidRDefault="00000000">
            <w:r>
              <w:rPr>
                <w:sz w:val="19"/>
                <w:szCs w:val="19"/>
              </w:rPr>
              <w:t>O sistema deve aplicar um questionário estruturado ao final de cada atendimento, com nota de qualidade em escala de 1 a 5 (meta de média ≥ 4,0).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07B47F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4E35E02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153C69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RF-40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BB61AF" w14:textId="77777777" w:rsidR="00E53455" w:rsidRDefault="00000000">
            <w:r>
              <w:rPr>
                <w:sz w:val="19"/>
                <w:szCs w:val="19"/>
              </w:rPr>
              <w:t>O sistema deve permitir avaliação mútua (Iniciante avalia Especialista/Parceiro e vice-versa).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F52BC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0CA1A97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5C4CA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RF-41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B33D4" w14:textId="77777777" w:rsidR="00E53455" w:rsidRDefault="00000000">
            <w:r>
              <w:rPr>
                <w:sz w:val="19"/>
                <w:szCs w:val="19"/>
              </w:rPr>
              <w:t>O sistema deve calcular e exibir a média de avaliação consolidada de cada advogado, usada como insumo do matching (RF-27).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C01991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4762F818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E1EC1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RF-42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1EAFA0" w14:textId="77777777" w:rsidR="00E53455" w:rsidRDefault="00000000">
            <w:r>
              <w:rPr>
                <w:sz w:val="19"/>
                <w:szCs w:val="19"/>
              </w:rPr>
              <w:t>O sistema deve permitir o registro de denúncias/conflitos éticos e encaminhá-los à mediação do Administrador/Comitê Gestor.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45AFA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</w:tbl>
    <w:p w14:paraId="3AD4914D" w14:textId="77777777" w:rsidR="00E53455" w:rsidRDefault="00E53455">
      <w:pPr>
        <w:spacing w:after="200"/>
      </w:pPr>
    </w:p>
    <w:p w14:paraId="07D715FC" w14:textId="77777777" w:rsidR="00E53455" w:rsidRDefault="00000000">
      <w:pPr>
        <w:pStyle w:val="Ttulo1"/>
      </w:pPr>
      <w:bookmarkStart w:id="10" w:name="_Toc232253483"/>
      <w:r>
        <w:t>8. Parcerias e Divisão de Valores (50/50)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7127"/>
        <w:gridCol w:w="1160"/>
      </w:tblGrid>
      <w:tr w:rsidR="00E53455" w14:paraId="5A06C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73244F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44DAA5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4ADA8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E53455" w14:paraId="53EB108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BF4E1D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RF-43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2482AE" w14:textId="77777777" w:rsidR="00E53455" w:rsidRDefault="00000000">
            <w:r>
              <w:rPr>
                <w:sz w:val="19"/>
                <w:szCs w:val="19"/>
              </w:rPr>
              <w:t>O sistema deve permitir a formalização de parceria entre Iniciante e Parceiro, gerando um termo digital com a divisão acordada de 50/50 do valor do serviço.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B62660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13EC2DD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71610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RF-44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65507" w14:textId="77777777" w:rsidR="00E53455" w:rsidRDefault="00000000">
            <w:r>
              <w:rPr>
                <w:sz w:val="19"/>
                <w:szCs w:val="19"/>
              </w:rPr>
              <w:t>O sistema deve registrar o aceite eletrônico de ambas as partes (data, hora, identificação) no termo de parceria.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38D912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23DB080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A6F0E2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RF-45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40A42" w14:textId="77777777" w:rsidR="00E53455" w:rsidRDefault="00000000">
            <w:r>
              <w:rPr>
                <w:sz w:val="19"/>
                <w:szCs w:val="19"/>
              </w:rPr>
              <w:t>O sistema deve registrar o valor do serviço e calcular automaticamente a divisão 50/50, bem como a taxa de intermediação prevista para custeio.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A5EFE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07ED458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F882D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RF-46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A7F074" w14:textId="77777777" w:rsidR="00E53455" w:rsidRDefault="00000000">
            <w:r>
              <w:rPr>
                <w:sz w:val="19"/>
                <w:szCs w:val="19"/>
              </w:rPr>
              <w:t>O sistema deve manter um repositório dos termos de parceria formalizados (meta: 300 termos), com possibilidade de exportação.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C05E44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2998BCB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90F208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RF-47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A1FA45" w14:textId="77777777" w:rsidR="00E53455" w:rsidRDefault="00000000">
            <w:r>
              <w:rPr>
                <w:sz w:val="19"/>
                <w:szCs w:val="19"/>
              </w:rPr>
              <w:t>O sistema deve permitir o acompanhamento do status da parceria (proposta, formalizada, em execução, encerrada).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AE8FB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</w:tbl>
    <w:p w14:paraId="638BFEDC" w14:textId="77777777" w:rsidR="00E53455" w:rsidRDefault="00E53455">
      <w:pPr>
        <w:spacing w:after="200"/>
      </w:pPr>
    </w:p>
    <w:p w14:paraId="0CBD23FA" w14:textId="77777777" w:rsidR="00E53455" w:rsidRDefault="00000000">
      <w:pPr>
        <w:pStyle w:val="Ttulo1"/>
      </w:pPr>
      <w:bookmarkStart w:id="11" w:name="_Toc232253484"/>
      <w:r>
        <w:t>9. Acessibilidade e Inclusão (funcional)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7127"/>
        <w:gridCol w:w="1160"/>
      </w:tblGrid>
      <w:tr w:rsidR="00E53455" w14:paraId="758D4B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19F06E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299829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F1B76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E53455" w14:paraId="4E3AF8F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84C248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RF-48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E238B" w14:textId="77777777" w:rsidR="00E53455" w:rsidRDefault="00000000">
            <w:r>
              <w:rPr>
                <w:sz w:val="19"/>
                <w:szCs w:val="19"/>
              </w:rPr>
              <w:t>O sistema deve oferecer recurso de contraste ajustável e ajuste de tamanho de fonte na interface.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647BE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6C9DB19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F3896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RF-49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DAA631" w14:textId="77777777" w:rsidR="00E53455" w:rsidRDefault="00000000">
            <w:r>
              <w:rPr>
                <w:sz w:val="19"/>
                <w:szCs w:val="19"/>
              </w:rPr>
              <w:t>O sistema deve disponibilizar conteúdos e instruções em linguagem simples.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65528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3146139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B250A1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RF-50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C36FB" w14:textId="77777777" w:rsidR="00E53455" w:rsidRDefault="00000000">
            <w:r>
              <w:rPr>
                <w:sz w:val="19"/>
                <w:szCs w:val="19"/>
              </w:rPr>
              <w:t>O sistema deve disponibilizar versão/recurso em Libras para os conteúdos principais (incluindo manual e materiais de divulgação).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663D30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241EC0C8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6B11D9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RF-51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8AB4A" w14:textId="77777777" w:rsidR="00E53455" w:rsidRDefault="00000000">
            <w:r>
              <w:rPr>
                <w:sz w:val="19"/>
                <w:szCs w:val="19"/>
              </w:rPr>
              <w:t>O sistema deve gerar legendas automáticas para conteúdos em vídeo, inclusive nas sessões de videoconferência (RF-36).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F02094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72117D6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D68B9A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RF-52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66FB5" w14:textId="77777777" w:rsidR="00E53455" w:rsidRDefault="00000000">
            <w:r>
              <w:rPr>
                <w:sz w:val="19"/>
                <w:szCs w:val="19"/>
              </w:rPr>
              <w:t>O sistema deve permitir ao usuário sinalizar-se como advogado com deficiência para habilitar atendimento prioritário (relacionado a RF-31).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847A6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</w:tbl>
    <w:p w14:paraId="24059B70" w14:textId="77777777" w:rsidR="00E53455" w:rsidRDefault="00E53455">
      <w:pPr>
        <w:spacing w:after="200"/>
      </w:pPr>
    </w:p>
    <w:p w14:paraId="0628CD44" w14:textId="77777777" w:rsidR="00E53455" w:rsidRDefault="00000000">
      <w:pPr>
        <w:pStyle w:val="Ttulo1"/>
      </w:pPr>
      <w:bookmarkStart w:id="12" w:name="_Toc232253485"/>
      <w:r>
        <w:t>10. Privacidade, Consentimento e Conformidade (LGPD)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7127"/>
        <w:gridCol w:w="1160"/>
      </w:tblGrid>
      <w:tr w:rsidR="00E53455" w14:paraId="3537A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57584E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E3A7CA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8C91A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E53455" w14:paraId="1AE11C2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0E3445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RF-53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F803AC" w14:textId="77777777" w:rsidR="00E53455" w:rsidRDefault="00000000">
            <w:r>
              <w:rPr>
                <w:sz w:val="19"/>
                <w:szCs w:val="19"/>
              </w:rPr>
              <w:t>O sistema deve coletar apenas os dados estritamente necessários (minimização) e registrar a base legal de cada coleta via TCLE.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1B7B2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5D393F9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2D592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RF-54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C8191C" w14:textId="77777777" w:rsidR="00E53455" w:rsidRDefault="00000000">
            <w:r>
              <w:rPr>
                <w:sz w:val="19"/>
                <w:szCs w:val="19"/>
              </w:rPr>
              <w:t>O sistema deve permitir ao titular consultar, corrigir e solicitar a exclusão de seus dados pessoais.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77FD31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7FEF8B3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48F77D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RF-55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4B77BD" w14:textId="77777777" w:rsidR="00E53455" w:rsidRDefault="00000000">
            <w:r>
              <w:rPr>
                <w:sz w:val="19"/>
                <w:szCs w:val="19"/>
              </w:rPr>
              <w:t>O sistema deve gerar conjuntos de dados anonimizados para fins de relatório e pesquisa, sem identificação dos titulares.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D54EB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466C5F9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DBB7E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RF-56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E8EE4" w14:textId="77777777" w:rsidR="00E53455" w:rsidRDefault="00000000">
            <w:r>
              <w:rPr>
                <w:sz w:val="19"/>
                <w:szCs w:val="19"/>
              </w:rPr>
              <w:t>O sistema deve registrar o consentimento para uso de imagem/voz (fotos, vídeos e gravações de devolutivas) por meio de TCLE digital específico.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4C8A8F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4634886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9C4DA5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RF-57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5B7D58" w14:textId="77777777" w:rsidR="00E53455" w:rsidRDefault="00000000">
            <w:r>
              <w:rPr>
                <w:sz w:val="19"/>
                <w:szCs w:val="19"/>
              </w:rPr>
              <w:t>O sistema deve manter a guarda dos dados em servidor seguro da instituição pelo prazo definido (5 anos) e permitir o descarte controlado ao término.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E480F8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</w:tbl>
    <w:p w14:paraId="6862B1BC" w14:textId="77777777" w:rsidR="00E53455" w:rsidRDefault="00E53455">
      <w:pPr>
        <w:spacing w:after="200"/>
      </w:pPr>
    </w:p>
    <w:p w14:paraId="2D4967F8" w14:textId="77777777" w:rsidR="00E53455" w:rsidRDefault="00000000">
      <w:pPr>
        <w:pStyle w:val="Ttulo1"/>
      </w:pPr>
      <w:bookmarkStart w:id="13" w:name="_Toc232253486"/>
      <w:r>
        <w:t>11. Notificações e Comunicação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7128"/>
        <w:gridCol w:w="1160"/>
      </w:tblGrid>
      <w:tr w:rsidR="00E53455" w14:paraId="0A310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6536E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BA7F5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74BBA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E53455" w14:paraId="2F613B8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B9229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RF-58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2FBB2" w14:textId="77777777" w:rsidR="00E53455" w:rsidRDefault="00000000">
            <w:r>
              <w:rPr>
                <w:sz w:val="19"/>
                <w:szCs w:val="19"/>
              </w:rPr>
              <w:t>O sistema deve enviar notificações (in-app e e-mail) sobre eventos relevantes: validação de cadastro, conclusão do diagnóstico, conclusão da validação de histórico, novo matching, mensagens, conclusão de atendimento e formalização de parceria.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EBC78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366557E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4C411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RF-59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291D9" w14:textId="77777777" w:rsidR="00E53455" w:rsidRDefault="00000000">
            <w:r>
              <w:rPr>
                <w:sz w:val="19"/>
                <w:szCs w:val="19"/>
              </w:rPr>
              <w:t>O sistema deve permitir o envio de boletins/comunicados periódicos aos cadastrados (relacionado à devolutiva em linguagem simples).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B20B39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284581C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B3793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RF-60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FF4BF" w14:textId="77777777" w:rsidR="00E53455" w:rsidRDefault="00000000">
            <w:r>
              <w:rPr>
                <w:sz w:val="19"/>
                <w:szCs w:val="19"/>
              </w:rPr>
              <w:t>O sistema deve permitir ao usuário configurar suas preferências de notificação.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CFDE8" w14:textId="77777777" w:rsidR="00E53455" w:rsidRDefault="00000000">
            <w:r>
              <w:rPr>
                <w:b/>
                <w:bCs/>
                <w:color w:val="1F6F3D"/>
                <w:sz w:val="17"/>
                <w:szCs w:val="17"/>
              </w:rPr>
              <w:t>Desejável</w:t>
            </w:r>
          </w:p>
        </w:tc>
      </w:tr>
    </w:tbl>
    <w:p w14:paraId="0D916B1E" w14:textId="77777777" w:rsidR="00E53455" w:rsidRDefault="00E53455">
      <w:pPr>
        <w:spacing w:after="200"/>
      </w:pPr>
    </w:p>
    <w:p w14:paraId="1EC728FB" w14:textId="77777777" w:rsidR="00E53455" w:rsidRDefault="00000000">
      <w:pPr>
        <w:pStyle w:val="Ttulo1"/>
      </w:pPr>
      <w:bookmarkStart w:id="14" w:name="_Toc232253487"/>
      <w:r>
        <w:t>12. Relatórios, Monitoramento e Indicadores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7127"/>
        <w:gridCol w:w="1160"/>
      </w:tblGrid>
      <w:tr w:rsidR="00E53455" w14:paraId="5CC01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7BD8CF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395CCE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AA4258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E53455" w14:paraId="6B354B7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0BE47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RF-61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10952A" w14:textId="77777777" w:rsidR="00E53455" w:rsidRDefault="00000000">
            <w:r>
              <w:rPr>
                <w:sz w:val="19"/>
                <w:szCs w:val="19"/>
              </w:rPr>
              <w:t>O sistema deve registrar logs de uso (atividades, atendimentos, avaliações, diagnósticos e validações de histórico) para análise de monitoramento.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75143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0C14DAD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DAD35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RF-62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0AD074" w14:textId="77777777" w:rsidR="00E53455" w:rsidRDefault="00000000">
            <w:r>
              <w:rPr>
                <w:sz w:val="19"/>
                <w:szCs w:val="19"/>
              </w:rPr>
              <w:t>O sistema deve disponibilizar painel/dashboard com os indicadores do projeto: nº de advogados cadastrados por perfil, nº de atendimentos, taxa de conclusão, média de avaliação e nº de parcerias formalizadas.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EBB1E8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250B2CF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D1200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RF-63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848F0" w14:textId="77777777" w:rsidR="00E53455" w:rsidRDefault="00000000">
            <w:r>
              <w:rPr>
                <w:sz w:val="19"/>
                <w:szCs w:val="19"/>
              </w:rPr>
              <w:t>O sistema deve permitir a exportação de relatórios (técnico e dados anonimizados) em formato adequado à prestação de contas e à produção dos artigos.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30F34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059D00C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C7AE02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RF-64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6B4CC1" w14:textId="77777777" w:rsidR="00E53455" w:rsidRDefault="00000000">
            <w:r>
              <w:rPr>
                <w:sz w:val="19"/>
                <w:szCs w:val="19"/>
              </w:rPr>
              <w:t>O sistema deve apoiar a aplicação de instrumentos de avaliação periódica (inicial, mensal e final) e a coleta de dados para grupo focal.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6C73A3" w14:textId="77777777" w:rsidR="00E53455" w:rsidRDefault="00000000">
            <w:r>
              <w:rPr>
                <w:b/>
                <w:bCs/>
                <w:color w:val="1F6F3D"/>
                <w:sz w:val="17"/>
                <w:szCs w:val="17"/>
              </w:rPr>
              <w:t>Desejável</w:t>
            </w:r>
          </w:p>
        </w:tc>
      </w:tr>
    </w:tbl>
    <w:p w14:paraId="733437A5" w14:textId="77777777" w:rsidR="00E53455" w:rsidRDefault="00E53455">
      <w:pPr>
        <w:spacing w:after="200"/>
      </w:pPr>
    </w:p>
    <w:p w14:paraId="3547B538" w14:textId="77777777" w:rsidR="00E53455" w:rsidRDefault="00000000">
      <w:pPr>
        <w:pStyle w:val="Ttulo1"/>
      </w:pPr>
      <w:bookmarkStart w:id="15" w:name="_Toc232253488"/>
      <w:r>
        <w:t>13. Administração e Governança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7127"/>
        <w:gridCol w:w="1160"/>
      </w:tblGrid>
      <w:tr w:rsidR="00E53455" w14:paraId="2F81EC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FFDFD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BF81D0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3FD86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E53455" w14:paraId="7E34CE7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2172B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RF-65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F8904" w14:textId="77777777" w:rsidR="00E53455" w:rsidRDefault="00000000">
            <w:r>
              <w:rPr>
                <w:sz w:val="19"/>
                <w:szCs w:val="19"/>
              </w:rPr>
              <w:t>O sistema deve oferecer um painel administrativo para o Comitê Gestor gerir usuários, validar cadastros, revisar validações de histórico e diagnósticos, moderar conflitos e acompanhar metas.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48215E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2F93971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E28C38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RF-66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A0F17" w14:textId="77777777" w:rsidR="00E53455" w:rsidRDefault="00000000">
            <w:r>
              <w:rPr>
                <w:sz w:val="19"/>
                <w:szCs w:val="19"/>
              </w:rPr>
              <w:t>O sistema deve permitir o controle de papéis e permissões de acesso (advogados, administradores, equipe executora).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91E1E4" w14:textId="77777777" w:rsidR="00E53455" w:rsidRDefault="00000000">
            <w:r>
              <w:rPr>
                <w:b/>
                <w:bCs/>
                <w:color w:val="C0392B"/>
                <w:sz w:val="17"/>
                <w:szCs w:val="17"/>
              </w:rPr>
              <w:t>Essencial</w:t>
            </w:r>
          </w:p>
        </w:tc>
      </w:tr>
      <w:tr w:rsidR="00E53455" w14:paraId="48E35EB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8D840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RF-67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CE93C" w14:textId="77777777" w:rsidR="00E53455" w:rsidRDefault="00000000">
            <w:r>
              <w:rPr>
                <w:sz w:val="19"/>
                <w:szCs w:val="19"/>
              </w:rPr>
              <w:t>O sistema deve permitir o gerenciamento de conteúdos institucionais (manual acessível, materiais de divulgação, avisos).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FCA8C6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  <w:tr w:rsidR="00E53455" w14:paraId="00B4FBC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B56174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RF-68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688A37" w14:textId="77777777" w:rsidR="00E53455" w:rsidRDefault="00000000">
            <w:r>
              <w:rPr>
                <w:sz w:val="19"/>
                <w:szCs w:val="19"/>
              </w:rPr>
              <w:t>O sistema deve registrar trilha de auditoria das ações administrativas sensíveis (validação, exclusão de dados, mediação de conflitos, revisão de IA).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8B291D" w14:textId="77777777" w:rsidR="00E53455" w:rsidRDefault="00000000">
            <w:r>
              <w:rPr>
                <w:b/>
                <w:bCs/>
                <w:color w:val="B9770E"/>
                <w:sz w:val="17"/>
                <w:szCs w:val="17"/>
              </w:rPr>
              <w:t>Importante</w:t>
            </w:r>
          </w:p>
        </w:tc>
      </w:tr>
    </w:tbl>
    <w:p w14:paraId="3A2CBF24" w14:textId="77777777" w:rsidR="00E53455" w:rsidRDefault="00E53455">
      <w:pPr>
        <w:spacing w:after="200"/>
      </w:pPr>
    </w:p>
    <w:p w14:paraId="61AD8F7C" w14:textId="77777777" w:rsidR="00E53455" w:rsidRDefault="00000000">
      <w:r>
        <w:br w:type="page"/>
      </w:r>
    </w:p>
    <w:p w14:paraId="5A667152" w14:textId="77777777" w:rsidR="00E53455" w:rsidRDefault="00000000">
      <w:pPr>
        <w:pStyle w:val="Ttulo1"/>
      </w:pPr>
      <w:bookmarkStart w:id="16" w:name="_Toc232253489"/>
      <w:r>
        <w:lastRenderedPageBreak/>
        <w:t>Anexo A — Requisitos Não Funcionais relacionados</w:t>
      </w:r>
      <w:bookmarkEnd w:id="16"/>
    </w:p>
    <w:p w14:paraId="2716387F" w14:textId="77777777" w:rsidR="00E53455" w:rsidRDefault="00000000">
      <w:pPr>
        <w:spacing w:after="120"/>
      </w:pPr>
      <w:r>
        <w:t>Decorrem diretamente das exigências de segurança, LGPD, acessibilidade, uso responsável de IA, infraestrutura de videoconferência e integração com tribunais, e devem orientar a arquitetura da plataforma.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200"/>
        <w:gridCol w:w="6080"/>
      </w:tblGrid>
      <w:tr w:rsidR="00E53455" w14:paraId="2B9B1E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23495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2806CF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99DC08" w14:textId="77777777" w:rsidR="00E53455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</w:tr>
      <w:tr w:rsidR="00E53455" w14:paraId="2120323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CA73B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RNF-01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86831" w14:textId="77777777" w:rsidR="00E53455" w:rsidRDefault="00000000">
            <w:r>
              <w:rPr>
                <w:b/>
                <w:bCs/>
                <w:sz w:val="19"/>
                <w:szCs w:val="19"/>
              </w:rPr>
              <w:t>Segurança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B1C6B0" w14:textId="77777777" w:rsidR="00E53455" w:rsidRDefault="00000000">
            <w:r>
              <w:rPr>
                <w:sz w:val="19"/>
                <w:szCs w:val="19"/>
              </w:rPr>
              <w:t>Comunicação e dados sensíveis devem ser criptografados (em trânsito e em repouso); auditoria periódica de segurança.</w:t>
            </w:r>
          </w:p>
        </w:tc>
      </w:tr>
      <w:tr w:rsidR="00E53455" w14:paraId="394AC97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325CFC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RNF-02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2631ED" w14:textId="77777777" w:rsidR="00E53455" w:rsidRDefault="00000000">
            <w:r>
              <w:rPr>
                <w:b/>
                <w:bCs/>
                <w:sz w:val="19"/>
                <w:szCs w:val="19"/>
              </w:rPr>
              <w:t>Acessibilidade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5606AD" w14:textId="77777777" w:rsidR="00E53455" w:rsidRDefault="00000000">
            <w:r>
              <w:rPr>
                <w:sz w:val="19"/>
                <w:szCs w:val="19"/>
              </w:rPr>
              <w:t>A interface deve seguir as diretrizes WCAG 2.1 (nível AA) e o eMAG, dando suporte a leitores de tela.</w:t>
            </w:r>
          </w:p>
        </w:tc>
      </w:tr>
      <w:tr w:rsidR="00E53455" w14:paraId="4AE472E8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1F403D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RNF-03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00727" w14:textId="77777777" w:rsidR="00E53455" w:rsidRDefault="00000000">
            <w:r>
              <w:rPr>
                <w:b/>
                <w:bCs/>
                <w:sz w:val="19"/>
                <w:szCs w:val="19"/>
              </w:rPr>
              <w:t>Disponibilidade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F3658" w14:textId="77777777" w:rsidR="00E53455" w:rsidRDefault="00000000">
            <w:r>
              <w:rPr>
                <w:sz w:val="19"/>
                <w:szCs w:val="19"/>
              </w:rPr>
              <w:t>Plataforma em produção com 100% das funcionalidades básicas testadas até 30/09/2026 e operação estável durante toda a vigência.</w:t>
            </w:r>
          </w:p>
        </w:tc>
      </w:tr>
      <w:tr w:rsidR="00E53455" w14:paraId="4653A52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91D2D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RNF-04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11A99" w14:textId="77777777" w:rsidR="00E53455" w:rsidRDefault="00000000">
            <w:r>
              <w:rPr>
                <w:b/>
                <w:bCs/>
                <w:sz w:val="19"/>
                <w:szCs w:val="19"/>
              </w:rPr>
              <w:t>Conformidade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E60B7D" w14:textId="77777777" w:rsidR="00E53455" w:rsidRDefault="00000000">
            <w:r>
              <w:rPr>
                <w:sz w:val="19"/>
                <w:szCs w:val="19"/>
              </w:rPr>
              <w:t>Aderência à LGPD (Lei 13.709/2018), ao Estatuto da Advocacia (Lei 8.906/1994) e ao segredo de justiça no tratamento de dados processuais.</w:t>
            </w:r>
          </w:p>
        </w:tc>
      </w:tr>
      <w:tr w:rsidR="00E53455" w14:paraId="2D34387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F4CFB3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RNF-05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0AE69" w14:textId="77777777" w:rsidR="00E53455" w:rsidRDefault="00000000">
            <w:r>
              <w:rPr>
                <w:b/>
                <w:bCs/>
                <w:sz w:val="19"/>
                <w:szCs w:val="19"/>
              </w:rPr>
              <w:t>Escalabilidade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BFEEAE" w14:textId="77777777" w:rsidR="00E53455" w:rsidRDefault="00000000">
            <w:r>
              <w:rPr>
                <w:sz w:val="19"/>
                <w:szCs w:val="19"/>
              </w:rPr>
              <w:t>Suportar a meta de ~5.000 advogados no primeiro ano com folga de crescimento.</w:t>
            </w:r>
          </w:p>
        </w:tc>
      </w:tr>
      <w:tr w:rsidR="00E53455" w14:paraId="07358DB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804DA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RNF-06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8EF92E" w14:textId="77777777" w:rsidR="00E53455" w:rsidRDefault="00000000">
            <w:r>
              <w:rPr>
                <w:b/>
                <w:bCs/>
                <w:sz w:val="19"/>
                <w:szCs w:val="19"/>
              </w:rPr>
              <w:t>Portabilidade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FA5FB0" w14:textId="77777777" w:rsidR="00E53455" w:rsidRDefault="00000000">
            <w:r>
              <w:rPr>
                <w:sz w:val="19"/>
                <w:szCs w:val="19"/>
              </w:rPr>
              <w:t>Transferência de tecnologia (código-fonte e documentação) à instituição ao final do projeto.</w:t>
            </w:r>
          </w:p>
        </w:tc>
      </w:tr>
      <w:tr w:rsidR="00E53455" w14:paraId="03F72A7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AC12F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RNF-07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1ECC8" w14:textId="77777777" w:rsidR="00E53455" w:rsidRDefault="00000000">
            <w:r>
              <w:rPr>
                <w:b/>
                <w:bCs/>
                <w:sz w:val="19"/>
                <w:szCs w:val="19"/>
              </w:rPr>
              <w:t>Usabilidade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85A426" w14:textId="77777777" w:rsidR="00E53455" w:rsidRDefault="00000000">
            <w:r>
              <w:rPr>
                <w:sz w:val="19"/>
                <w:szCs w:val="19"/>
              </w:rPr>
              <w:t>Modalidade híbrida com acesso web e mobile (responsivo), priorizando linguagem simples.</w:t>
            </w:r>
          </w:p>
        </w:tc>
      </w:tr>
      <w:tr w:rsidR="00E53455" w14:paraId="4469AC8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23BBFE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RNF-08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EFC6AE" w14:textId="77777777" w:rsidR="00E53455" w:rsidRDefault="00000000">
            <w:r>
              <w:rPr>
                <w:b/>
                <w:bCs/>
                <w:sz w:val="19"/>
                <w:szCs w:val="19"/>
              </w:rPr>
              <w:t>Infraestrutura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A5DF06" w14:textId="77777777" w:rsidR="00E53455" w:rsidRDefault="00000000">
            <w:r>
              <w:rPr>
                <w:sz w:val="19"/>
                <w:szCs w:val="19"/>
              </w:rPr>
              <w:t>Videoconferência auto-hospedada (ex.: Jitsi Meet) na infraestrutura da instituição, sem dependência de serviços de terceiros para os dados das sessões.</w:t>
            </w:r>
          </w:p>
        </w:tc>
      </w:tr>
      <w:tr w:rsidR="00E53455" w14:paraId="1EC7261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0D0F4A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RNF-09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0459B" w14:textId="77777777" w:rsidR="00E53455" w:rsidRDefault="00000000">
            <w:r>
              <w:rPr>
                <w:b/>
                <w:bCs/>
                <w:sz w:val="19"/>
                <w:szCs w:val="19"/>
              </w:rPr>
              <w:t>Interoperabilidade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AF5DE" w14:textId="77777777" w:rsidR="00E53455" w:rsidRDefault="00000000">
            <w:r>
              <w:rPr>
                <w:sz w:val="19"/>
                <w:szCs w:val="19"/>
              </w:rPr>
              <w:t>Integração com a API DataJud (CNJ) e demais canais oficiais para validação do histórico, respeitando limites de uso, cotas e segredo de justiça.</w:t>
            </w:r>
          </w:p>
        </w:tc>
      </w:tr>
      <w:tr w:rsidR="00E53455" w14:paraId="0496463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CD02A" w14:textId="77777777" w:rsidR="00E53455" w:rsidRDefault="00000000">
            <w:r>
              <w:rPr>
                <w:b/>
                <w:bCs/>
                <w:color w:val="1F3A5F"/>
                <w:sz w:val="18"/>
                <w:szCs w:val="18"/>
              </w:rPr>
              <w:t>RNF-10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9AC19C" w14:textId="77777777" w:rsidR="00E53455" w:rsidRDefault="00000000">
            <w:r>
              <w:rPr>
                <w:b/>
                <w:bCs/>
                <w:sz w:val="19"/>
                <w:szCs w:val="19"/>
              </w:rPr>
              <w:t>IA responsável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025C28" w14:textId="77777777" w:rsidR="00E53455" w:rsidRDefault="00000000">
            <w:r>
              <w:rPr>
                <w:sz w:val="19"/>
                <w:szCs w:val="19"/>
              </w:rPr>
              <w:t>Os agentes de IA (diagnóstico e validação) devem ser auditáveis, registrar as fontes utilizadas e operar sob supervisão humana, sem substituir a atuação jurídica do advogado.</w:t>
            </w:r>
          </w:p>
        </w:tc>
      </w:tr>
    </w:tbl>
    <w:p w14:paraId="14119EF4" w14:textId="77777777" w:rsidR="00E53455" w:rsidRDefault="00E53455">
      <w:pPr>
        <w:spacing w:after="240"/>
      </w:pPr>
    </w:p>
    <w:p w14:paraId="030BB5BC" w14:textId="77777777" w:rsidR="00E53455" w:rsidRDefault="00000000">
      <w:pPr>
        <w:pStyle w:val="Ttulo1"/>
      </w:pPr>
      <w:bookmarkStart w:id="17" w:name="_Toc232253490"/>
      <w:r>
        <w:t>Anexo B — Pontos a esclarecer com a coordenação</w:t>
      </w:r>
      <w:bookmarkEnd w:id="17"/>
    </w:p>
    <w:p w14:paraId="73479E86" w14:textId="77777777" w:rsidR="00E53455" w:rsidRDefault="00000000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 xml:space="preserve">Validação OAB: </w:t>
      </w:r>
      <w:r>
        <w:t>haverá integração automatizada com a base da OAB ou validação manual? (impacta RF-02).</w:t>
      </w:r>
    </w:p>
    <w:p w14:paraId="1D99617C" w14:textId="77777777" w:rsidR="00E53455" w:rsidRDefault="00000000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 xml:space="preserve">Acesso ao DataJud: </w:t>
      </w:r>
      <w:r>
        <w:t>confirmar credenciais, cotas e limites de uso da API DataJud (CNJ) e definir o tratamento de processos em segredo de justiça (impacta RF-10 e RF-13).</w:t>
      </w:r>
    </w:p>
    <w:p w14:paraId="203DA4B2" w14:textId="77777777" w:rsidR="00E53455" w:rsidRDefault="00000000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 xml:space="preserve">Agentes de IA: </w:t>
      </w:r>
      <w:r>
        <w:t>definir a abordagem dos agentes de IA de diagnóstico (RF-16) e de validação (RF-11), as fontes utilizadas e o grau de automação versus revisão humana (RF-14).</w:t>
      </w:r>
    </w:p>
    <w:p w14:paraId="77E4018D" w14:textId="77777777" w:rsidR="00E53455" w:rsidRDefault="00000000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 xml:space="preserve">Infraestrutura de vídeo: </w:t>
      </w:r>
      <w:r>
        <w:t>dimensionar a capacidade do servidor de videoconferência auto-hospedado (ex.: Jitsi Meet) para a demanda esperada e definir política de gravação/guarda (impacta RF-36 e RF-38).</w:t>
      </w:r>
    </w:p>
    <w:p w14:paraId="011C639B" w14:textId="77777777" w:rsidR="00E53455" w:rsidRDefault="00000000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lastRenderedPageBreak/>
        <w:t xml:space="preserve">Pagamentos: </w:t>
      </w:r>
      <w:r>
        <w:t>a plataforma processará pagamentos do serviço e da taxa de intermediação internamente ou apenas registrará valores acordados externamente? (impacta RF-45).</w:t>
      </w:r>
    </w:p>
    <w:p w14:paraId="3925DBA5" w14:textId="77777777" w:rsidR="00E53455" w:rsidRDefault="00000000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 xml:space="preserve">Anonimização: </w:t>
      </w:r>
      <w:r>
        <w:t>definir critérios técnicos de anonimização versus pseudonimização para os relatórios (impacta RF-55).</w:t>
      </w:r>
    </w:p>
    <w:p w14:paraId="7C681478" w14:textId="77777777" w:rsidR="00E53455" w:rsidRDefault="00000000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 xml:space="preserve">Marca: </w:t>
      </w:r>
      <w:r>
        <w:t>o nome “Uber dos Advogados” remete a marca de terceiro; avaliar um nome próprio para a marca pública da plataforma.</w:t>
      </w:r>
    </w:p>
    <w:sectPr w:rsidR="00E5345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E8A42" w14:textId="77777777" w:rsidR="007C64E0" w:rsidRDefault="007C64E0">
      <w:r>
        <w:separator/>
      </w:r>
    </w:p>
  </w:endnote>
  <w:endnote w:type="continuationSeparator" w:id="0">
    <w:p w14:paraId="046C46CA" w14:textId="77777777" w:rsidR="007C64E0" w:rsidRDefault="007C6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7B1C2" w14:textId="77777777" w:rsidR="00E53455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1311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DD54B" w14:textId="77777777" w:rsidR="007C64E0" w:rsidRDefault="007C64E0">
      <w:r>
        <w:separator/>
      </w:r>
    </w:p>
  </w:footnote>
  <w:footnote w:type="continuationSeparator" w:id="0">
    <w:p w14:paraId="34C3B187" w14:textId="77777777" w:rsidR="007C64E0" w:rsidRDefault="007C6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4B3BF" w14:textId="77777777" w:rsidR="00E53455" w:rsidRDefault="00000000">
    <w:pPr>
      <w:pBdr>
        <w:bottom w:val="single" w:sz="6" w:space="4" w:color="2E75B6"/>
      </w:pBdr>
      <w:tabs>
        <w:tab w:val="right" w:pos="9360"/>
      </w:tabs>
    </w:pPr>
    <w:r>
      <w:rPr>
        <w:color w:val="808080"/>
        <w:sz w:val="16"/>
        <w:szCs w:val="16"/>
      </w:rPr>
      <w:t>Uber dos Advogados — Requisitos Funcionais</w:t>
    </w:r>
    <w:r>
      <w:rPr>
        <w:color w:val="808080"/>
        <w:sz w:val="16"/>
        <w:szCs w:val="16"/>
      </w:rPr>
      <w:tab/>
      <w:t>v3.0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F4377"/>
    <w:multiLevelType w:val="hybridMultilevel"/>
    <w:tmpl w:val="F2241308"/>
    <w:lvl w:ilvl="0" w:tplc="5A689944">
      <w:start w:val="1"/>
      <w:numFmt w:val="decimal"/>
      <w:lvlText w:val="%1."/>
      <w:lvlJc w:val="left"/>
      <w:pPr>
        <w:ind w:left="720" w:hanging="360"/>
      </w:pPr>
    </w:lvl>
    <w:lvl w:ilvl="1" w:tplc="3148ED92">
      <w:numFmt w:val="decimal"/>
      <w:lvlText w:val=""/>
      <w:lvlJc w:val="left"/>
    </w:lvl>
    <w:lvl w:ilvl="2" w:tplc="8C0AEE16">
      <w:numFmt w:val="decimal"/>
      <w:lvlText w:val=""/>
      <w:lvlJc w:val="left"/>
    </w:lvl>
    <w:lvl w:ilvl="3" w:tplc="50868B56">
      <w:numFmt w:val="decimal"/>
      <w:lvlText w:val=""/>
      <w:lvlJc w:val="left"/>
    </w:lvl>
    <w:lvl w:ilvl="4" w:tplc="C6C4D09A">
      <w:numFmt w:val="decimal"/>
      <w:lvlText w:val=""/>
      <w:lvlJc w:val="left"/>
    </w:lvl>
    <w:lvl w:ilvl="5" w:tplc="311A2E1C">
      <w:numFmt w:val="decimal"/>
      <w:lvlText w:val=""/>
      <w:lvlJc w:val="left"/>
    </w:lvl>
    <w:lvl w:ilvl="6" w:tplc="770A5894">
      <w:numFmt w:val="decimal"/>
      <w:lvlText w:val=""/>
      <w:lvlJc w:val="left"/>
    </w:lvl>
    <w:lvl w:ilvl="7" w:tplc="B38CA802">
      <w:numFmt w:val="decimal"/>
      <w:lvlText w:val=""/>
      <w:lvlJc w:val="left"/>
    </w:lvl>
    <w:lvl w:ilvl="8" w:tplc="07405F30">
      <w:numFmt w:val="decimal"/>
      <w:lvlText w:val=""/>
      <w:lvlJc w:val="left"/>
    </w:lvl>
  </w:abstractNum>
  <w:abstractNum w:abstractNumId="1" w15:restartNumberingAfterBreak="0">
    <w:nsid w:val="37D243DF"/>
    <w:multiLevelType w:val="hybridMultilevel"/>
    <w:tmpl w:val="FF0C0716"/>
    <w:lvl w:ilvl="0" w:tplc="3822D50C">
      <w:start w:val="1"/>
      <w:numFmt w:val="bullet"/>
      <w:lvlText w:val="●"/>
      <w:lvlJc w:val="left"/>
      <w:pPr>
        <w:ind w:left="720" w:hanging="360"/>
      </w:pPr>
    </w:lvl>
    <w:lvl w:ilvl="1" w:tplc="DADCBD4A">
      <w:start w:val="1"/>
      <w:numFmt w:val="bullet"/>
      <w:lvlText w:val="○"/>
      <w:lvlJc w:val="left"/>
      <w:pPr>
        <w:ind w:left="1440" w:hanging="360"/>
      </w:pPr>
    </w:lvl>
    <w:lvl w:ilvl="2" w:tplc="5FB8A640">
      <w:start w:val="1"/>
      <w:numFmt w:val="bullet"/>
      <w:lvlText w:val="■"/>
      <w:lvlJc w:val="left"/>
      <w:pPr>
        <w:ind w:left="2160" w:hanging="360"/>
      </w:pPr>
    </w:lvl>
    <w:lvl w:ilvl="3" w:tplc="650E3D8E">
      <w:start w:val="1"/>
      <w:numFmt w:val="bullet"/>
      <w:lvlText w:val="●"/>
      <w:lvlJc w:val="left"/>
      <w:pPr>
        <w:ind w:left="2880" w:hanging="360"/>
      </w:pPr>
    </w:lvl>
    <w:lvl w:ilvl="4" w:tplc="EEFCEF9E">
      <w:start w:val="1"/>
      <w:numFmt w:val="bullet"/>
      <w:lvlText w:val="○"/>
      <w:lvlJc w:val="left"/>
      <w:pPr>
        <w:ind w:left="3600" w:hanging="360"/>
      </w:pPr>
    </w:lvl>
    <w:lvl w:ilvl="5" w:tplc="46383E4E">
      <w:start w:val="1"/>
      <w:numFmt w:val="bullet"/>
      <w:lvlText w:val="■"/>
      <w:lvlJc w:val="left"/>
      <w:pPr>
        <w:ind w:left="4320" w:hanging="360"/>
      </w:pPr>
    </w:lvl>
    <w:lvl w:ilvl="6" w:tplc="B882F3F2">
      <w:start w:val="1"/>
      <w:numFmt w:val="bullet"/>
      <w:lvlText w:val="●"/>
      <w:lvlJc w:val="left"/>
      <w:pPr>
        <w:ind w:left="5040" w:hanging="360"/>
      </w:pPr>
    </w:lvl>
    <w:lvl w:ilvl="7" w:tplc="2682C606">
      <w:start w:val="1"/>
      <w:numFmt w:val="bullet"/>
      <w:lvlText w:val="●"/>
      <w:lvlJc w:val="left"/>
      <w:pPr>
        <w:ind w:left="5760" w:hanging="360"/>
      </w:pPr>
    </w:lvl>
    <w:lvl w:ilvl="8" w:tplc="7CC4C8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123D65"/>
    <w:multiLevelType w:val="hybridMultilevel"/>
    <w:tmpl w:val="1864041C"/>
    <w:lvl w:ilvl="0" w:tplc="E16A2DE0">
      <w:start w:val="1"/>
      <w:numFmt w:val="bullet"/>
      <w:lvlText w:val="•"/>
      <w:lvlJc w:val="left"/>
      <w:pPr>
        <w:ind w:left="720" w:hanging="360"/>
      </w:pPr>
    </w:lvl>
    <w:lvl w:ilvl="1" w:tplc="4A762408">
      <w:numFmt w:val="decimal"/>
      <w:lvlText w:val=""/>
      <w:lvlJc w:val="left"/>
    </w:lvl>
    <w:lvl w:ilvl="2" w:tplc="CB4A78F6">
      <w:numFmt w:val="decimal"/>
      <w:lvlText w:val=""/>
      <w:lvlJc w:val="left"/>
    </w:lvl>
    <w:lvl w:ilvl="3" w:tplc="19CE57BE">
      <w:numFmt w:val="decimal"/>
      <w:lvlText w:val=""/>
      <w:lvlJc w:val="left"/>
    </w:lvl>
    <w:lvl w:ilvl="4" w:tplc="8B60523C">
      <w:numFmt w:val="decimal"/>
      <w:lvlText w:val=""/>
      <w:lvlJc w:val="left"/>
    </w:lvl>
    <w:lvl w:ilvl="5" w:tplc="4DA2BE9A">
      <w:numFmt w:val="decimal"/>
      <w:lvlText w:val=""/>
      <w:lvlJc w:val="left"/>
    </w:lvl>
    <w:lvl w:ilvl="6" w:tplc="C0D687F6">
      <w:numFmt w:val="decimal"/>
      <w:lvlText w:val=""/>
      <w:lvlJc w:val="left"/>
    </w:lvl>
    <w:lvl w:ilvl="7" w:tplc="81261EB8">
      <w:numFmt w:val="decimal"/>
      <w:lvlText w:val=""/>
      <w:lvlJc w:val="left"/>
    </w:lvl>
    <w:lvl w:ilvl="8" w:tplc="FF261C02">
      <w:numFmt w:val="decimal"/>
      <w:lvlText w:val=""/>
      <w:lvlJc w:val="left"/>
    </w:lvl>
  </w:abstractNum>
  <w:num w:numId="1" w16cid:durableId="1793399315">
    <w:abstractNumId w:val="1"/>
    <w:lvlOverride w:ilvl="0">
      <w:startOverride w:val="1"/>
    </w:lvlOverride>
  </w:num>
  <w:num w:numId="2" w16cid:durableId="1384211603">
    <w:abstractNumId w:val="2"/>
    <w:lvlOverride w:ilvl="0">
      <w:startOverride w:val="1"/>
    </w:lvlOverride>
  </w:num>
  <w:num w:numId="3" w16cid:durableId="1522428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455"/>
    <w:rsid w:val="0051311E"/>
    <w:rsid w:val="00740987"/>
    <w:rsid w:val="007C64E0"/>
    <w:rsid w:val="00E5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08D93"/>
  <w15:docId w15:val="{8857B27F-F7FB-48C2-8B55-3AEF56F1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F3A5F"/>
      <w:sz w:val="30"/>
      <w:szCs w:val="30"/>
    </w:rPr>
  </w:style>
  <w:style w:type="paragraph" w:styleId="Ttulo2">
    <w:name w:val="heading 2"/>
    <w:uiPriority w:val="9"/>
    <w:unhideWhenUsed/>
    <w:qFormat/>
    <w:pPr>
      <w:spacing w:before="180" w:after="12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51311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1311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2975</Words>
  <Characters>16068</Characters>
  <Application>Microsoft Office Word</Application>
  <DocSecurity>0</DocSecurity>
  <Lines>133</Lines>
  <Paragraphs>38</Paragraphs>
  <ScaleCrop>false</ScaleCrop>
  <Company/>
  <LinksUpToDate>false</LinksUpToDate>
  <CharactersWithSpaces>19005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Funcionais — Uber dos Advogados</dc:title>
  <dc:creator>Equipe do projeto</dc:creator>
  <cp:lastModifiedBy>Ronaldo Pimentel</cp:lastModifiedBy>
  <cp:revision>2</cp:revision>
  <dcterms:created xsi:type="dcterms:W3CDTF">2026-06-13T17:29:00Z</dcterms:created>
  <dcterms:modified xsi:type="dcterms:W3CDTF">2026-06-13T17:31:00Z</dcterms:modified>
</cp:coreProperties>
</file>