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7265" w14:textId="0BD5FE55" w:rsidR="00DC2D90" w:rsidRDefault="0050547F">
      <w:pPr>
        <w:pStyle w:val="Title"/>
      </w:pPr>
      <w:r>
        <w:t>A</w:t>
      </w:r>
      <w:r w:rsidR="00DF207A">
        <w:t>9</w:t>
      </w:r>
      <w:r>
        <w:t xml:space="preserve"> - </w:t>
      </w:r>
      <w:r w:rsidR="003615A3">
        <w:t xml:space="preserve">Legal </w:t>
      </w:r>
      <w:r w:rsidR="00FE682D">
        <w:t xml:space="preserve">and Regulatory </w:t>
      </w:r>
      <w:r w:rsidR="003615A3">
        <w:t>Analysis</w:t>
      </w:r>
    </w:p>
    <w:p w14:paraId="46C396C9" w14:textId="77777777" w:rsidR="00FE544B" w:rsidRDefault="00FE544B">
      <w:pPr>
        <w:pStyle w:val="Title"/>
      </w:pPr>
    </w:p>
    <w:p w14:paraId="587C6DDE" w14:textId="35B58855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F63BE5">
        <w:rPr>
          <w:sz w:val="24"/>
        </w:rPr>
        <w:t>20</w:t>
      </w:r>
      <w:r w:rsidR="00483746">
        <w:rPr>
          <w:sz w:val="24"/>
        </w:rPr>
        <w:t>25</w:t>
      </w:r>
      <w:r>
        <w:rPr>
          <w:sz w:val="24"/>
        </w:rPr>
        <w:tab/>
        <w:t xml:space="preserve">Semester: </w:t>
      </w:r>
      <w:r w:rsidR="00483746">
        <w:rPr>
          <w:sz w:val="24"/>
        </w:rPr>
        <w:t>Spring</w:t>
      </w:r>
      <w:r>
        <w:rPr>
          <w:sz w:val="24"/>
        </w:rPr>
        <w:tab/>
      </w:r>
      <w:r w:rsidR="00BB3F27">
        <w:rPr>
          <w:sz w:val="24"/>
        </w:rPr>
        <w:t xml:space="preserve">Team: </w:t>
      </w:r>
      <w:r w:rsidR="00483746">
        <w:rPr>
          <w:sz w:val="24"/>
        </w:rPr>
        <w:t xml:space="preserve">15 </w:t>
      </w:r>
      <w:r w:rsidR="00483746">
        <w:rPr>
          <w:sz w:val="24"/>
        </w:rPr>
        <w:tab/>
      </w:r>
      <w:r w:rsidR="00BB3F27">
        <w:rPr>
          <w:sz w:val="24"/>
        </w:rPr>
        <w:t>Project</w:t>
      </w:r>
      <w:r>
        <w:rPr>
          <w:sz w:val="24"/>
        </w:rPr>
        <w:t>:</w:t>
      </w:r>
      <w:r w:rsidR="00483746" w:rsidRPr="00483746">
        <w:t xml:space="preserve"> </w:t>
      </w:r>
      <w:r w:rsidR="00483746" w:rsidRPr="00483746">
        <w:rPr>
          <w:sz w:val="24"/>
        </w:rPr>
        <w:t>αCassiopeiae 8800</w:t>
      </w:r>
    </w:p>
    <w:p w14:paraId="388FB71D" w14:textId="31AF5CF1" w:rsidR="00092F71" w:rsidRPr="002A18F9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>Creation Date</w:t>
      </w:r>
      <w:r w:rsidR="00483746">
        <w:rPr>
          <w:sz w:val="24"/>
        </w:rPr>
        <w:t>: 3/27/2025</w:t>
      </w:r>
      <w:r w:rsidR="00483746">
        <w:rPr>
          <w:sz w:val="24"/>
        </w:rPr>
        <w:tab/>
      </w:r>
      <w:r w:rsidR="0048374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 w:rsidR="00BB3F27" w:rsidRPr="00BB3F27">
        <w:rPr>
          <w:b w:val="0"/>
          <w:sz w:val="24"/>
        </w:rPr>
        <w:fldChar w:fldCharType="begin"/>
      </w:r>
      <w:r w:rsidR="00BB3F27" w:rsidRPr="00BB3F27">
        <w:rPr>
          <w:b w:val="0"/>
          <w:sz w:val="24"/>
        </w:rPr>
        <w:instrText xml:space="preserve"> DATE \@ "MMMM d, yyyy" </w:instrText>
      </w:r>
      <w:r w:rsidR="00BB3F27" w:rsidRPr="00BB3F27">
        <w:rPr>
          <w:b w:val="0"/>
          <w:sz w:val="24"/>
        </w:rPr>
        <w:fldChar w:fldCharType="separate"/>
      </w:r>
      <w:r w:rsidR="003A7E28">
        <w:rPr>
          <w:b w:val="0"/>
          <w:noProof/>
          <w:sz w:val="24"/>
        </w:rPr>
        <w:t>April 14, 2025</w:t>
      </w:r>
      <w:r w:rsidR="00BB3F27" w:rsidRPr="00BB3F27">
        <w:rPr>
          <w:b w:val="0"/>
          <w:sz w:val="24"/>
        </w:rPr>
        <w:fldChar w:fldCharType="end"/>
      </w:r>
    </w:p>
    <w:p w14:paraId="7C70A8BA" w14:textId="0C181CD1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Author:  </w:t>
      </w:r>
      <w:r w:rsidR="00483746">
        <w:rPr>
          <w:sz w:val="24"/>
        </w:rPr>
        <w:t>Seth Deegan</w:t>
      </w:r>
      <w:r w:rsidR="00483746">
        <w:rPr>
          <w:sz w:val="24"/>
        </w:rPr>
        <w:tab/>
      </w:r>
      <w:r w:rsidR="00483746">
        <w:rPr>
          <w:sz w:val="24"/>
        </w:rPr>
        <w:tab/>
      </w:r>
      <w:r w:rsidR="00483746">
        <w:rPr>
          <w:sz w:val="24"/>
        </w:rPr>
        <w:tab/>
      </w:r>
      <w:r>
        <w:rPr>
          <w:sz w:val="24"/>
        </w:rPr>
        <w:tab/>
        <w:t xml:space="preserve">Email: </w:t>
      </w:r>
      <w:r w:rsidR="00483746">
        <w:rPr>
          <w:sz w:val="24"/>
        </w:rPr>
        <w:t>sdeegan@purdue.edu</w:t>
      </w:r>
      <w:r>
        <w:rPr>
          <w:sz w:val="24"/>
        </w:rPr>
        <w:t xml:space="preserve"> </w:t>
      </w:r>
    </w:p>
    <w:p w14:paraId="0905D592" w14:textId="77777777" w:rsidR="00092F71" w:rsidRDefault="00092F71" w:rsidP="00092F71">
      <w:pPr>
        <w:pStyle w:val="Title"/>
        <w:jc w:val="left"/>
        <w:rPr>
          <w:sz w:val="24"/>
        </w:rPr>
      </w:pPr>
    </w:p>
    <w:p w14:paraId="0270CF57" w14:textId="677770B3" w:rsidR="00092F71" w:rsidRDefault="00092F71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  <w:r w:rsidR="0050547F">
        <w:rPr>
          <w:sz w:val="24"/>
        </w:rPr>
        <w:t xml:space="preserve"> </w:t>
      </w:r>
      <w:r w:rsidR="0050547F" w:rsidRPr="005455A0">
        <w:rPr>
          <w:sz w:val="24"/>
          <w:szCs w:val="24"/>
        </w:rPr>
        <w:t xml:space="preserve">See </w:t>
      </w:r>
      <w:r w:rsidR="00DF207A">
        <w:rPr>
          <w:sz w:val="24"/>
          <w:szCs w:val="24"/>
        </w:rPr>
        <w:t xml:space="preserve">the </w:t>
      </w:r>
      <w:r w:rsidR="0050547F" w:rsidRPr="005455A0">
        <w:rPr>
          <w:sz w:val="24"/>
          <w:szCs w:val="24"/>
        </w:rPr>
        <w:t xml:space="preserve">Rubric </w:t>
      </w:r>
      <w:r w:rsidR="00DF207A">
        <w:rPr>
          <w:sz w:val="24"/>
          <w:szCs w:val="24"/>
        </w:rPr>
        <w:t>in the</w:t>
      </w:r>
      <w:r w:rsidR="0050547F" w:rsidRPr="005455A0">
        <w:rPr>
          <w:sz w:val="24"/>
          <w:szCs w:val="24"/>
        </w:rPr>
        <w:t xml:space="preserve"> Brightspace Assignment</w:t>
      </w:r>
    </w:p>
    <w:p w14:paraId="3CCEE7D7" w14:textId="77777777" w:rsidR="00092F71" w:rsidRDefault="00092F71">
      <w:pPr>
        <w:pStyle w:val="Title"/>
        <w:jc w:val="left"/>
        <w:rPr>
          <w:sz w:val="24"/>
        </w:rPr>
      </w:pPr>
    </w:p>
    <w:p w14:paraId="68A0F587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1.0 </w:t>
      </w:r>
      <w:r w:rsidR="003615A3">
        <w:rPr>
          <w:sz w:val="24"/>
        </w:rPr>
        <w:t>Regulatory Analysis</w:t>
      </w:r>
    </w:p>
    <w:p w14:paraId="27BF5601" w14:textId="18DD8FB0" w:rsidR="00B91072" w:rsidRDefault="0050547F" w:rsidP="00F94413">
      <w:pPr>
        <w:pStyle w:val="Title"/>
        <w:tabs>
          <w:tab w:val="left" w:pos="8445"/>
        </w:tabs>
        <w:jc w:val="left"/>
        <w:rPr>
          <w:b w:val="0"/>
          <w:i/>
          <w:color w:val="FF0000"/>
          <w:sz w:val="24"/>
        </w:rPr>
      </w:pPr>
      <w:r>
        <w:rPr>
          <w:sz w:val="24"/>
        </w:rPr>
        <w:tab/>
      </w:r>
    </w:p>
    <w:p w14:paraId="42260952" w14:textId="4AEA8731" w:rsidR="0048245C" w:rsidRDefault="00A527B1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Our device will need a variety of regulatory certifications before we can </w:t>
      </w:r>
      <w:r w:rsidR="00CA5D30">
        <w:rPr>
          <w:b w:val="0"/>
          <w:iCs/>
          <w:sz w:val="24"/>
        </w:rPr>
        <w:t>sell it as a product.</w:t>
      </w:r>
    </w:p>
    <w:p w14:paraId="201A8211" w14:textId="77777777" w:rsidR="00CA5D30" w:rsidRPr="00A527B1" w:rsidRDefault="00CA5D30">
      <w:pPr>
        <w:pStyle w:val="Title"/>
        <w:jc w:val="left"/>
        <w:rPr>
          <w:b w:val="0"/>
          <w:iCs/>
          <w:sz w:val="24"/>
        </w:rPr>
      </w:pPr>
    </w:p>
    <w:p w14:paraId="556FDBCC" w14:textId="001264B2" w:rsidR="00E56D44" w:rsidRDefault="00E56D44" w:rsidP="00E56D44">
      <w:pPr>
        <w:pStyle w:val="Title"/>
        <w:jc w:val="left"/>
        <w:rPr>
          <w:sz w:val="24"/>
        </w:rPr>
      </w:pPr>
      <w:r>
        <w:rPr>
          <w:sz w:val="24"/>
        </w:rPr>
        <w:t>1.</w:t>
      </w:r>
      <w:r w:rsidR="00A527B1">
        <w:rPr>
          <w:sz w:val="24"/>
        </w:rPr>
        <w:t>1</w:t>
      </w:r>
      <w:r>
        <w:rPr>
          <w:sz w:val="24"/>
        </w:rPr>
        <w:t xml:space="preserve"> </w:t>
      </w:r>
      <w:r w:rsidR="00A527B1">
        <w:rPr>
          <w:sz w:val="24"/>
        </w:rPr>
        <w:t>FCC</w:t>
      </w:r>
    </w:p>
    <w:p w14:paraId="3A2DC1F6" w14:textId="77777777" w:rsidR="00E56D44" w:rsidRDefault="00E56D44">
      <w:pPr>
        <w:pStyle w:val="Title"/>
        <w:jc w:val="left"/>
        <w:rPr>
          <w:b w:val="0"/>
          <w:iCs/>
          <w:sz w:val="24"/>
        </w:rPr>
      </w:pPr>
    </w:p>
    <w:p w14:paraId="384AF954" w14:textId="211711D5" w:rsidR="009361BA" w:rsidRDefault="00D629C6">
      <w:pPr>
        <w:pStyle w:val="Title"/>
        <w:jc w:val="left"/>
        <w:rPr>
          <w:b w:val="0"/>
          <w:iCs/>
          <w:sz w:val="24"/>
        </w:rPr>
      </w:pPr>
      <w:r w:rsidRPr="00E95F36">
        <w:rPr>
          <w:b w:val="0"/>
          <w:iCs/>
          <w:sz w:val="24"/>
        </w:rPr>
        <w:t xml:space="preserve">We will need </w:t>
      </w:r>
      <w:r w:rsidR="007B6938" w:rsidRPr="007B6938">
        <w:rPr>
          <w:b w:val="0"/>
          <w:iCs/>
          <w:sz w:val="24"/>
        </w:rPr>
        <w:t>Federal Communications Commission</w:t>
      </w:r>
      <w:r w:rsidR="007B6938">
        <w:rPr>
          <w:b w:val="0"/>
          <w:iCs/>
          <w:sz w:val="24"/>
        </w:rPr>
        <w:t xml:space="preserve"> (FCC) Class B consumer electronics certification for our device in order to sell it in the US. </w:t>
      </w:r>
      <w:r w:rsidR="006E1B35">
        <w:rPr>
          <w:b w:val="0"/>
          <w:iCs/>
          <w:sz w:val="24"/>
        </w:rPr>
        <w:t xml:space="preserve">Our device contains </w:t>
      </w:r>
      <w:r w:rsidR="009361BA">
        <w:rPr>
          <w:b w:val="0"/>
          <w:iCs/>
          <w:sz w:val="24"/>
        </w:rPr>
        <w:t xml:space="preserve">a clock that emits high frequency radio waves and is thus an intentional </w:t>
      </w:r>
      <w:r w:rsidR="00DC1ED9">
        <w:rPr>
          <w:b w:val="0"/>
          <w:iCs/>
          <w:sz w:val="24"/>
        </w:rPr>
        <w:t>emitter</w:t>
      </w:r>
      <w:r w:rsidR="009361BA">
        <w:rPr>
          <w:b w:val="0"/>
          <w:iCs/>
          <w:sz w:val="24"/>
        </w:rPr>
        <w:t xml:space="preserve">, so we would need to get our device </w:t>
      </w:r>
      <w:r w:rsidR="00DC1ED9">
        <w:rPr>
          <w:b w:val="0"/>
          <w:iCs/>
          <w:sz w:val="24"/>
        </w:rPr>
        <w:t>certified</w:t>
      </w:r>
      <w:r w:rsidR="009361BA">
        <w:rPr>
          <w:b w:val="0"/>
          <w:iCs/>
          <w:sz w:val="24"/>
        </w:rPr>
        <w:t xml:space="preserve"> </w:t>
      </w:r>
      <w:r w:rsidR="00DC1ED9">
        <w:rPr>
          <w:b w:val="0"/>
          <w:iCs/>
          <w:sz w:val="24"/>
        </w:rPr>
        <w:t>to</w:t>
      </w:r>
      <w:r w:rsidR="009361BA">
        <w:rPr>
          <w:b w:val="0"/>
          <w:iCs/>
          <w:sz w:val="24"/>
        </w:rPr>
        <w:t xml:space="preserve"> be sold.</w:t>
      </w:r>
    </w:p>
    <w:p w14:paraId="0EDD65A3" w14:textId="77777777" w:rsidR="00636F26" w:rsidRDefault="00636F26">
      <w:pPr>
        <w:pStyle w:val="Title"/>
        <w:jc w:val="left"/>
        <w:rPr>
          <w:b w:val="0"/>
          <w:iCs/>
          <w:sz w:val="24"/>
        </w:rPr>
      </w:pPr>
    </w:p>
    <w:p w14:paraId="7852BC3B" w14:textId="0F62B670" w:rsidR="00636F26" w:rsidRDefault="00636F26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The process is as follows:</w:t>
      </w:r>
    </w:p>
    <w:p w14:paraId="168E3239" w14:textId="77777777" w:rsidR="00636F26" w:rsidRDefault="00636F26">
      <w:pPr>
        <w:pStyle w:val="Title"/>
        <w:jc w:val="left"/>
        <w:rPr>
          <w:b w:val="0"/>
          <w:iCs/>
          <w:sz w:val="24"/>
        </w:rPr>
      </w:pPr>
    </w:p>
    <w:p w14:paraId="07FBE246" w14:textId="77777777" w:rsidR="00C54A9C" w:rsidRDefault="00636F26" w:rsidP="00C54A9C">
      <w:pPr>
        <w:pStyle w:val="Title"/>
        <w:numPr>
          <w:ilvl w:val="0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Send device to FCC-approved testing laboratory</w:t>
      </w:r>
      <w:r w:rsidR="00EF56CD">
        <w:rPr>
          <w:b w:val="0"/>
          <w:iCs/>
          <w:sz w:val="24"/>
        </w:rPr>
        <w:t xml:space="preserve"> and provide:</w:t>
      </w:r>
    </w:p>
    <w:p w14:paraId="39C564F6" w14:textId="1B2F7DDA" w:rsidR="00636F26" w:rsidRPr="00C54A9C" w:rsidRDefault="00636F26" w:rsidP="00C54A9C">
      <w:pPr>
        <w:pStyle w:val="Title"/>
        <w:numPr>
          <w:ilvl w:val="1"/>
          <w:numId w:val="12"/>
        </w:numPr>
        <w:jc w:val="left"/>
        <w:rPr>
          <w:b w:val="0"/>
          <w:iCs/>
          <w:sz w:val="24"/>
        </w:rPr>
      </w:pPr>
      <w:r w:rsidRPr="00C54A9C">
        <w:rPr>
          <w:b w:val="0"/>
          <w:iCs/>
          <w:sz w:val="24"/>
        </w:rPr>
        <w:t>Complete Form 731</w:t>
      </w:r>
    </w:p>
    <w:p w14:paraId="601C8B03" w14:textId="6379A598" w:rsidR="00DC0B06" w:rsidRDefault="00DC0B06" w:rsidP="00C54A9C">
      <w:pPr>
        <w:pStyle w:val="Title"/>
        <w:numPr>
          <w:ilvl w:val="1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Get FCC ID label and label location</w:t>
      </w:r>
    </w:p>
    <w:p w14:paraId="49BDA722" w14:textId="6D447158" w:rsidR="00DC0B06" w:rsidRDefault="00DC0B06" w:rsidP="00C54A9C">
      <w:pPr>
        <w:pStyle w:val="Title"/>
        <w:numPr>
          <w:ilvl w:val="1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Photographs and testing photographs </w:t>
      </w:r>
    </w:p>
    <w:p w14:paraId="4E9402E1" w14:textId="42BF4475" w:rsidR="00B8605C" w:rsidRPr="00C54A9C" w:rsidRDefault="00B8605C" w:rsidP="00C54A9C">
      <w:pPr>
        <w:pStyle w:val="Title"/>
        <w:numPr>
          <w:ilvl w:val="1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User manuals</w:t>
      </w:r>
    </w:p>
    <w:p w14:paraId="493C355B" w14:textId="14309520" w:rsidR="002A1DCD" w:rsidRPr="00C54A9C" w:rsidRDefault="001772FD" w:rsidP="00C54A9C">
      <w:pPr>
        <w:pStyle w:val="Title"/>
        <w:numPr>
          <w:ilvl w:val="0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Then we will receive an FCC Grant</w:t>
      </w:r>
    </w:p>
    <w:p w14:paraId="2F46DB61" w14:textId="40FFA1C9" w:rsidR="00E43A7D" w:rsidRDefault="002A1DCD" w:rsidP="00DC1ED9">
      <w:pPr>
        <w:pStyle w:val="Title"/>
        <w:numPr>
          <w:ilvl w:val="0"/>
          <w:numId w:val="12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The product will be labeled</w:t>
      </w:r>
      <w:r w:rsidR="00D3355A">
        <w:rPr>
          <w:b w:val="0"/>
          <w:iCs/>
          <w:sz w:val="24"/>
        </w:rPr>
        <w:t xml:space="preserve"> with the FCC mark</w:t>
      </w:r>
      <w:sdt>
        <w:sdtPr>
          <w:rPr>
            <w:b w:val="0"/>
            <w:iCs/>
            <w:sz w:val="24"/>
          </w:rPr>
          <w:id w:val="-1402674302"/>
          <w:citation/>
        </w:sdtPr>
        <w:sdtContent>
          <w:r w:rsidR="00E42D5C">
            <w:rPr>
              <w:b w:val="0"/>
              <w:iCs/>
              <w:sz w:val="24"/>
            </w:rPr>
            <w:fldChar w:fldCharType="begin"/>
          </w:r>
          <w:r w:rsidR="00E42D5C">
            <w:rPr>
              <w:b w:val="0"/>
              <w:iCs/>
              <w:sz w:val="24"/>
            </w:rPr>
            <w:instrText xml:space="preserve"> CITATION Equ \l 1033 </w:instrText>
          </w:r>
          <w:r w:rsidR="00E42D5C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[1]</w:t>
          </w:r>
          <w:r w:rsidR="00E42D5C">
            <w:rPr>
              <w:b w:val="0"/>
              <w:iCs/>
              <w:sz w:val="24"/>
            </w:rPr>
            <w:fldChar w:fldCharType="end"/>
          </w:r>
        </w:sdtContent>
      </w:sdt>
      <w:sdt>
        <w:sdtPr>
          <w:rPr>
            <w:b w:val="0"/>
            <w:iCs/>
            <w:sz w:val="24"/>
          </w:rPr>
          <w:id w:val="236219373"/>
          <w:citation/>
        </w:sdtPr>
        <w:sdtContent>
          <w:r w:rsidR="00B34138">
            <w:rPr>
              <w:b w:val="0"/>
              <w:iCs/>
              <w:sz w:val="24"/>
            </w:rPr>
            <w:fldChar w:fldCharType="begin"/>
          </w:r>
          <w:r w:rsidR="00B34138">
            <w:rPr>
              <w:b w:val="0"/>
              <w:iCs/>
              <w:sz w:val="24"/>
            </w:rPr>
            <w:instrText xml:space="preserve"> CITATION Wha25 \l 1033 </w:instrText>
          </w:r>
          <w:r w:rsidR="00B34138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[2]</w:t>
          </w:r>
          <w:r w:rsidR="00B34138">
            <w:rPr>
              <w:b w:val="0"/>
              <w:iCs/>
              <w:sz w:val="24"/>
            </w:rPr>
            <w:fldChar w:fldCharType="end"/>
          </w:r>
        </w:sdtContent>
      </w:sdt>
    </w:p>
    <w:p w14:paraId="3BF26E2A" w14:textId="77777777" w:rsidR="000B2FDE" w:rsidRDefault="000B2FDE">
      <w:pPr>
        <w:pStyle w:val="Title"/>
        <w:jc w:val="left"/>
        <w:rPr>
          <w:b w:val="0"/>
          <w:iCs/>
          <w:sz w:val="24"/>
        </w:rPr>
      </w:pPr>
    </w:p>
    <w:p w14:paraId="1B174827" w14:textId="0EAE0DB7" w:rsidR="000B2FDE" w:rsidRDefault="000B2FDE" w:rsidP="000B2FDE">
      <w:pPr>
        <w:pStyle w:val="Title"/>
        <w:jc w:val="left"/>
        <w:rPr>
          <w:sz w:val="24"/>
        </w:rPr>
      </w:pPr>
      <w:r>
        <w:rPr>
          <w:sz w:val="24"/>
        </w:rPr>
        <w:t>1.2 UL</w:t>
      </w:r>
      <w:r w:rsidR="001F6F6F">
        <w:rPr>
          <w:sz w:val="24"/>
        </w:rPr>
        <w:t>/IEC</w:t>
      </w:r>
    </w:p>
    <w:p w14:paraId="6737B13E" w14:textId="77777777" w:rsidR="000B2FDE" w:rsidRDefault="000B2FDE" w:rsidP="000B2FDE">
      <w:pPr>
        <w:pStyle w:val="Title"/>
        <w:jc w:val="left"/>
        <w:rPr>
          <w:b w:val="0"/>
          <w:iCs/>
          <w:sz w:val="24"/>
        </w:rPr>
      </w:pPr>
    </w:p>
    <w:p w14:paraId="5F6D64ED" w14:textId="3FE8EAA0" w:rsidR="000B2FDE" w:rsidRDefault="001F6F6F" w:rsidP="000B2FDE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IEC/UL</w:t>
      </w:r>
      <w:r w:rsidR="00DC3C58" w:rsidRPr="00DC3C58">
        <w:rPr>
          <w:b w:val="0"/>
          <w:iCs/>
          <w:sz w:val="24"/>
        </w:rPr>
        <w:t xml:space="preserve"> 60950-1 or </w:t>
      </w:r>
      <w:r w:rsidR="001E7AB5" w:rsidRPr="001E7AB5">
        <w:rPr>
          <w:b w:val="0"/>
          <w:iCs/>
          <w:sz w:val="24"/>
        </w:rPr>
        <w:t>IEC</w:t>
      </w:r>
      <w:r w:rsidR="00743602">
        <w:rPr>
          <w:b w:val="0"/>
          <w:iCs/>
          <w:sz w:val="24"/>
        </w:rPr>
        <w:t>/UL</w:t>
      </w:r>
      <w:r w:rsidR="001E7AB5" w:rsidRPr="001E7AB5">
        <w:rPr>
          <w:b w:val="0"/>
          <w:iCs/>
          <w:sz w:val="24"/>
        </w:rPr>
        <w:t xml:space="preserve"> 62368-1</w:t>
      </w:r>
      <w:r w:rsidR="001E7AB5">
        <w:rPr>
          <w:b w:val="0"/>
          <w:iCs/>
          <w:sz w:val="24"/>
        </w:rPr>
        <w:t xml:space="preserve"> </w:t>
      </w:r>
      <w:r>
        <w:rPr>
          <w:b w:val="0"/>
          <w:iCs/>
          <w:sz w:val="24"/>
        </w:rPr>
        <w:t>(</w:t>
      </w:r>
      <w:r w:rsidRPr="001F6F6F">
        <w:rPr>
          <w:b w:val="0"/>
          <w:iCs/>
          <w:sz w:val="24"/>
        </w:rPr>
        <w:t>International Electrotechnical Commission</w:t>
      </w:r>
      <w:r>
        <w:rPr>
          <w:b w:val="0"/>
          <w:iCs/>
          <w:sz w:val="24"/>
        </w:rPr>
        <w:t xml:space="preserve">) </w:t>
      </w:r>
      <w:proofErr w:type="gramStart"/>
      <w:r w:rsidR="00BB2CBC">
        <w:rPr>
          <w:b w:val="0"/>
          <w:iCs/>
          <w:sz w:val="24"/>
        </w:rPr>
        <w:t>is</w:t>
      </w:r>
      <w:proofErr w:type="gramEnd"/>
      <w:r w:rsidR="00BB2CBC">
        <w:rPr>
          <w:b w:val="0"/>
          <w:iCs/>
          <w:sz w:val="24"/>
        </w:rPr>
        <w:t xml:space="preserve"> needed to sell electronic products through retailers in the US.</w:t>
      </w:r>
      <w:r w:rsidR="00374502">
        <w:rPr>
          <w:b w:val="0"/>
          <w:iCs/>
          <w:sz w:val="24"/>
        </w:rPr>
        <w:t xml:space="preserve"> </w:t>
      </w:r>
      <w:r w:rsidR="00374502" w:rsidRPr="00DC3C58">
        <w:rPr>
          <w:b w:val="0"/>
          <w:iCs/>
          <w:sz w:val="24"/>
        </w:rPr>
        <w:t>UL 60950-1</w:t>
      </w:r>
      <w:r w:rsidR="00374502">
        <w:rPr>
          <w:b w:val="0"/>
          <w:iCs/>
          <w:sz w:val="24"/>
        </w:rPr>
        <w:t xml:space="preserve"> covers </w:t>
      </w:r>
      <w:r w:rsidR="009F3EB3">
        <w:rPr>
          <w:b w:val="0"/>
          <w:iCs/>
          <w:sz w:val="24"/>
        </w:rPr>
        <w:t xml:space="preserve">battery or </w:t>
      </w:r>
      <w:r w:rsidR="00374502">
        <w:rPr>
          <w:b w:val="0"/>
          <w:iCs/>
          <w:sz w:val="24"/>
        </w:rPr>
        <w:t>mains-powered devices</w:t>
      </w:r>
      <w:r w:rsidR="009F3EB3">
        <w:rPr>
          <w:b w:val="0"/>
          <w:iCs/>
          <w:sz w:val="24"/>
        </w:rPr>
        <w:t>.</w:t>
      </w:r>
      <w:sdt>
        <w:sdtPr>
          <w:rPr>
            <w:b w:val="0"/>
            <w:iCs/>
            <w:sz w:val="24"/>
          </w:rPr>
          <w:id w:val="-385104329"/>
          <w:citation/>
        </w:sdtPr>
        <w:sdtContent>
          <w:r w:rsidR="008138B3">
            <w:rPr>
              <w:b w:val="0"/>
              <w:iCs/>
              <w:sz w:val="24"/>
            </w:rPr>
            <w:fldChar w:fldCharType="begin"/>
          </w:r>
          <w:r w:rsidR="008138B3">
            <w:rPr>
              <w:b w:val="0"/>
              <w:iCs/>
              <w:sz w:val="24"/>
            </w:rPr>
            <w:instrText xml:space="preserve"> CITATION htt1 \l 1033 </w:instrText>
          </w:r>
          <w:r w:rsidR="008138B3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[3]</w:t>
          </w:r>
          <w:r w:rsidR="008138B3">
            <w:rPr>
              <w:b w:val="0"/>
              <w:iCs/>
              <w:sz w:val="24"/>
            </w:rPr>
            <w:fldChar w:fldCharType="end"/>
          </w:r>
        </w:sdtContent>
      </w:sdt>
      <w:r w:rsidR="009F3EB3">
        <w:rPr>
          <w:b w:val="0"/>
          <w:iCs/>
          <w:sz w:val="24"/>
        </w:rPr>
        <w:t xml:space="preserve"> Although our devices </w:t>
      </w:r>
      <w:r w:rsidR="00AE65E0">
        <w:rPr>
          <w:b w:val="0"/>
          <w:iCs/>
          <w:sz w:val="24"/>
        </w:rPr>
        <w:t>are</w:t>
      </w:r>
      <w:r w:rsidR="009F3EB3">
        <w:rPr>
          <w:b w:val="0"/>
          <w:iCs/>
          <w:sz w:val="24"/>
        </w:rPr>
        <w:t xml:space="preserve"> powered over </w:t>
      </w:r>
      <w:r w:rsidR="006A417B">
        <w:rPr>
          <w:b w:val="0"/>
          <w:iCs/>
          <w:sz w:val="24"/>
        </w:rPr>
        <w:t xml:space="preserve">USB-C it still is applicable. </w:t>
      </w:r>
      <w:r w:rsidR="00F94413" w:rsidRPr="001E7AB5">
        <w:rPr>
          <w:b w:val="0"/>
          <w:iCs/>
          <w:sz w:val="24"/>
        </w:rPr>
        <w:t>62368-1</w:t>
      </w:r>
      <w:r w:rsidR="00F94413">
        <w:rPr>
          <w:b w:val="0"/>
          <w:iCs/>
          <w:sz w:val="24"/>
        </w:rPr>
        <w:t xml:space="preserve"> </w:t>
      </w:r>
      <w:r w:rsidR="006A417B">
        <w:rPr>
          <w:b w:val="0"/>
          <w:iCs/>
          <w:sz w:val="24"/>
        </w:rPr>
        <w:t>covers all consumer electronics.</w:t>
      </w:r>
      <w:sdt>
        <w:sdtPr>
          <w:rPr>
            <w:b w:val="0"/>
            <w:iCs/>
            <w:sz w:val="24"/>
          </w:rPr>
          <w:id w:val="-1236701558"/>
          <w:citation/>
        </w:sdtPr>
        <w:sdtContent>
          <w:r w:rsidR="006A417B">
            <w:rPr>
              <w:b w:val="0"/>
              <w:iCs/>
              <w:sz w:val="24"/>
            </w:rPr>
            <w:fldChar w:fldCharType="begin"/>
          </w:r>
          <w:r w:rsidR="006A417B">
            <w:rPr>
              <w:b w:val="0"/>
              <w:iCs/>
              <w:sz w:val="24"/>
            </w:rPr>
            <w:instrText xml:space="preserve"> CITATION ULht \l 1033 </w:instrText>
          </w:r>
          <w:r w:rsidR="006A417B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[4]</w:t>
          </w:r>
          <w:r w:rsidR="006A417B">
            <w:rPr>
              <w:b w:val="0"/>
              <w:iCs/>
              <w:sz w:val="24"/>
            </w:rPr>
            <w:fldChar w:fldCharType="end"/>
          </w:r>
        </w:sdtContent>
      </w:sdt>
    </w:p>
    <w:p w14:paraId="3DE29C85" w14:textId="77777777" w:rsidR="00743602" w:rsidRDefault="00743602" w:rsidP="000B2FDE">
      <w:pPr>
        <w:pStyle w:val="Title"/>
        <w:jc w:val="left"/>
        <w:rPr>
          <w:b w:val="0"/>
          <w:iCs/>
          <w:sz w:val="24"/>
        </w:rPr>
      </w:pPr>
    </w:p>
    <w:p w14:paraId="2D3CFA6E" w14:textId="47520C62" w:rsidR="001B02C7" w:rsidRDefault="001B02C7" w:rsidP="000B2FDE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You can get IEC approval from </w:t>
      </w:r>
      <w:r w:rsidR="00260721">
        <w:rPr>
          <w:b w:val="0"/>
          <w:iCs/>
          <w:sz w:val="24"/>
        </w:rPr>
        <w:t xml:space="preserve">a variety of </w:t>
      </w:r>
      <w:r w:rsidR="00743602">
        <w:rPr>
          <w:b w:val="0"/>
          <w:iCs/>
          <w:sz w:val="24"/>
        </w:rPr>
        <w:t>certifiers.</w:t>
      </w:r>
    </w:p>
    <w:p w14:paraId="7413C863" w14:textId="77777777" w:rsidR="0034261A" w:rsidRDefault="0034261A" w:rsidP="000B2FDE">
      <w:pPr>
        <w:pStyle w:val="Title"/>
        <w:jc w:val="left"/>
        <w:rPr>
          <w:b w:val="0"/>
          <w:iCs/>
          <w:sz w:val="24"/>
        </w:rPr>
      </w:pPr>
    </w:p>
    <w:p w14:paraId="0ADC581D" w14:textId="0C2EBF95" w:rsidR="0034261A" w:rsidRDefault="0034261A" w:rsidP="000B2FDE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A </w:t>
      </w:r>
      <w:r w:rsidR="00AE65E0">
        <w:rPr>
          <w:b w:val="0"/>
          <w:iCs/>
          <w:sz w:val="24"/>
        </w:rPr>
        <w:t xml:space="preserve">UL </w:t>
      </w:r>
      <w:r>
        <w:rPr>
          <w:b w:val="0"/>
          <w:iCs/>
          <w:sz w:val="24"/>
        </w:rPr>
        <w:t xml:space="preserve">label </w:t>
      </w:r>
      <w:r w:rsidR="00AE65E0">
        <w:rPr>
          <w:b w:val="0"/>
          <w:iCs/>
          <w:sz w:val="24"/>
        </w:rPr>
        <w:t>can</w:t>
      </w:r>
      <w:r>
        <w:rPr>
          <w:b w:val="0"/>
          <w:iCs/>
          <w:sz w:val="24"/>
        </w:rPr>
        <w:t xml:space="preserve"> then be placed on the product </w:t>
      </w:r>
      <w:r w:rsidR="00AE65E0">
        <w:rPr>
          <w:b w:val="0"/>
          <w:iCs/>
          <w:sz w:val="24"/>
        </w:rPr>
        <w:t>to show conformity.</w:t>
      </w:r>
    </w:p>
    <w:p w14:paraId="32E20394" w14:textId="77777777" w:rsidR="005A1C93" w:rsidRDefault="005A1C93" w:rsidP="000B2FDE">
      <w:pPr>
        <w:pStyle w:val="Title"/>
        <w:jc w:val="left"/>
        <w:rPr>
          <w:b w:val="0"/>
          <w:iCs/>
          <w:sz w:val="24"/>
        </w:rPr>
      </w:pPr>
    </w:p>
    <w:p w14:paraId="0297A586" w14:textId="77777777" w:rsidR="00DC3C58" w:rsidRPr="00E95F36" w:rsidRDefault="00DC3C58" w:rsidP="000B2FDE">
      <w:pPr>
        <w:pStyle w:val="Title"/>
        <w:jc w:val="left"/>
        <w:rPr>
          <w:b w:val="0"/>
          <w:iCs/>
          <w:sz w:val="24"/>
        </w:rPr>
      </w:pPr>
    </w:p>
    <w:p w14:paraId="1E68A4EC" w14:textId="60A2A5E2" w:rsidR="000B2FDE" w:rsidRDefault="000B2FDE" w:rsidP="000B2FDE">
      <w:pPr>
        <w:pStyle w:val="Title"/>
        <w:jc w:val="left"/>
        <w:rPr>
          <w:sz w:val="24"/>
        </w:rPr>
      </w:pPr>
      <w:r>
        <w:rPr>
          <w:sz w:val="24"/>
        </w:rPr>
        <w:t xml:space="preserve">1.3 </w:t>
      </w:r>
      <w:r w:rsidR="00ED636F">
        <w:rPr>
          <w:sz w:val="24"/>
        </w:rPr>
        <w:t>CE</w:t>
      </w:r>
      <w:r w:rsidR="00D97E75">
        <w:rPr>
          <w:sz w:val="24"/>
        </w:rPr>
        <w:t>/</w:t>
      </w:r>
      <w:r w:rsidR="00D97E75">
        <w:rPr>
          <w:sz w:val="24"/>
        </w:rPr>
        <w:t>RoHS</w:t>
      </w:r>
    </w:p>
    <w:p w14:paraId="2F8BA2E3" w14:textId="77777777" w:rsidR="000B2FDE" w:rsidRDefault="000B2FDE" w:rsidP="000B2FDE">
      <w:pPr>
        <w:pStyle w:val="Title"/>
        <w:jc w:val="left"/>
        <w:rPr>
          <w:b w:val="0"/>
          <w:iCs/>
          <w:sz w:val="24"/>
        </w:rPr>
      </w:pPr>
    </w:p>
    <w:p w14:paraId="5C42371C" w14:textId="1963B3D2" w:rsidR="00ED636F" w:rsidRDefault="0040657F" w:rsidP="00ED636F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If we want to sell in the EU, </w:t>
      </w:r>
      <w:r w:rsidR="00083BAA">
        <w:rPr>
          <w:b w:val="0"/>
          <w:iCs/>
          <w:sz w:val="24"/>
        </w:rPr>
        <w:t xml:space="preserve">the CE mark ensures our product </w:t>
      </w:r>
      <w:r w:rsidR="0053324E">
        <w:rPr>
          <w:b w:val="0"/>
          <w:iCs/>
          <w:sz w:val="24"/>
        </w:rPr>
        <w:t xml:space="preserve">meets </w:t>
      </w:r>
      <w:r w:rsidR="00AA2829">
        <w:rPr>
          <w:b w:val="0"/>
          <w:iCs/>
          <w:sz w:val="24"/>
        </w:rPr>
        <w:t>European health, safety, and environmental considerations.</w:t>
      </w:r>
      <w:r w:rsidR="000B2FDE">
        <w:rPr>
          <w:b w:val="0"/>
          <w:iCs/>
          <w:sz w:val="24"/>
        </w:rPr>
        <w:t xml:space="preserve"> </w:t>
      </w:r>
      <w:r w:rsidR="00081D53">
        <w:rPr>
          <w:b w:val="0"/>
          <w:iCs/>
          <w:sz w:val="24"/>
        </w:rPr>
        <w:t xml:space="preserve">A CE mark can be obtained through self-certification for </w:t>
      </w:r>
      <w:r w:rsidR="006D4AB6">
        <w:rPr>
          <w:b w:val="0"/>
          <w:iCs/>
          <w:sz w:val="24"/>
        </w:rPr>
        <w:t>electronics.</w:t>
      </w:r>
      <w:sdt>
        <w:sdtPr>
          <w:rPr>
            <w:b w:val="0"/>
            <w:iCs/>
            <w:sz w:val="24"/>
          </w:rPr>
          <w:id w:val="-558170145"/>
          <w:citation/>
        </w:sdtPr>
        <w:sdtContent>
          <w:r w:rsidR="004F05DA">
            <w:rPr>
              <w:b w:val="0"/>
              <w:iCs/>
              <w:sz w:val="24"/>
            </w:rPr>
            <w:fldChar w:fldCharType="begin"/>
          </w:r>
          <w:r w:rsidR="004F05DA">
            <w:rPr>
              <w:b w:val="0"/>
              <w:iCs/>
              <w:sz w:val="24"/>
            </w:rPr>
            <w:instrText xml:space="preserve"> CITATION CEM \l 1033 </w:instrText>
          </w:r>
          <w:r w:rsidR="004F05DA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[5]</w:t>
          </w:r>
          <w:r w:rsidR="004F05DA">
            <w:rPr>
              <w:b w:val="0"/>
              <w:iCs/>
              <w:sz w:val="24"/>
            </w:rPr>
            <w:fldChar w:fldCharType="end"/>
          </w:r>
        </w:sdtContent>
      </w:sdt>
      <w:r w:rsidR="004F05DA">
        <w:rPr>
          <w:b w:val="0"/>
          <w:iCs/>
          <w:sz w:val="24"/>
        </w:rPr>
        <w:t xml:space="preserve"> </w:t>
      </w:r>
      <w:r w:rsidR="00A027D8">
        <w:rPr>
          <w:b w:val="0"/>
          <w:iCs/>
          <w:sz w:val="24"/>
        </w:rPr>
        <w:t xml:space="preserve">By self-certifying we accept liability if our product was to fail and not conform to </w:t>
      </w:r>
      <w:r w:rsidR="00A027D8">
        <w:rPr>
          <w:b w:val="0"/>
          <w:iCs/>
          <w:sz w:val="24"/>
        </w:rPr>
        <w:lastRenderedPageBreak/>
        <w:t>standards.</w:t>
      </w:r>
      <w:r w:rsidR="00072BDF">
        <w:rPr>
          <w:b w:val="0"/>
          <w:iCs/>
          <w:sz w:val="24"/>
        </w:rPr>
        <w:t xml:space="preserve"> </w:t>
      </w:r>
      <w:r w:rsidR="00A60A91">
        <w:rPr>
          <w:b w:val="0"/>
          <w:iCs/>
          <w:sz w:val="24"/>
        </w:rPr>
        <w:t xml:space="preserve">Technical documentation like diagrams, test results, and manuals must be compiled. </w:t>
      </w:r>
      <w:r w:rsidR="00072BDF">
        <w:rPr>
          <w:b w:val="0"/>
          <w:iCs/>
          <w:sz w:val="24"/>
        </w:rPr>
        <w:t xml:space="preserve">The EU regulations that apply for our classification of product </w:t>
      </w:r>
      <w:r w:rsidR="00146A7C">
        <w:rPr>
          <w:b w:val="0"/>
          <w:iCs/>
          <w:sz w:val="24"/>
        </w:rPr>
        <w:t>can be found on the European commission website.</w:t>
      </w:r>
      <w:sdt>
        <w:sdtPr>
          <w:rPr>
            <w:b w:val="0"/>
            <w:iCs/>
            <w:sz w:val="24"/>
          </w:rPr>
          <w:id w:val="585880276"/>
          <w:citation/>
        </w:sdtPr>
        <w:sdtContent>
          <w:r w:rsidR="00146A7C">
            <w:rPr>
              <w:b w:val="0"/>
              <w:iCs/>
              <w:sz w:val="24"/>
            </w:rPr>
            <w:fldChar w:fldCharType="begin"/>
          </w:r>
          <w:r w:rsidR="00146A7C">
            <w:rPr>
              <w:b w:val="0"/>
              <w:iCs/>
              <w:sz w:val="24"/>
            </w:rPr>
            <w:instrText xml:space="preserve"> CITATION CEm \l 1033 </w:instrText>
          </w:r>
          <w:r w:rsidR="00146A7C">
            <w:rPr>
              <w:b w:val="0"/>
              <w:iCs/>
              <w:sz w:val="24"/>
            </w:rPr>
            <w:fldChar w:fldCharType="separate"/>
          </w:r>
          <w:r w:rsidR="00D047E9">
            <w:rPr>
              <w:b w:val="0"/>
              <w:iCs/>
              <w:noProof/>
              <w:sz w:val="24"/>
            </w:rPr>
            <w:t xml:space="preserve"> </w:t>
          </w:r>
          <w:r w:rsidR="00D047E9" w:rsidRPr="00D047E9">
            <w:rPr>
              <w:noProof/>
              <w:sz w:val="24"/>
            </w:rPr>
            <w:t>[6]</w:t>
          </w:r>
          <w:r w:rsidR="00146A7C">
            <w:rPr>
              <w:b w:val="0"/>
              <w:iCs/>
              <w:sz w:val="24"/>
            </w:rPr>
            <w:fldChar w:fldCharType="end"/>
          </w:r>
        </w:sdtContent>
      </w:sdt>
      <w:r w:rsidR="00606033">
        <w:rPr>
          <w:b w:val="0"/>
          <w:iCs/>
          <w:sz w:val="24"/>
        </w:rPr>
        <w:t xml:space="preserve"> The ones that would likely </w:t>
      </w:r>
      <w:r w:rsidR="00442D9D">
        <w:rPr>
          <w:b w:val="0"/>
          <w:iCs/>
          <w:sz w:val="24"/>
        </w:rPr>
        <w:t>apply</w:t>
      </w:r>
      <w:r w:rsidR="00606033">
        <w:rPr>
          <w:b w:val="0"/>
          <w:iCs/>
          <w:sz w:val="24"/>
        </w:rPr>
        <w:t xml:space="preserve"> to our product would be </w:t>
      </w:r>
      <w:r w:rsidR="00442D9D" w:rsidRPr="00442D9D">
        <w:rPr>
          <w:b w:val="0"/>
          <w:iCs/>
          <w:sz w:val="24"/>
        </w:rPr>
        <w:t>EMC Directive (2014/30/EU)</w:t>
      </w:r>
      <w:r w:rsidR="00460074">
        <w:rPr>
          <w:b w:val="0"/>
          <w:iCs/>
          <w:sz w:val="24"/>
        </w:rPr>
        <w:t xml:space="preserve"> and </w:t>
      </w:r>
      <w:r w:rsidR="00460074" w:rsidRPr="00460074">
        <w:rPr>
          <w:b w:val="0"/>
          <w:iCs/>
          <w:sz w:val="24"/>
        </w:rPr>
        <w:t>RoHS Directive (2011/65/EU</w:t>
      </w:r>
      <w:r w:rsidR="00460074">
        <w:rPr>
          <w:b w:val="0"/>
          <w:iCs/>
          <w:sz w:val="24"/>
        </w:rPr>
        <w:t>).</w:t>
      </w:r>
    </w:p>
    <w:p w14:paraId="7B19BD3A" w14:textId="77777777" w:rsidR="00D97E75" w:rsidRDefault="00D97E75" w:rsidP="00ED636F">
      <w:pPr>
        <w:pStyle w:val="Title"/>
        <w:jc w:val="left"/>
        <w:rPr>
          <w:b w:val="0"/>
          <w:iCs/>
          <w:sz w:val="24"/>
        </w:rPr>
      </w:pPr>
    </w:p>
    <w:p w14:paraId="734923C8" w14:textId="6E3A8F1F" w:rsidR="00ED636F" w:rsidRDefault="00D97E75" w:rsidP="00ED636F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RoHS Directive is part of the certification for a CE mark. It ensures that </w:t>
      </w:r>
      <w:r w:rsidR="005E2C19">
        <w:rPr>
          <w:b w:val="0"/>
          <w:iCs/>
          <w:sz w:val="24"/>
        </w:rPr>
        <w:t xml:space="preserve">a very low </w:t>
      </w:r>
      <w:r w:rsidR="00867203">
        <w:rPr>
          <w:b w:val="0"/>
          <w:iCs/>
          <w:sz w:val="24"/>
        </w:rPr>
        <w:t>quantity</w:t>
      </w:r>
      <w:r w:rsidR="005E2C19">
        <w:rPr>
          <w:b w:val="0"/>
          <w:iCs/>
          <w:sz w:val="24"/>
        </w:rPr>
        <w:t xml:space="preserve"> of toxic materials </w:t>
      </w:r>
      <w:r w:rsidR="00A426D0">
        <w:rPr>
          <w:b w:val="0"/>
          <w:iCs/>
          <w:sz w:val="24"/>
        </w:rPr>
        <w:t>is</w:t>
      </w:r>
      <w:r w:rsidR="005E2C19">
        <w:rPr>
          <w:b w:val="0"/>
          <w:iCs/>
          <w:sz w:val="24"/>
        </w:rPr>
        <w:t xml:space="preserve"> present in </w:t>
      </w:r>
      <w:r w:rsidR="0018654A">
        <w:rPr>
          <w:b w:val="0"/>
          <w:iCs/>
          <w:sz w:val="24"/>
        </w:rPr>
        <w:t>our</w:t>
      </w:r>
      <w:r w:rsidR="005E2C19">
        <w:rPr>
          <w:b w:val="0"/>
          <w:iCs/>
          <w:sz w:val="24"/>
        </w:rPr>
        <w:t xml:space="preserve"> product.</w:t>
      </w:r>
      <w:r w:rsidR="005F33E1">
        <w:rPr>
          <w:b w:val="0"/>
          <w:iCs/>
          <w:sz w:val="24"/>
        </w:rPr>
        <w:t xml:space="preserve"> We would need to calculate the amount of each regulated substance in each of our product’s parts and ensure together they are under RoHS requirements.</w:t>
      </w:r>
      <w:r w:rsidR="00113009">
        <w:rPr>
          <w:b w:val="0"/>
          <w:iCs/>
          <w:sz w:val="24"/>
        </w:rPr>
        <w:t xml:space="preserve"> XRF or ICP-MS screening can be done to ensure </w:t>
      </w:r>
      <w:r w:rsidR="00FB0583">
        <w:rPr>
          <w:b w:val="0"/>
          <w:iCs/>
          <w:sz w:val="24"/>
        </w:rPr>
        <w:t>material compliance. Supply chains should be audited.</w:t>
      </w:r>
      <w:r w:rsidR="00EC6530">
        <w:rPr>
          <w:b w:val="0"/>
          <w:iCs/>
          <w:sz w:val="24"/>
        </w:rPr>
        <w:t xml:space="preserve"> RoHS is self-certifying. </w:t>
      </w:r>
      <w:sdt>
        <w:sdtPr>
          <w:rPr>
            <w:b w:val="0"/>
            <w:iCs/>
            <w:sz w:val="24"/>
          </w:rPr>
          <w:id w:val="1538785950"/>
          <w:citation/>
        </w:sdtPr>
        <w:sdtContent>
          <w:r w:rsidR="00867203">
            <w:rPr>
              <w:b w:val="0"/>
              <w:iCs/>
              <w:sz w:val="24"/>
            </w:rPr>
            <w:fldChar w:fldCharType="begin"/>
          </w:r>
          <w:r w:rsidR="00867203">
            <w:rPr>
              <w:b w:val="0"/>
              <w:iCs/>
              <w:sz w:val="24"/>
            </w:rPr>
            <w:instrText xml:space="preserve"> CITATION RoH \l 1033 </w:instrText>
          </w:r>
          <w:r w:rsidR="00867203">
            <w:rPr>
              <w:b w:val="0"/>
              <w:iCs/>
              <w:sz w:val="24"/>
            </w:rPr>
            <w:fldChar w:fldCharType="separate"/>
          </w:r>
          <w:r w:rsidR="00D047E9" w:rsidRPr="00D047E9">
            <w:rPr>
              <w:noProof/>
              <w:sz w:val="24"/>
            </w:rPr>
            <w:t>[7]</w:t>
          </w:r>
          <w:r w:rsidR="00867203">
            <w:rPr>
              <w:b w:val="0"/>
              <w:iCs/>
              <w:sz w:val="24"/>
            </w:rPr>
            <w:fldChar w:fldCharType="end"/>
          </w:r>
        </w:sdtContent>
      </w:sdt>
    </w:p>
    <w:p w14:paraId="0BB7B8A1" w14:textId="77777777" w:rsidR="00ED636F" w:rsidRPr="00E95F36" w:rsidRDefault="00ED636F">
      <w:pPr>
        <w:pStyle w:val="Title"/>
        <w:jc w:val="left"/>
        <w:rPr>
          <w:b w:val="0"/>
          <w:iCs/>
          <w:sz w:val="24"/>
        </w:rPr>
      </w:pPr>
    </w:p>
    <w:p w14:paraId="725334B0" w14:textId="77777777" w:rsidR="00E811AB" w:rsidRDefault="00E811AB">
      <w:pPr>
        <w:pStyle w:val="Title"/>
        <w:jc w:val="left"/>
        <w:rPr>
          <w:sz w:val="24"/>
        </w:rPr>
      </w:pPr>
    </w:p>
    <w:p w14:paraId="0D6D02AC" w14:textId="4C1B68C1" w:rsidR="00C21071" w:rsidRPr="00981F60" w:rsidRDefault="00FE544B" w:rsidP="00310E03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D52EBD">
        <w:rPr>
          <w:sz w:val="24"/>
        </w:rPr>
        <w:t>Legal Liability Analysis</w:t>
      </w:r>
    </w:p>
    <w:p w14:paraId="2A0C2AD2" w14:textId="77777777" w:rsidR="00C21071" w:rsidRDefault="00C21071" w:rsidP="00310E03">
      <w:pPr>
        <w:pStyle w:val="Title"/>
        <w:jc w:val="left"/>
        <w:rPr>
          <w:b w:val="0"/>
          <w:i/>
          <w:color w:val="FF0000"/>
          <w:sz w:val="24"/>
        </w:rPr>
      </w:pPr>
    </w:p>
    <w:p w14:paraId="5498B04A" w14:textId="44560C9E" w:rsidR="00742853" w:rsidRPr="00742853" w:rsidRDefault="00742853" w:rsidP="00742853">
      <w:r>
        <w:t xml:space="preserve">Multiple </w:t>
      </w:r>
      <w:r w:rsidR="00981F60">
        <w:t xml:space="preserve">patents are relevant to our design. They are all from early computer </w:t>
      </w:r>
      <w:r w:rsidR="0018654A">
        <w:t>days,</w:t>
      </w:r>
      <w:r w:rsidR="00981F60">
        <w:t xml:space="preserve"> so they have expired and there is no possibility of infringement.</w:t>
      </w:r>
    </w:p>
    <w:p w14:paraId="27D8E592" w14:textId="77777777" w:rsidR="00742853" w:rsidRPr="00C21071" w:rsidRDefault="00742853" w:rsidP="00310E03">
      <w:pPr>
        <w:pStyle w:val="Title"/>
        <w:jc w:val="left"/>
        <w:rPr>
          <w:b w:val="0"/>
          <w:i/>
          <w:color w:val="FF0000"/>
          <w:sz w:val="24"/>
        </w:rPr>
      </w:pPr>
    </w:p>
    <w:p w14:paraId="2FD385D1" w14:textId="6D78A4B5" w:rsidR="005A6397" w:rsidRDefault="005A6397" w:rsidP="0081120A">
      <w:pPr>
        <w:pStyle w:val="Title"/>
        <w:numPr>
          <w:ilvl w:val="1"/>
          <w:numId w:val="11"/>
        </w:numPr>
        <w:jc w:val="left"/>
        <w:rPr>
          <w:sz w:val="24"/>
        </w:rPr>
      </w:pPr>
      <w:r>
        <w:rPr>
          <w:sz w:val="24"/>
        </w:rPr>
        <w:t xml:space="preserve">Analysis of Patent </w:t>
      </w:r>
      <w:hyperlink r:id="rId11" w:history="1">
        <w:r w:rsidR="00883BD2" w:rsidRPr="005C0248">
          <w:rPr>
            <w:rStyle w:val="Hyperlink"/>
            <w:sz w:val="24"/>
          </w:rPr>
          <w:t>US4214302A</w:t>
        </w:r>
      </w:hyperlink>
    </w:p>
    <w:p w14:paraId="7F305E7B" w14:textId="77777777" w:rsidR="0081120A" w:rsidRDefault="0081120A" w:rsidP="0081120A">
      <w:pPr>
        <w:pStyle w:val="Title"/>
        <w:jc w:val="left"/>
        <w:rPr>
          <w:sz w:val="24"/>
        </w:rPr>
      </w:pPr>
    </w:p>
    <w:p w14:paraId="0669146F" w14:textId="6A56C9DB" w:rsidR="00463F23" w:rsidRDefault="00447A96" w:rsidP="00F91480">
      <w:r w:rsidRPr="00F91480">
        <w:t xml:space="preserve">This is a patent by </w:t>
      </w:r>
      <w:r w:rsidR="00C2231A" w:rsidRPr="00F91480">
        <w:t xml:space="preserve">Texas Instruments for </w:t>
      </w:r>
      <w:r w:rsidR="003F029E">
        <w:t>a modification of the de</w:t>
      </w:r>
      <w:r w:rsidR="00641692">
        <w:t>-</w:t>
      </w:r>
      <w:r w:rsidR="003F029E">
        <w:t xml:space="preserve">facto </w:t>
      </w:r>
      <w:r w:rsidR="00C2231A" w:rsidRPr="00F91480">
        <w:t>S</w:t>
      </w:r>
      <w:r w:rsidR="00D047E9">
        <w:t>-</w:t>
      </w:r>
      <w:r w:rsidR="00C2231A" w:rsidRPr="00F91480">
        <w:t>100 bus</w:t>
      </w:r>
      <w:r w:rsidR="00F91480">
        <w:t>.</w:t>
      </w:r>
      <w:r w:rsidR="0069349F">
        <w:t xml:space="preserve"> </w:t>
      </w:r>
      <w:r w:rsidR="005440E5">
        <w:t xml:space="preserve">It was filed </w:t>
      </w:r>
      <w:r w:rsidR="00E11C3C">
        <w:t>on 04/24/1978.</w:t>
      </w:r>
      <w:r w:rsidR="005440E5">
        <w:t xml:space="preserve"> </w:t>
      </w:r>
      <w:r w:rsidR="0069349F">
        <w:t xml:space="preserve">It describes a </w:t>
      </w:r>
      <w:proofErr w:type="gramStart"/>
      <w:r w:rsidR="00641692">
        <w:t>16</w:t>
      </w:r>
      <w:r w:rsidR="00463F23">
        <w:t xml:space="preserve"> bit</w:t>
      </w:r>
      <w:proofErr w:type="gramEnd"/>
      <w:r w:rsidR="00463F23">
        <w:t xml:space="preserve"> data </w:t>
      </w:r>
      <w:r w:rsidR="00C42E18">
        <w:t>line made up of</w:t>
      </w:r>
      <w:r w:rsidR="00641692">
        <w:t xml:space="preserve"> the normal 2</w:t>
      </w:r>
      <w:r w:rsidR="008B26D1">
        <w:t>,</w:t>
      </w:r>
      <w:r w:rsidR="00641692">
        <w:t xml:space="preserve"> </w:t>
      </w:r>
      <w:proofErr w:type="gramStart"/>
      <w:r w:rsidR="00641692">
        <w:t>8 bit</w:t>
      </w:r>
      <w:proofErr w:type="gramEnd"/>
      <w:r w:rsidR="00641692">
        <w:t xml:space="preserve"> unidirectional data lines</w:t>
      </w:r>
      <w:r w:rsidR="00463F23">
        <w:t>.</w:t>
      </w:r>
      <w:r w:rsidR="00F067A0">
        <w:t xml:space="preserve"> </w:t>
      </w:r>
      <w:r w:rsidR="00C42E18">
        <w:t>The difference</w:t>
      </w:r>
      <w:r w:rsidR="00360011">
        <w:t xml:space="preserve"> between this design and the original</w:t>
      </w:r>
      <w:r w:rsidR="00C42E18">
        <w:t xml:space="preserve"> is that i</w:t>
      </w:r>
      <w:r w:rsidR="00F067A0">
        <w:t>n the middle of the backplane, the data lines crisscross, allowing one memory card to read unidirectionally 1 set of the 8 bits, and another to read the other set of 8 bits.</w:t>
      </w:r>
      <w:r w:rsidR="00463F23">
        <w:t xml:space="preserve"> </w:t>
      </w:r>
      <w:r w:rsidR="003B6EDD">
        <w:t xml:space="preserve">Our bus does not </w:t>
      </w:r>
      <w:r w:rsidR="00F810EE">
        <w:t>have</w:t>
      </w:r>
      <w:r w:rsidR="003B6EDD">
        <w:t xml:space="preserve"> this effect to </w:t>
      </w:r>
      <w:r w:rsidR="00F810EE">
        <w:t xml:space="preserve">get a </w:t>
      </w:r>
      <w:proofErr w:type="gramStart"/>
      <w:r w:rsidR="00F810EE">
        <w:t>16 bit</w:t>
      </w:r>
      <w:proofErr w:type="gramEnd"/>
      <w:r w:rsidR="00F810EE">
        <w:t xml:space="preserve"> data bus. Instead, we </w:t>
      </w:r>
      <w:r w:rsidR="00B54754">
        <w:t xml:space="preserve">just have </w:t>
      </w:r>
      <w:proofErr w:type="gramStart"/>
      <w:r w:rsidR="00B54754">
        <w:t>an</w:t>
      </w:r>
      <w:proofErr w:type="gramEnd"/>
      <w:r w:rsidR="00360011">
        <w:t xml:space="preserve"> single</w:t>
      </w:r>
      <w:r w:rsidR="00B54754">
        <w:t xml:space="preserve"> </w:t>
      </w:r>
      <w:proofErr w:type="gramStart"/>
      <w:r w:rsidR="00B54754">
        <w:t>8 bit</w:t>
      </w:r>
      <w:proofErr w:type="gramEnd"/>
      <w:r w:rsidR="00B54754">
        <w:t xml:space="preserve"> bi-directional data bus</w:t>
      </w:r>
      <w:r w:rsidR="00732F8F">
        <w:t xml:space="preserve">. The patent overall describes the similar </w:t>
      </w:r>
      <w:r w:rsidR="00EC1DE9">
        <w:t>S</w:t>
      </w:r>
      <w:r w:rsidR="00732F8F">
        <w:t xml:space="preserve">-100 control lines and </w:t>
      </w:r>
      <w:proofErr w:type="gramStart"/>
      <w:r w:rsidR="00732F8F">
        <w:t>16 bit</w:t>
      </w:r>
      <w:proofErr w:type="gramEnd"/>
      <w:r w:rsidR="00732F8F">
        <w:t xml:space="preserve"> address line that our bus does have and thus describes the normal S-100 bus on its own. That </w:t>
      </w:r>
      <w:r w:rsidR="00EC1DE9">
        <w:t xml:space="preserve">overall </w:t>
      </w:r>
      <w:r w:rsidR="00732F8F">
        <w:t>design is not patented</w:t>
      </w:r>
      <w:r w:rsidR="00EC1DE9">
        <w:t xml:space="preserve">, </w:t>
      </w:r>
      <w:r w:rsidR="00732F8F">
        <w:t xml:space="preserve">however, and thus our </w:t>
      </w:r>
      <w:r w:rsidR="00BD7241">
        <w:t xml:space="preserve">design has no infringement. </w:t>
      </w:r>
    </w:p>
    <w:p w14:paraId="0149ABB2" w14:textId="4542F12A" w:rsidR="0045056E" w:rsidRDefault="0045056E" w:rsidP="00F91480">
      <w:r w:rsidRPr="0045056E">
        <w:rPr>
          <w:noProof/>
        </w:rPr>
        <w:lastRenderedPageBreak/>
        <w:drawing>
          <wp:inline distT="0" distB="0" distL="0" distR="0" wp14:anchorId="342AAECD" wp14:editId="3A63A450">
            <wp:extent cx="4610743" cy="5563376"/>
            <wp:effectExtent l="0" t="0" r="0" b="0"/>
            <wp:docPr id="1252947757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7757" name="Picture 1" descr="A diagram of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D1A" w14:textId="77777777" w:rsidR="00F91480" w:rsidRPr="00F91480" w:rsidRDefault="00F91480" w:rsidP="00F91480"/>
    <w:p w14:paraId="60C1805C" w14:textId="77777777" w:rsidR="005A6397" w:rsidRDefault="005A6397" w:rsidP="00C620F0">
      <w:pPr>
        <w:pStyle w:val="Title"/>
        <w:jc w:val="left"/>
        <w:rPr>
          <w:sz w:val="24"/>
        </w:rPr>
      </w:pPr>
    </w:p>
    <w:p w14:paraId="7A6636AA" w14:textId="139BA889" w:rsidR="005A6397" w:rsidRDefault="005A6397" w:rsidP="0081120A">
      <w:pPr>
        <w:pStyle w:val="Title"/>
        <w:numPr>
          <w:ilvl w:val="1"/>
          <w:numId w:val="11"/>
        </w:numPr>
        <w:jc w:val="left"/>
        <w:rPr>
          <w:sz w:val="24"/>
        </w:rPr>
      </w:pPr>
      <w:r>
        <w:rPr>
          <w:sz w:val="24"/>
        </w:rPr>
        <w:t xml:space="preserve">Analysis of Patent </w:t>
      </w:r>
      <w:hyperlink r:id="rId13" w:history="1">
        <w:r w:rsidR="00883BD2" w:rsidRPr="005C0248">
          <w:rPr>
            <w:rStyle w:val="Hyperlink"/>
            <w:sz w:val="24"/>
          </w:rPr>
          <w:t>US4010449A</w:t>
        </w:r>
      </w:hyperlink>
    </w:p>
    <w:p w14:paraId="5B035475" w14:textId="77777777" w:rsidR="0081120A" w:rsidRDefault="0081120A" w:rsidP="0081120A">
      <w:pPr>
        <w:pStyle w:val="Title"/>
        <w:jc w:val="left"/>
        <w:rPr>
          <w:sz w:val="24"/>
        </w:rPr>
      </w:pPr>
    </w:p>
    <w:p w14:paraId="3E4C1184" w14:textId="399AE2D2" w:rsidR="005A6397" w:rsidRDefault="006A7576" w:rsidP="00217CFA">
      <w:r w:rsidRPr="00217CFA">
        <w:t xml:space="preserve">This is the patent for </w:t>
      </w:r>
      <w:r w:rsidR="00217CFA" w:rsidRPr="00217CFA">
        <w:t>Intel’s</w:t>
      </w:r>
      <w:r w:rsidRPr="00217CFA">
        <w:t xml:space="preserve"> 8080 </w:t>
      </w:r>
      <w:r w:rsidR="005C4E38">
        <w:t xml:space="preserve">microprocessor </w:t>
      </w:r>
      <w:r w:rsidRPr="00217CFA">
        <w:t>patent</w:t>
      </w:r>
      <w:r w:rsidR="005C4E38">
        <w:t xml:space="preserve">. </w:t>
      </w:r>
      <w:r w:rsidR="0072106C">
        <w:t xml:space="preserve">It was filed 12/31/1974. </w:t>
      </w:r>
      <w:r w:rsidR="005C4E38">
        <w:t xml:space="preserve">It describes various improvements to a typical MOS computer. This involves </w:t>
      </w:r>
      <w:r w:rsidR="0072106C">
        <w:t xml:space="preserve">bidirectional data bus lines, ROM, </w:t>
      </w:r>
      <w:r w:rsidR="006A0993">
        <w:t>and control signals, all of which are a part of our computer system as well. We just don’t employ the full set of 8080/S100 bus control signals.</w:t>
      </w:r>
      <w:r w:rsidR="00952A12">
        <w:t xml:space="preserve"> Our processor is emulated in software </w:t>
      </w:r>
      <w:r w:rsidR="00E55A5A">
        <w:t>and this patent is expired so there is no possible infringement.</w:t>
      </w:r>
    </w:p>
    <w:p w14:paraId="14C5F7CA" w14:textId="249C0C70" w:rsidR="008D1628" w:rsidRDefault="008D1628" w:rsidP="00217CFA"/>
    <w:p w14:paraId="1ADDA344" w14:textId="7238A669" w:rsidR="00217CFA" w:rsidRDefault="00217CFA" w:rsidP="00217CFA">
      <w:r>
        <w:rPr>
          <w:rStyle w:val="wacimagecontainer"/>
          <w:rFonts w:ascii="Segoe UI" w:hAnsi="Segoe UI" w:cs="Segoe UI"/>
          <w:b/>
          <w:bCs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254EF01" wp14:editId="0F61995C">
            <wp:extent cx="4794250" cy="7118985"/>
            <wp:effectExtent l="0" t="0" r="6350" b="5715"/>
            <wp:docPr id="4" name="Picture 1" descr="A diagram of a computer system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diagram of a computer system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71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FF0000"/>
          <w:shd w:val="clear" w:color="auto" w:fill="FFFFFF"/>
        </w:rPr>
        <w:br/>
      </w:r>
    </w:p>
    <w:p w14:paraId="25040AA0" w14:textId="77777777" w:rsidR="00217CFA" w:rsidRPr="00217CFA" w:rsidRDefault="00217CFA" w:rsidP="00217CFA"/>
    <w:p w14:paraId="1C08A607" w14:textId="77777777" w:rsidR="00B24B45" w:rsidRDefault="00B24B45" w:rsidP="00C620F0">
      <w:pPr>
        <w:pStyle w:val="Title"/>
        <w:jc w:val="left"/>
        <w:rPr>
          <w:sz w:val="24"/>
        </w:rPr>
      </w:pPr>
    </w:p>
    <w:p w14:paraId="0748D53D" w14:textId="17E7C20C" w:rsidR="005A6397" w:rsidRDefault="005A6397" w:rsidP="0081120A">
      <w:pPr>
        <w:pStyle w:val="Title"/>
        <w:numPr>
          <w:ilvl w:val="1"/>
          <w:numId w:val="11"/>
        </w:numPr>
        <w:jc w:val="left"/>
        <w:rPr>
          <w:sz w:val="24"/>
        </w:rPr>
      </w:pPr>
      <w:r>
        <w:rPr>
          <w:sz w:val="24"/>
        </w:rPr>
        <w:t xml:space="preserve">Analysis of Patent </w:t>
      </w:r>
      <w:hyperlink r:id="rId15" w:history="1">
        <w:r w:rsidR="00883BD2" w:rsidRPr="005C0248">
          <w:rPr>
            <w:rStyle w:val="Hyperlink"/>
            <w:sz w:val="24"/>
          </w:rPr>
          <w:t>US3419849A</w:t>
        </w:r>
      </w:hyperlink>
    </w:p>
    <w:p w14:paraId="74582242" w14:textId="1C7EE2E3" w:rsidR="00A630BD" w:rsidRDefault="00A630BD" w:rsidP="00A630BD">
      <w:r>
        <w:t>This is a patent for a modular computer system</w:t>
      </w:r>
      <w:r w:rsidR="008E6799">
        <w:t xml:space="preserve"> filled by </w:t>
      </w:r>
      <w:r w:rsidR="008E6799" w:rsidRPr="008E6799">
        <w:t>Burroughs Corp</w:t>
      </w:r>
      <w:r w:rsidR="008E6799">
        <w:t xml:space="preserve"> (</w:t>
      </w:r>
      <w:r w:rsidR="002F1E73">
        <w:t>producer of mainframes)</w:t>
      </w:r>
      <w:r>
        <w:t xml:space="preserve">. </w:t>
      </w:r>
      <w:r w:rsidR="00A75D1E">
        <w:t xml:space="preserve">It was filed </w:t>
      </w:r>
      <w:r w:rsidR="00F42AD4">
        <w:t>on</w:t>
      </w:r>
      <w:r w:rsidR="00A75D1E">
        <w:t xml:space="preserve"> </w:t>
      </w:r>
      <w:r w:rsidR="00DE19A2">
        <w:t xml:space="preserve">11/30/1962. </w:t>
      </w:r>
      <w:r>
        <w:t>It discusses</w:t>
      </w:r>
      <w:r w:rsidR="00811044">
        <w:t xml:space="preserve"> how a collection of modules can establish a </w:t>
      </w:r>
      <w:r w:rsidR="00811044">
        <w:lastRenderedPageBreak/>
        <w:t xml:space="preserve">computer system. They are unified over a bus and consist of memory and compute. </w:t>
      </w:r>
      <w:r w:rsidR="008049FC">
        <w:t>Each module is memory addressed</w:t>
      </w:r>
      <w:r w:rsidR="00F42AD4">
        <w:t xml:space="preserve"> and can control the bus using interrupts</w:t>
      </w:r>
      <w:r w:rsidR="008049FC">
        <w:t xml:space="preserve">. These were the </w:t>
      </w:r>
      <w:r w:rsidR="00811044">
        <w:t>key concept</w:t>
      </w:r>
      <w:r w:rsidR="008049FC">
        <w:t xml:space="preserve">s </w:t>
      </w:r>
      <w:r w:rsidR="00811044">
        <w:t xml:space="preserve">of the Altair 8800 microcomputer design and thus a key concept of our replica as well. The patent </w:t>
      </w:r>
      <w:r w:rsidR="00F42AD4">
        <w:t>has</w:t>
      </w:r>
      <w:r w:rsidR="00811044">
        <w:t xml:space="preserve"> expired so we are at no risk of infringement.</w:t>
      </w:r>
    </w:p>
    <w:p w14:paraId="4097A6A2" w14:textId="07F0DB84" w:rsidR="00D047E9" w:rsidRPr="00A630BD" w:rsidRDefault="00D047E9" w:rsidP="00A630BD">
      <w:r w:rsidRPr="008D1628">
        <w:drawing>
          <wp:inline distT="0" distB="0" distL="0" distR="0" wp14:anchorId="3E221B37" wp14:editId="42DE0CD7">
            <wp:extent cx="5943600" cy="5318760"/>
            <wp:effectExtent l="0" t="0" r="0" b="0"/>
            <wp:docPr id="950135490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5490" name="Picture 1" descr="A white shee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1DD8" w14:textId="77777777" w:rsidR="0081120A" w:rsidRDefault="0081120A" w:rsidP="0081120A">
      <w:pPr>
        <w:pStyle w:val="Title"/>
        <w:jc w:val="left"/>
        <w:rPr>
          <w:sz w:val="24"/>
        </w:rPr>
      </w:pPr>
    </w:p>
    <w:p w14:paraId="1029484D" w14:textId="77777777" w:rsidR="005A6397" w:rsidRDefault="005A6397" w:rsidP="00C620F0">
      <w:pPr>
        <w:pStyle w:val="Title"/>
        <w:jc w:val="left"/>
        <w:rPr>
          <w:sz w:val="24"/>
        </w:rPr>
      </w:pPr>
    </w:p>
    <w:p w14:paraId="1AC75BDC" w14:textId="77777777" w:rsidR="00FE544B" w:rsidRDefault="00746812" w:rsidP="00C620F0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FE544B">
        <w:rPr>
          <w:sz w:val="24"/>
        </w:rPr>
        <w:t>.0 Sources Cited:</w:t>
      </w:r>
    </w:p>
    <w:sdt>
      <w:sdtPr>
        <w:rPr>
          <w:i w:val="0"/>
          <w:iCs w:val="0"/>
        </w:rPr>
        <w:id w:val="588745129"/>
        <w:docPartObj>
          <w:docPartGallery w:val="Bibliographies"/>
          <w:docPartUnique/>
        </w:docPartObj>
      </w:sdtPr>
      <w:sdtContent>
        <w:p w14:paraId="5B4D412C" w14:textId="5BDB9265" w:rsidR="00A7583D" w:rsidRDefault="00A7583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8DC43AC" w14:textId="77777777" w:rsidR="00D047E9" w:rsidRDefault="00A7583D" w:rsidP="00211806">
              <w:pPr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D047E9" w14:paraId="1511F794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AD95D2" w14:textId="5F213ADE" w:rsidR="00D047E9" w:rsidRDefault="00D047E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5990B9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"Equipment Authorization," FCC, [Online]. Available: https://www.sgs.com/en-us/news/2024/03/cc-q1-2024-what-is-fcc-approval-for-electronic-devices.</w:t>
                    </w:r>
                  </w:p>
                </w:tc>
              </w:tr>
              <w:tr w:rsidR="00D047E9" w14:paraId="7379E277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3B198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D10356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"What is FCC Approval for Electronic Devices?," 25 March 2025. [Online]. Available: https://www.sgs.com/en-us/news/2024/03/cc-q1-2024-what-is-fcc-approval-for-electronic-devices.</w:t>
                    </w:r>
                  </w:p>
                </w:tc>
              </w:tr>
              <w:tr w:rsidR="00D047E9" w14:paraId="07CFAEB0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F1E279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89FD85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https://www.purcellsystems.com/ul-60950-1-standard/.</w:t>
                    </w:r>
                  </w:p>
                </w:tc>
              </w:tr>
              <w:tr w:rsidR="00D047E9" w14:paraId="36C49AB1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6D4179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7586E4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UL, [Online]. Available: https://www.ul.com/services/iec-62368-1-testing-certification.</w:t>
                    </w:r>
                  </w:p>
                </w:tc>
              </w:tr>
              <w:tr w:rsidR="00D047E9" w14:paraId="3B27100E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6F452E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BDB71F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 CE Marking Self-Certification: Does it apply to your products?," cemarking.net, [Online]. Available: cemarking.net/ce-marking-knowledgebase/ce-self-certification/.</w:t>
                    </w:r>
                  </w:p>
                </w:tc>
              </w:tr>
              <w:tr w:rsidR="00D047E9" w14:paraId="131A3986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9FC339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114F40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"CE marking," European Commision, [Online]. Available: https://single-market-economy.ec.europa.eu/single-market/ce-marking_en?prefLang=de.</w:t>
                    </w:r>
                  </w:p>
                </w:tc>
              </w:tr>
              <w:tr w:rsidR="00D047E9" w14:paraId="2418821E" w14:textId="77777777">
                <w:trPr>
                  <w:divId w:val="1766416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1D730A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D32AAA" w14:textId="77777777" w:rsidR="00D047E9" w:rsidRDefault="00D047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"RoHS certification," RoHS Guide, [Online]. Available: https://www.rohsguide.com/rohs-certification.htm.</w:t>
                    </w:r>
                  </w:p>
                </w:tc>
              </w:tr>
            </w:tbl>
            <w:p w14:paraId="5B4481E1" w14:textId="77777777" w:rsidR="00D047E9" w:rsidRDefault="00D047E9">
              <w:pPr>
                <w:divId w:val="1766416457"/>
                <w:rPr>
                  <w:noProof/>
                </w:rPr>
              </w:pPr>
            </w:p>
            <w:p w14:paraId="7EF4F4F7" w14:textId="207E1AE8" w:rsidR="00D91471" w:rsidRPr="00211806" w:rsidRDefault="00A7583D" w:rsidP="0021180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91471" w:rsidRPr="00211806" w:rsidSect="00E96704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2C091" w14:textId="77777777" w:rsidR="00A025B2" w:rsidRDefault="00A025B2">
      <w:r>
        <w:separator/>
      </w:r>
    </w:p>
  </w:endnote>
  <w:endnote w:type="continuationSeparator" w:id="0">
    <w:p w14:paraId="7136FE79" w14:textId="77777777" w:rsidR="00A025B2" w:rsidRDefault="00A0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9B8A9F7" w14:textId="77777777" w:rsidR="00FE544B" w:rsidRDefault="00FE544B" w:rsidP="00FE544B">
            <w:pPr>
              <w:pStyle w:val="Footer"/>
            </w:pPr>
            <w:hyperlink r:id="rId1" w:history="1">
              <w:r w:rsidRPr="0099612F">
                <w:rPr>
                  <w:rStyle w:val="Hyperlink"/>
                </w:rPr>
                <w:t>https://engineering.purdue.edu/ece477</w:t>
              </w:r>
            </w:hyperlink>
            <w:r>
              <w:t xml:space="preserve">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5D530E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2170D" w14:textId="77777777" w:rsidR="00A025B2" w:rsidRDefault="00A025B2">
      <w:r>
        <w:separator/>
      </w:r>
    </w:p>
  </w:footnote>
  <w:footnote w:type="continuationSeparator" w:id="0">
    <w:p w14:paraId="4977E5EF" w14:textId="77777777" w:rsidR="00A025B2" w:rsidRDefault="00A02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F1BBD" w14:textId="06B86FD2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50547F">
      <w:t>00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091E9F">
      <w:t xml:space="preserve">Last Modified: </w:t>
    </w:r>
    <w:r w:rsidR="00091E9F">
      <w:fldChar w:fldCharType="begin"/>
    </w:r>
    <w:r w:rsidR="00091E9F">
      <w:instrText xml:space="preserve"> SAVEDATE  \@ "MM-dd-yyyy"  \* MERGEFORMAT </w:instrText>
    </w:r>
    <w:r w:rsidR="00091E9F">
      <w:fldChar w:fldCharType="separate"/>
    </w:r>
    <w:r w:rsidR="003A7E28">
      <w:rPr>
        <w:noProof/>
      </w:rPr>
      <w:t>04-11-2025</w:t>
    </w:r>
    <w:r w:rsidR="00091E9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30375A"/>
    <w:multiLevelType w:val="multilevel"/>
    <w:tmpl w:val="412C9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324D8"/>
    <w:multiLevelType w:val="hybridMultilevel"/>
    <w:tmpl w:val="6C06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E002EC"/>
    <w:multiLevelType w:val="hybridMultilevel"/>
    <w:tmpl w:val="AE98B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5793">
    <w:abstractNumId w:val="2"/>
  </w:num>
  <w:num w:numId="2" w16cid:durableId="1986860494">
    <w:abstractNumId w:val="9"/>
  </w:num>
  <w:num w:numId="3" w16cid:durableId="2014214167">
    <w:abstractNumId w:val="0"/>
  </w:num>
  <w:num w:numId="4" w16cid:durableId="619337865">
    <w:abstractNumId w:val="5"/>
  </w:num>
  <w:num w:numId="5" w16cid:durableId="839737964">
    <w:abstractNumId w:val="3"/>
  </w:num>
  <w:num w:numId="6" w16cid:durableId="226303663">
    <w:abstractNumId w:val="10"/>
  </w:num>
  <w:num w:numId="7" w16cid:durableId="1451700331">
    <w:abstractNumId w:val="1"/>
  </w:num>
  <w:num w:numId="8" w16cid:durableId="1861696819">
    <w:abstractNumId w:val="6"/>
  </w:num>
  <w:num w:numId="9" w16cid:durableId="614866451">
    <w:abstractNumId w:val="8"/>
  </w:num>
  <w:num w:numId="10" w16cid:durableId="913316704">
    <w:abstractNumId w:val="7"/>
  </w:num>
  <w:num w:numId="11" w16cid:durableId="2006081397">
    <w:abstractNumId w:val="4"/>
  </w:num>
  <w:num w:numId="12" w16cid:durableId="138035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51A92"/>
    <w:rsid w:val="00072BDF"/>
    <w:rsid w:val="00081D53"/>
    <w:rsid w:val="00083BAA"/>
    <w:rsid w:val="00091E9F"/>
    <w:rsid w:val="00092F71"/>
    <w:rsid w:val="00095963"/>
    <w:rsid w:val="000B2FDE"/>
    <w:rsid w:val="000B56ED"/>
    <w:rsid w:val="000B690E"/>
    <w:rsid w:val="000C3451"/>
    <w:rsid w:val="00111EA7"/>
    <w:rsid w:val="00113009"/>
    <w:rsid w:val="00121714"/>
    <w:rsid w:val="0013226A"/>
    <w:rsid w:val="00144996"/>
    <w:rsid w:val="00146A7C"/>
    <w:rsid w:val="0015517B"/>
    <w:rsid w:val="00174C6D"/>
    <w:rsid w:val="001772FD"/>
    <w:rsid w:val="00181BAE"/>
    <w:rsid w:val="00182A48"/>
    <w:rsid w:val="0018654A"/>
    <w:rsid w:val="00186A79"/>
    <w:rsid w:val="001B02C7"/>
    <w:rsid w:val="001B543C"/>
    <w:rsid w:val="001B687A"/>
    <w:rsid w:val="001D1DA5"/>
    <w:rsid w:val="001E3C99"/>
    <w:rsid w:val="001E7AB5"/>
    <w:rsid w:val="001F6F6F"/>
    <w:rsid w:val="00204B17"/>
    <w:rsid w:val="00211806"/>
    <w:rsid w:val="00217CFA"/>
    <w:rsid w:val="00227D11"/>
    <w:rsid w:val="0024031D"/>
    <w:rsid w:val="00243AAC"/>
    <w:rsid w:val="00260721"/>
    <w:rsid w:val="002A1DCD"/>
    <w:rsid w:val="002A2745"/>
    <w:rsid w:val="002B1D0A"/>
    <w:rsid w:val="002D4E8E"/>
    <w:rsid w:val="002F1E73"/>
    <w:rsid w:val="002F4E43"/>
    <w:rsid w:val="00310E03"/>
    <w:rsid w:val="00321B62"/>
    <w:rsid w:val="0032500C"/>
    <w:rsid w:val="003342D3"/>
    <w:rsid w:val="0034261A"/>
    <w:rsid w:val="00346A29"/>
    <w:rsid w:val="00360011"/>
    <w:rsid w:val="003615A3"/>
    <w:rsid w:val="00374502"/>
    <w:rsid w:val="00375D1F"/>
    <w:rsid w:val="00376A27"/>
    <w:rsid w:val="0039221F"/>
    <w:rsid w:val="003A7E28"/>
    <w:rsid w:val="003B6EDD"/>
    <w:rsid w:val="003C5791"/>
    <w:rsid w:val="003F029E"/>
    <w:rsid w:val="003F7CE8"/>
    <w:rsid w:val="0040657F"/>
    <w:rsid w:val="00426D4E"/>
    <w:rsid w:val="00442D9D"/>
    <w:rsid w:val="00447A96"/>
    <w:rsid w:val="0045056E"/>
    <w:rsid w:val="00460074"/>
    <w:rsid w:val="00463F23"/>
    <w:rsid w:val="00471E88"/>
    <w:rsid w:val="004779D0"/>
    <w:rsid w:val="004801CE"/>
    <w:rsid w:val="0048245C"/>
    <w:rsid w:val="00483746"/>
    <w:rsid w:val="004862C7"/>
    <w:rsid w:val="00497CE8"/>
    <w:rsid w:val="004A1A3C"/>
    <w:rsid w:val="004A60F9"/>
    <w:rsid w:val="004B1141"/>
    <w:rsid w:val="004D54B9"/>
    <w:rsid w:val="004F05DA"/>
    <w:rsid w:val="004F63FF"/>
    <w:rsid w:val="00502A1E"/>
    <w:rsid w:val="0050547F"/>
    <w:rsid w:val="00512101"/>
    <w:rsid w:val="005204A0"/>
    <w:rsid w:val="0053324E"/>
    <w:rsid w:val="005440E5"/>
    <w:rsid w:val="005516F6"/>
    <w:rsid w:val="00553DA4"/>
    <w:rsid w:val="00574339"/>
    <w:rsid w:val="00585552"/>
    <w:rsid w:val="00596312"/>
    <w:rsid w:val="005A1C93"/>
    <w:rsid w:val="005A6397"/>
    <w:rsid w:val="005C0248"/>
    <w:rsid w:val="005C3159"/>
    <w:rsid w:val="005C4E38"/>
    <w:rsid w:val="005E2C19"/>
    <w:rsid w:val="005F33E1"/>
    <w:rsid w:val="006003D9"/>
    <w:rsid w:val="006028A0"/>
    <w:rsid w:val="0060441A"/>
    <w:rsid w:val="00606033"/>
    <w:rsid w:val="00631D6A"/>
    <w:rsid w:val="00636F26"/>
    <w:rsid w:val="00641692"/>
    <w:rsid w:val="006760F0"/>
    <w:rsid w:val="00684BAA"/>
    <w:rsid w:val="0069349F"/>
    <w:rsid w:val="006A0993"/>
    <w:rsid w:val="006A417B"/>
    <w:rsid w:val="006A7576"/>
    <w:rsid w:val="006B410C"/>
    <w:rsid w:val="006D4AB6"/>
    <w:rsid w:val="006E1B35"/>
    <w:rsid w:val="006E467C"/>
    <w:rsid w:val="006F002C"/>
    <w:rsid w:val="007138FC"/>
    <w:rsid w:val="00713A0F"/>
    <w:rsid w:val="00714CF9"/>
    <w:rsid w:val="0072106C"/>
    <w:rsid w:val="00732F8F"/>
    <w:rsid w:val="00742853"/>
    <w:rsid w:val="00743602"/>
    <w:rsid w:val="00746812"/>
    <w:rsid w:val="00784974"/>
    <w:rsid w:val="0078609F"/>
    <w:rsid w:val="007948D5"/>
    <w:rsid w:val="007B6938"/>
    <w:rsid w:val="007C7A9A"/>
    <w:rsid w:val="007F5062"/>
    <w:rsid w:val="008049FC"/>
    <w:rsid w:val="00811044"/>
    <w:rsid w:val="0081120A"/>
    <w:rsid w:val="008138B3"/>
    <w:rsid w:val="00867203"/>
    <w:rsid w:val="00883BD2"/>
    <w:rsid w:val="00884079"/>
    <w:rsid w:val="008A041E"/>
    <w:rsid w:val="008A207A"/>
    <w:rsid w:val="008B26D1"/>
    <w:rsid w:val="008D1628"/>
    <w:rsid w:val="008E6799"/>
    <w:rsid w:val="0091728C"/>
    <w:rsid w:val="00924BE5"/>
    <w:rsid w:val="009361BA"/>
    <w:rsid w:val="00940EF4"/>
    <w:rsid w:val="00941611"/>
    <w:rsid w:val="00952A12"/>
    <w:rsid w:val="00954693"/>
    <w:rsid w:val="0097336C"/>
    <w:rsid w:val="00981F60"/>
    <w:rsid w:val="009E2F6A"/>
    <w:rsid w:val="009F3EB3"/>
    <w:rsid w:val="009F6801"/>
    <w:rsid w:val="00A025B2"/>
    <w:rsid w:val="00A027D8"/>
    <w:rsid w:val="00A05316"/>
    <w:rsid w:val="00A33599"/>
    <w:rsid w:val="00A426D0"/>
    <w:rsid w:val="00A527B1"/>
    <w:rsid w:val="00A60A91"/>
    <w:rsid w:val="00A630BD"/>
    <w:rsid w:val="00A71FF0"/>
    <w:rsid w:val="00A7583D"/>
    <w:rsid w:val="00A75D1E"/>
    <w:rsid w:val="00AA2829"/>
    <w:rsid w:val="00AA6748"/>
    <w:rsid w:val="00AD14A7"/>
    <w:rsid w:val="00AE65E0"/>
    <w:rsid w:val="00B24B45"/>
    <w:rsid w:val="00B34138"/>
    <w:rsid w:val="00B3429B"/>
    <w:rsid w:val="00B477B5"/>
    <w:rsid w:val="00B54754"/>
    <w:rsid w:val="00B8605C"/>
    <w:rsid w:val="00B91072"/>
    <w:rsid w:val="00BB2CBC"/>
    <w:rsid w:val="00BB3F27"/>
    <w:rsid w:val="00BD7241"/>
    <w:rsid w:val="00BF6572"/>
    <w:rsid w:val="00C0458D"/>
    <w:rsid w:val="00C12E25"/>
    <w:rsid w:val="00C21071"/>
    <w:rsid w:val="00C2231A"/>
    <w:rsid w:val="00C41B68"/>
    <w:rsid w:val="00C42E18"/>
    <w:rsid w:val="00C47283"/>
    <w:rsid w:val="00C54A9C"/>
    <w:rsid w:val="00C620F0"/>
    <w:rsid w:val="00C801B4"/>
    <w:rsid w:val="00C86E6E"/>
    <w:rsid w:val="00CA5D30"/>
    <w:rsid w:val="00CC1AD5"/>
    <w:rsid w:val="00CC1CCC"/>
    <w:rsid w:val="00CD7477"/>
    <w:rsid w:val="00CD78EB"/>
    <w:rsid w:val="00CE79EF"/>
    <w:rsid w:val="00CF0B40"/>
    <w:rsid w:val="00CF4939"/>
    <w:rsid w:val="00CF5C1D"/>
    <w:rsid w:val="00D047E9"/>
    <w:rsid w:val="00D3355A"/>
    <w:rsid w:val="00D52EBD"/>
    <w:rsid w:val="00D629C6"/>
    <w:rsid w:val="00D91471"/>
    <w:rsid w:val="00D943D6"/>
    <w:rsid w:val="00D97E75"/>
    <w:rsid w:val="00DC0B06"/>
    <w:rsid w:val="00DC1ED9"/>
    <w:rsid w:val="00DC2D90"/>
    <w:rsid w:val="00DC3C58"/>
    <w:rsid w:val="00DE19A2"/>
    <w:rsid w:val="00DF207A"/>
    <w:rsid w:val="00DF6A55"/>
    <w:rsid w:val="00E00879"/>
    <w:rsid w:val="00E11C3C"/>
    <w:rsid w:val="00E14F63"/>
    <w:rsid w:val="00E175CF"/>
    <w:rsid w:val="00E21A4A"/>
    <w:rsid w:val="00E31243"/>
    <w:rsid w:val="00E42D5C"/>
    <w:rsid w:val="00E43A7D"/>
    <w:rsid w:val="00E55A5A"/>
    <w:rsid w:val="00E56D44"/>
    <w:rsid w:val="00E60EB6"/>
    <w:rsid w:val="00E62354"/>
    <w:rsid w:val="00E811AB"/>
    <w:rsid w:val="00E95F36"/>
    <w:rsid w:val="00E96704"/>
    <w:rsid w:val="00EC1DE9"/>
    <w:rsid w:val="00EC3769"/>
    <w:rsid w:val="00EC6530"/>
    <w:rsid w:val="00ED636F"/>
    <w:rsid w:val="00EF56CD"/>
    <w:rsid w:val="00F067A0"/>
    <w:rsid w:val="00F330D9"/>
    <w:rsid w:val="00F42AD4"/>
    <w:rsid w:val="00F575AD"/>
    <w:rsid w:val="00F635B1"/>
    <w:rsid w:val="00F63BE5"/>
    <w:rsid w:val="00F810EE"/>
    <w:rsid w:val="00F91480"/>
    <w:rsid w:val="00F94413"/>
    <w:rsid w:val="00FA17E9"/>
    <w:rsid w:val="00FA317A"/>
    <w:rsid w:val="00FB0583"/>
    <w:rsid w:val="00FE544B"/>
    <w:rsid w:val="00FE682D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44DC5"/>
  <w15:docId w15:val="{3A994895-656D-438F-90FB-65D4795B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079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83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0B690E"/>
    <w:rPr>
      <w:b/>
      <w:sz w:val="28"/>
    </w:rPr>
  </w:style>
  <w:style w:type="paragraph" w:styleId="BalloonText">
    <w:name w:val="Balloon Text"/>
    <w:basedOn w:val="Normal"/>
    <w:link w:val="BalloonTextChar"/>
    <w:rsid w:val="00BB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F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483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wacimagecontainer">
    <w:name w:val="wacimagecontainer"/>
    <w:basedOn w:val="DefaultParagraphFont"/>
    <w:rsid w:val="00217CFA"/>
  </w:style>
  <w:style w:type="character" w:customStyle="1" w:styleId="Heading1Char">
    <w:name w:val="Heading 1 Char"/>
    <w:basedOn w:val="DefaultParagraphFont"/>
    <w:link w:val="Heading1"/>
    <w:uiPriority w:val="9"/>
    <w:rsid w:val="00A7583D"/>
    <w:rPr>
      <w:i/>
      <w:iC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A7583D"/>
  </w:style>
  <w:style w:type="character" w:styleId="UnresolvedMention">
    <w:name w:val="Unresolved Mention"/>
    <w:basedOn w:val="DefaultParagraphFont"/>
    <w:uiPriority w:val="99"/>
    <w:semiHidden/>
    <w:unhideWhenUsed/>
    <w:rsid w:val="005C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atents.google.com/patent/US401044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tents.google.com/patent/US4214302A/e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tents.google.com/patent/US3419849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95DD42828F48B7540CF807827C0A" ma:contentTypeVersion="4" ma:contentTypeDescription="Create a new document." ma:contentTypeScope="" ma:versionID="bca35b1ad8297f8706384f08ec9ed3a0">
  <xsd:schema xmlns:xsd="http://www.w3.org/2001/XMLSchema" xmlns:xs="http://www.w3.org/2001/XMLSchema" xmlns:p="http://schemas.microsoft.com/office/2006/metadata/properties" xmlns:ns2="3d6a6c5c-6761-4168-ad5c-8c25f6af7fd4" targetNamespace="http://schemas.microsoft.com/office/2006/metadata/properties" ma:root="true" ma:fieldsID="85cc64022db01cb31ab3480ce7832380" ns2:_="">
    <xsd:import namespace="3d6a6c5c-6761-4168-ad5c-8c25f6af7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a6c5c-6761-4168-ad5c-8c25f6af7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{9F94E53E-E20D-4509-B140-20496F1CA989}</b:Guid>
    <b:URL>https://www.purcellsystems.com/ul-60950-1-standard/</b:URL>
    <b:RefOrder>3</b:RefOrder>
  </b:Source>
  <b:Source>
    <b:Tag>ULht</b:Tag>
    <b:SourceType>InternetSite</b:SourceType>
    <b:Guid>{BA6660BB-5E72-43B3-9DED-7A8D6631BE1D}</b:Guid>
    <b:ProductionCompany>UL</b:ProductionCompany>
    <b:URL>https://www.ul.com/services/iec-62368-1-testing-certification</b:URL>
    <b:RefOrder>4</b:RefOrder>
  </b:Source>
  <b:Source>
    <b:Tag>Equ</b:Tag>
    <b:SourceType>InternetSite</b:SourceType>
    <b:Guid>{9AA68E56-B751-41B9-B4BA-57128B6E58A9}</b:Guid>
    <b:Title>Equipment Authorization</b:Title>
    <b:ProductionCompany>FCC</b:ProductionCompany>
    <b:URL>https://www.sgs.com/en-us/news/2024/03/cc-q1-2024-what-is-fcc-approval-for-electronic-devices</b:URL>
    <b:RefOrder>1</b:RefOrder>
  </b:Source>
  <b:Source>
    <b:Tag>Wha25</b:Tag>
    <b:SourceType>InternetSite</b:SourceType>
    <b:Guid>{9801518C-103E-450B-B3C3-434F9775A5AF}</b:Guid>
    <b:Title>What is FCC Approval for Electronic Devices?</b:Title>
    <b:Year>2025</b:Year>
    <b:Month>March</b:Month>
    <b:Day>25</b:Day>
    <b:URL>https://www.sgs.com/en-us/news/2024/03/cc-q1-2024-what-is-fcc-approval-for-electronic-devices</b:URL>
    <b:RefOrder>2</b:RefOrder>
  </b:Source>
  <b:Source>
    <b:Tag>CEM</b:Tag>
    <b:SourceType>InternetSite</b:SourceType>
    <b:Guid>{B6A3C1E5-CBCC-4A72-86B4-949D7EEDA8CF}</b:Guid>
    <b:Title> CE Marking Self-Certification: Does it apply to your products?</b:Title>
    <b:ProductionCompany>cemarking.net</b:ProductionCompany>
    <b:URL>cemarking.net/ce-marking-knowledgebase/ce-self-certification/</b:URL>
    <b:RefOrder>5</b:RefOrder>
  </b:Source>
  <b:Source>
    <b:Tag>CEm</b:Tag>
    <b:SourceType>InternetSite</b:SourceType>
    <b:Guid>{5DB6ABB6-BFA4-4DF1-85E6-A8AB269EB861}</b:Guid>
    <b:Title>CE marking</b:Title>
    <b:ProductionCompany>European Commision</b:ProductionCompany>
    <b:URL>https://single-market-economy.ec.europa.eu/single-market/ce-marking_en?prefLang=de</b:URL>
    <b:RefOrder>6</b:RefOrder>
  </b:Source>
  <b:Source>
    <b:Tag>RoH</b:Tag>
    <b:SourceType>InternetSite</b:SourceType>
    <b:Guid>{473C2284-F48E-4D55-A0D5-5E680F71266A}</b:Guid>
    <b:Title>RoHS certification</b:Title>
    <b:ProductionCompany>RoHS Guide</b:ProductionCompany>
    <b:URL>https://www.rohsguide.com/rohs-certification.htm</b:URL>
    <b:RefOrder>7</b:RefOrder>
  </b:Source>
</b:Sources>
</file>

<file path=customXml/itemProps1.xml><?xml version="1.0" encoding="utf-8"?>
<ds:datastoreItem xmlns:ds="http://schemas.openxmlformats.org/officeDocument/2006/customXml" ds:itemID="{62462F07-917C-4DDF-A445-FF4EEDECE3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A11DD7-F330-4249-B78B-26ACF86BB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a6c5c-6761-4168-ad5c-8c25f6af7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E2D18-1792-41D9-B011-CF4ED4C5C4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56C84D-D979-4F53-AFB7-B8A287F6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Deegan, Seth Edward</cp:lastModifiedBy>
  <cp:revision>135</cp:revision>
  <cp:lastPrinted>2001-01-10T18:54:00Z</cp:lastPrinted>
  <dcterms:created xsi:type="dcterms:W3CDTF">2013-11-14T15:17:00Z</dcterms:created>
  <dcterms:modified xsi:type="dcterms:W3CDTF">2025-04-15T05:49:00Z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0x010100A5EA95DD42828F48B7540CF807827C0A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2025-03-27T21:59:22Z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1af65038-2d44-48a8-9626-90bad17174a7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  <property fmtid="{D5CDD505-2E9C-101B-9397-08002B2CF9AE}" pid="11" name="MSIP_Label_4044bd30-2ed7-4c9d-9d12-46200872a97b_SetDate">
    <vt:lpwstr>2023-10-20T15:39:26Z</vt:lpwstr>
  </property>
  <property fmtid="{D5CDD505-2E9C-101B-9397-08002B2CF9AE}" pid="12" name="MSIP_Label_4044bd30-2ed7-4c9d-9d12-46200872a97b_SiteId">
    <vt:lpwstr>4130bd39-7c53-419c-b1e5-8758d6d63f21</vt:lpwstr>
  </property>
  <property fmtid="{D5CDD505-2E9C-101B-9397-08002B2CF9AE}" pid="13" name="MSIP_Label_4044bd30-2ed7-4c9d-9d12-46200872a97b_Method">
    <vt:lpwstr>Standard</vt:lpwstr>
  </property>
  <property fmtid="{D5CDD505-2E9C-101B-9397-08002B2CF9AE}" pid="14" name="MSIP_Label_4044bd30-2ed7-4c9d-9d12-46200872a97b_ContentBits">
    <vt:lpwstr>0</vt:lpwstr>
  </property>
  <property fmtid="{D5CDD505-2E9C-101B-9397-08002B2CF9AE}" pid="15" name="MSIP_Label_4044bd30-2ed7-4c9d-9d12-46200872a97b_Enabled">
    <vt:lpwstr>true</vt:lpwstr>
  </property>
  <property fmtid="{D5CDD505-2E9C-101B-9397-08002B2CF9AE}" pid="16" name="MSIP_Label_4044bd30-2ed7-4c9d-9d12-46200872a97b_Name">
    <vt:lpwstr>defa4170-0d19-0005-0004-bc88714345d2</vt:lpwstr>
  </property>
  <property fmtid="{D5CDD505-2E9C-101B-9397-08002B2CF9AE}" pid="17" name="MSIP_Label_4044bd30-2ed7-4c9d-9d12-46200872a97b_ActionId">
    <vt:lpwstr>2f35fdf0-a620-44db-b617-4389ee622b5b</vt:lpwstr>
  </property>
</Properties>
</file>