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760F7" w14:textId="77777777" w:rsidR="00A32158" w:rsidRDefault="00A32158" w:rsidP="00A32158">
      <w:pPr>
        <w:suppressAutoHyphens/>
        <w:autoSpaceDN w:val="0"/>
        <w:spacing w:before="120" w:after="0" w:line="240" w:lineRule="auto"/>
        <w:rPr>
          <w:rFonts w:ascii="Comic Sans MS" w:eastAsia="Times New Roman" w:hAnsi="Comic Sans MS" w:cs="Times New Roman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b/>
          <w:kern w:val="0"/>
          <w:sz w:val="20"/>
          <w:lang w:eastAsia="fr-FR"/>
        </w:rPr>
        <w:t>Date de création</w:t>
      </w: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> : En 1991</w:t>
      </w:r>
    </w:p>
    <w:p w14:paraId="501FC73C" w14:textId="77777777" w:rsidR="00A32158" w:rsidRDefault="00A32158" w:rsidP="00A32158">
      <w:pPr>
        <w:suppressAutoHyphens/>
        <w:autoSpaceDN w:val="0"/>
        <w:spacing w:after="0" w:line="240" w:lineRule="auto"/>
        <w:rPr>
          <w:rFonts w:ascii="Comic Sans MS" w:eastAsia="Times New Roman" w:hAnsi="Comic Sans MS" w:cs="Times New Roman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b/>
          <w:kern w:val="0"/>
          <w:sz w:val="20"/>
          <w:lang w:eastAsia="fr-FR"/>
        </w:rPr>
        <w:t>Zone de compétences</w:t>
      </w: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 xml:space="preserve"> : </w:t>
      </w:r>
    </w:p>
    <w:p w14:paraId="6E2B2B06" w14:textId="77777777" w:rsidR="00A32158" w:rsidRDefault="00A32158" w:rsidP="00A32158">
      <w:pPr>
        <w:pStyle w:val="Paragraphedeliste"/>
        <w:numPr>
          <w:ilvl w:val="0"/>
          <w:numId w:val="1"/>
        </w:numPr>
        <w:suppressAutoHyphens/>
        <w:autoSpaceDN w:val="0"/>
        <w:spacing w:after="0" w:line="240" w:lineRule="auto"/>
        <w:ind w:left="567"/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</w:pPr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 xml:space="preserve">District </w:t>
      </w:r>
      <w:proofErr w:type="spell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>Autonome</w:t>
      </w:r>
      <w:proofErr w:type="spellEnd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 xml:space="preserve"> (Yamoussoukro)</w:t>
      </w:r>
      <w:r>
        <w:rPr>
          <w:rFonts w:ascii="Comic Sans MS" w:eastAsia="Times New Roman" w:hAnsi="Comic Sans MS" w:cs="Times New Roman"/>
          <w:color w:val="FF0000"/>
          <w:kern w:val="0"/>
          <w:sz w:val="20"/>
          <w:lang w:val="en-US" w:eastAsia="fr-FR"/>
        </w:rPr>
        <w:t>;</w:t>
      </w:r>
    </w:p>
    <w:p w14:paraId="091E8A68" w14:textId="77777777" w:rsidR="00A32158" w:rsidRDefault="00A32158" w:rsidP="00A32158">
      <w:pPr>
        <w:pStyle w:val="Paragraphedeliste"/>
        <w:numPr>
          <w:ilvl w:val="0"/>
          <w:numId w:val="1"/>
        </w:numPr>
        <w:suppressAutoHyphens/>
        <w:autoSpaceDN w:val="0"/>
        <w:spacing w:after="0" w:line="240" w:lineRule="auto"/>
        <w:ind w:left="567"/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</w:pPr>
      <w:proofErr w:type="spell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>Région</w:t>
      </w:r>
      <w:proofErr w:type="spellEnd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 xml:space="preserve"> du Goh;</w:t>
      </w:r>
    </w:p>
    <w:p w14:paraId="73B069C1" w14:textId="77777777" w:rsidR="00A32158" w:rsidRDefault="00A32158" w:rsidP="00A32158">
      <w:pPr>
        <w:pStyle w:val="Paragraphedeliste"/>
        <w:numPr>
          <w:ilvl w:val="0"/>
          <w:numId w:val="1"/>
        </w:numPr>
        <w:suppressAutoHyphens/>
        <w:autoSpaceDN w:val="0"/>
        <w:spacing w:after="0" w:line="240" w:lineRule="auto"/>
        <w:ind w:left="567"/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</w:pPr>
      <w:proofErr w:type="spell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>Région</w:t>
      </w:r>
      <w:proofErr w:type="spellEnd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 xml:space="preserve"> du Lo-</w:t>
      </w:r>
      <w:proofErr w:type="spell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>Djiboua</w:t>
      </w:r>
      <w:proofErr w:type="spellEnd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>;</w:t>
      </w:r>
    </w:p>
    <w:p w14:paraId="51D6173C" w14:textId="77777777" w:rsidR="00A32158" w:rsidRDefault="00A32158" w:rsidP="00A32158">
      <w:pPr>
        <w:pStyle w:val="Paragraphedeliste"/>
        <w:numPr>
          <w:ilvl w:val="0"/>
          <w:numId w:val="1"/>
        </w:numPr>
        <w:suppressAutoHyphens/>
        <w:autoSpaceDN w:val="0"/>
        <w:spacing w:after="0" w:line="240" w:lineRule="auto"/>
        <w:ind w:left="567"/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eastAsia="fr-FR"/>
        </w:rPr>
      </w:pPr>
      <w:proofErr w:type="spell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>Région</w:t>
      </w:r>
      <w:proofErr w:type="spellEnd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 xml:space="preserve"> de l’</w:t>
      </w:r>
      <w:proofErr w:type="spell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eastAsia="fr-FR"/>
        </w:rPr>
        <w:t>Agneby-</w:t>
      </w:r>
      <w:proofErr w:type="gram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eastAsia="fr-FR"/>
        </w:rPr>
        <w:t>Tiassa</w:t>
      </w:r>
      <w:proofErr w:type="spellEnd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eastAsia="fr-FR"/>
        </w:rPr>
        <w:t xml:space="preserve"> ;</w:t>
      </w:r>
      <w:proofErr w:type="gramEnd"/>
    </w:p>
    <w:p w14:paraId="1D463808" w14:textId="77777777" w:rsidR="00A32158" w:rsidRDefault="00A32158" w:rsidP="00A32158">
      <w:pPr>
        <w:pStyle w:val="Paragraphedeliste"/>
        <w:numPr>
          <w:ilvl w:val="0"/>
          <w:numId w:val="1"/>
        </w:numPr>
        <w:suppressAutoHyphens/>
        <w:autoSpaceDN w:val="0"/>
        <w:spacing w:after="0" w:line="240" w:lineRule="auto"/>
        <w:ind w:left="567"/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eastAsia="fr-FR"/>
        </w:rPr>
      </w:pPr>
      <w:proofErr w:type="spell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>Région</w:t>
      </w:r>
      <w:proofErr w:type="spellEnd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val="en-US" w:eastAsia="fr-FR"/>
        </w:rPr>
        <w:t xml:space="preserve"> du </w:t>
      </w:r>
      <w:proofErr w:type="spellStart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eastAsia="fr-FR"/>
        </w:rPr>
        <w:t>Gboklè</w:t>
      </w:r>
      <w:proofErr w:type="spellEnd"/>
      <w:r>
        <w:rPr>
          <w:rFonts w:ascii="Comic Sans MS" w:eastAsia="Times New Roman" w:hAnsi="Comic Sans MS" w:cs="Times New Roman"/>
          <w:b/>
          <w:bCs/>
          <w:color w:val="FF0000"/>
          <w:kern w:val="0"/>
          <w:sz w:val="20"/>
          <w:lang w:eastAsia="fr-FR"/>
        </w:rPr>
        <w:t>.</w:t>
      </w:r>
    </w:p>
    <w:p w14:paraId="29E05F94" w14:textId="77777777" w:rsidR="00A32158" w:rsidRDefault="00A32158" w:rsidP="00A32158">
      <w:pPr>
        <w:suppressAutoHyphens/>
        <w:autoSpaceDN w:val="0"/>
        <w:spacing w:after="0" w:line="240" w:lineRule="auto"/>
        <w:rPr>
          <w:rFonts w:ascii="Comic Sans MS" w:eastAsia="Times New Roman" w:hAnsi="Comic Sans MS" w:cs="Times New Roman"/>
          <w:b/>
          <w:bCs/>
          <w:color w:val="002060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b/>
          <w:bCs/>
          <w:color w:val="002060"/>
          <w:kern w:val="0"/>
          <w:sz w:val="20"/>
          <w:lang w:eastAsia="fr-FR"/>
        </w:rPr>
        <w:t>18 forêts classées pour une Superficie totale Gérée : 364 292 ha</w:t>
      </w:r>
    </w:p>
    <w:p w14:paraId="1FBF6DFC" w14:textId="77777777" w:rsidR="00A32158" w:rsidRDefault="00A32158" w:rsidP="00A32158">
      <w:pPr>
        <w:suppressAutoHyphens/>
        <w:autoSpaceDN w:val="0"/>
        <w:spacing w:after="0" w:line="240" w:lineRule="auto"/>
        <w:rPr>
          <w:rFonts w:ascii="Comic Sans MS" w:eastAsia="Times New Roman" w:hAnsi="Comic Sans MS" w:cs="Times New Roman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b/>
          <w:bCs/>
          <w:color w:val="002060"/>
          <w:kern w:val="0"/>
          <w:sz w:val="20"/>
          <w:lang w:eastAsia="fr-FR"/>
        </w:rPr>
        <w:t>N</w:t>
      </w:r>
      <w:r>
        <w:rPr>
          <w:rFonts w:ascii="Comic Sans MS" w:eastAsia="Times New Roman" w:hAnsi="Comic Sans MS" w:cs="Times New Roman"/>
          <w:b/>
          <w:color w:val="002060"/>
          <w:kern w:val="0"/>
          <w:sz w:val="20"/>
          <w:lang w:eastAsia="fr-FR"/>
        </w:rPr>
        <w:t>iveau organisationnel</w:t>
      </w:r>
      <w:r>
        <w:rPr>
          <w:rFonts w:ascii="Comic Sans MS" w:eastAsia="Times New Roman" w:hAnsi="Comic Sans MS" w:cs="Times New Roman"/>
          <w:color w:val="002060"/>
          <w:kern w:val="0"/>
          <w:sz w:val="20"/>
          <w:lang w:eastAsia="fr-FR"/>
        </w:rPr>
        <w:t> </w:t>
      </w: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 xml:space="preserve">: </w:t>
      </w:r>
    </w:p>
    <w:p w14:paraId="0DEB1F63" w14:textId="77777777" w:rsidR="00A32158" w:rsidRDefault="00A32158" w:rsidP="00A32158">
      <w:pPr>
        <w:pStyle w:val="Paragraphedeliste"/>
        <w:numPr>
          <w:ilvl w:val="0"/>
          <w:numId w:val="2"/>
        </w:numPr>
        <w:suppressAutoHyphens/>
        <w:autoSpaceDN w:val="0"/>
        <w:spacing w:after="0" w:line="240" w:lineRule="auto"/>
        <w:rPr>
          <w:rFonts w:ascii="Comic Sans MS" w:eastAsia="Times New Roman" w:hAnsi="Comic Sans MS" w:cs="Times New Roman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>01 Direction de Centre ;</w:t>
      </w:r>
    </w:p>
    <w:p w14:paraId="101FCD58" w14:textId="77777777" w:rsidR="00A32158" w:rsidRDefault="00A32158" w:rsidP="00A32158">
      <w:pPr>
        <w:pStyle w:val="Paragraphedeliste"/>
        <w:numPr>
          <w:ilvl w:val="0"/>
          <w:numId w:val="2"/>
        </w:numPr>
        <w:tabs>
          <w:tab w:val="left" w:pos="426"/>
        </w:tabs>
        <w:suppressAutoHyphens/>
        <w:autoSpaceDN w:val="0"/>
        <w:spacing w:after="0" w:line="240" w:lineRule="auto"/>
        <w:ind w:left="284" w:hanging="141"/>
        <w:rPr>
          <w:rFonts w:ascii="Comic Sans MS" w:eastAsia="Times New Roman" w:hAnsi="Comic Sans MS" w:cs="Times New Roman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>02 Services (</w:t>
      </w:r>
      <w:r>
        <w:rPr>
          <w:rFonts w:ascii="Comic Sans MS" w:eastAsia="Times New Roman" w:hAnsi="Comic Sans MS" w:cs="Times New Roman"/>
          <w:b/>
          <w:color w:val="00B050"/>
          <w:kern w:val="0"/>
          <w:sz w:val="20"/>
          <w:lang w:eastAsia="fr-FR"/>
        </w:rPr>
        <w:t>Technique _ Commercial</w:t>
      </w:r>
      <w:r>
        <w:rPr>
          <w:rFonts w:ascii="Comic Sans MS" w:eastAsia="Times New Roman" w:hAnsi="Comic Sans MS" w:cs="Times New Roman"/>
          <w:color w:val="00B050"/>
          <w:kern w:val="0"/>
          <w:sz w:val="20"/>
          <w:lang w:eastAsia="fr-FR"/>
        </w:rPr>
        <w:t xml:space="preserve"> </w:t>
      </w: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 xml:space="preserve">et </w:t>
      </w:r>
      <w:r>
        <w:rPr>
          <w:rFonts w:ascii="Comic Sans MS" w:eastAsia="Times New Roman" w:hAnsi="Comic Sans MS" w:cs="Times New Roman"/>
          <w:b/>
          <w:color w:val="0070C0"/>
          <w:kern w:val="0"/>
          <w:sz w:val="20"/>
          <w:lang w:eastAsia="fr-FR"/>
        </w:rPr>
        <w:t>Administratif _ Financier</w:t>
      </w: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>) ;</w:t>
      </w:r>
    </w:p>
    <w:p w14:paraId="2F155B2C" w14:textId="77777777" w:rsidR="00A32158" w:rsidRDefault="00A32158" w:rsidP="00A32158">
      <w:pPr>
        <w:pStyle w:val="Paragraphedeliste"/>
        <w:numPr>
          <w:ilvl w:val="0"/>
          <w:numId w:val="2"/>
        </w:numPr>
        <w:tabs>
          <w:tab w:val="left" w:pos="426"/>
        </w:tabs>
        <w:suppressAutoHyphens/>
        <w:autoSpaceDN w:val="0"/>
        <w:spacing w:after="0" w:line="240" w:lineRule="auto"/>
        <w:ind w:left="284" w:hanging="141"/>
        <w:rPr>
          <w:rFonts w:ascii="Comic Sans MS" w:eastAsia="Times New Roman" w:hAnsi="Comic Sans MS" w:cs="Times New Roman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 xml:space="preserve">07 Unités de Gestion Forestière (Téné, </w:t>
      </w:r>
      <w:r>
        <w:rPr>
          <w:rFonts w:ascii="Comic Sans MS" w:eastAsia="Times New Roman" w:hAnsi="Comic Sans MS" w:cs="Times New Roman"/>
          <w:b/>
          <w:kern w:val="0"/>
          <w:sz w:val="20"/>
          <w:lang w:eastAsia="fr-FR"/>
        </w:rPr>
        <w:t>Sangoué</w:t>
      </w: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>, Laouda, Marahoue, Okromodou Nord, Okromodou Sud et Niouniourou) ;</w:t>
      </w:r>
    </w:p>
    <w:p w14:paraId="61577548" w14:textId="77777777" w:rsidR="00A32158" w:rsidRDefault="00A32158" w:rsidP="00A32158">
      <w:pPr>
        <w:pStyle w:val="Paragraphedeliste"/>
        <w:numPr>
          <w:ilvl w:val="0"/>
          <w:numId w:val="2"/>
        </w:numPr>
        <w:tabs>
          <w:tab w:val="left" w:pos="426"/>
        </w:tabs>
        <w:suppressAutoHyphens/>
        <w:autoSpaceDN w:val="0"/>
        <w:spacing w:after="0" w:line="240" w:lineRule="auto"/>
        <w:ind w:left="284" w:hanging="141"/>
        <w:rPr>
          <w:rFonts w:ascii="Comic Sans MS" w:eastAsia="Times New Roman" w:hAnsi="Comic Sans MS" w:cs="Times New Roman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 xml:space="preserve">01 Poste Avancé (Poste avancé de </w:t>
      </w:r>
      <w:proofErr w:type="spellStart"/>
      <w:r>
        <w:rPr>
          <w:rFonts w:ascii="Comic Sans MS" w:eastAsia="Times New Roman" w:hAnsi="Comic Sans MS" w:cs="Times New Roman"/>
          <w:kern w:val="0"/>
          <w:sz w:val="20"/>
          <w:lang w:eastAsia="fr-FR"/>
        </w:rPr>
        <w:t>Bounafla</w:t>
      </w:r>
      <w:proofErr w:type="spellEnd"/>
      <w:r>
        <w:rPr>
          <w:rFonts w:ascii="Comic Sans MS" w:eastAsia="Times New Roman" w:hAnsi="Comic Sans MS" w:cs="Times New Roman"/>
          <w:kern w:val="0"/>
          <w:sz w:val="20"/>
          <w:lang w:eastAsia="fr-FR"/>
        </w:rPr>
        <w:t>)</w:t>
      </w:r>
    </w:p>
    <w:p w14:paraId="733B443D" w14:textId="77777777" w:rsidR="00A32158" w:rsidRDefault="00A32158" w:rsidP="00A32158">
      <w:pPr>
        <w:pStyle w:val="Paragraphedeliste"/>
        <w:numPr>
          <w:ilvl w:val="0"/>
          <w:numId w:val="2"/>
        </w:numPr>
        <w:tabs>
          <w:tab w:val="left" w:pos="426"/>
        </w:tabs>
        <w:suppressAutoHyphens/>
        <w:autoSpaceDN w:val="0"/>
        <w:spacing w:after="0" w:line="240" w:lineRule="auto"/>
        <w:ind w:left="284" w:hanging="141"/>
        <w:rPr>
          <w:rFonts w:ascii="Comic Sans MS" w:eastAsia="Times New Roman" w:hAnsi="Comic Sans MS" w:cs="Times New Roman"/>
          <w:kern w:val="0"/>
          <w:sz w:val="20"/>
          <w:lang w:eastAsia="fr-FR"/>
        </w:rPr>
      </w:pPr>
      <w:r>
        <w:rPr>
          <w:rFonts w:ascii="Comic Sans MS" w:eastAsia="Times New Roman" w:hAnsi="Comic Sans MS" w:cs="Times New Roman"/>
          <w:kern w:val="0"/>
          <w:sz w:val="20"/>
          <w:lang w:eastAsia="fr-FR"/>
        </w:rPr>
        <w:t>02 Centres de production de plants (Centre de Bouturage et Centre de production d’essences Locales)</w:t>
      </w:r>
    </w:p>
    <w:p w14:paraId="1AE7D785" w14:textId="77777777" w:rsidR="00916A29" w:rsidRDefault="00916A29"/>
    <w:sectPr w:rsidR="00916A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C3332"/>
    <w:multiLevelType w:val="hybridMultilevel"/>
    <w:tmpl w:val="9D7284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F1144"/>
    <w:multiLevelType w:val="hybridMultilevel"/>
    <w:tmpl w:val="B1267F8E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58"/>
    <w:rsid w:val="002E4971"/>
    <w:rsid w:val="004B0CD2"/>
    <w:rsid w:val="00916A29"/>
    <w:rsid w:val="00993549"/>
    <w:rsid w:val="00A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133E"/>
  <w15:chartTrackingRefBased/>
  <w15:docId w15:val="{D4FE7934-8CAA-4FA9-B60F-59B98293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158"/>
    <w:pPr>
      <w:spacing w:line="256" w:lineRule="auto"/>
    </w:pPr>
    <w:rPr>
      <w:rFonts w:ascii="Times New Roman" w:hAnsi="Times New Roman"/>
      <w:kern w:val="2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3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</dc:creator>
  <cp:keywords/>
  <dc:description/>
  <cp:lastModifiedBy>Anicet</cp:lastModifiedBy>
  <cp:revision>1</cp:revision>
  <dcterms:created xsi:type="dcterms:W3CDTF">2026-01-02T14:34:00Z</dcterms:created>
  <dcterms:modified xsi:type="dcterms:W3CDTF">2026-01-02T14:34:00Z</dcterms:modified>
</cp:coreProperties>
</file>