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color w:val="0A1A3A"/>
          <w:sz w:val="64"/>
        </w:rPr>
        <w:t>CB Gamma Trading Platform</w:t>
      </w:r>
    </w:p>
    <w:p>
      <w:pPr>
        <w:pStyle w:val="Heading1"/>
        <w:jc w:val="center"/>
      </w:pPr>
      <w:r>
        <w:rPr>
          <w:color w:val="3B82F6"/>
          <w:sz w:val="36"/>
        </w:rPr>
        <w:t>Deep-Dive Technical Documentation</w:t>
      </w:r>
    </w:p>
    <w:p/>
    <w:p>
      <w:pPr>
        <w:jc w:val="center"/>
      </w:pPr>
      <w:r>
        <w:rPr>
          <w:color w:val="444444"/>
          <w:sz w:val="24"/>
        </w:rPr>
        <w:t>Version 2.0 — April 2026</w:t>
      </w:r>
    </w:p>
    <w:p>
      <w:pPr>
        <w:jc w:val="center"/>
      </w:pPr>
      <w:r>
        <w:rPr>
          <w:color w:val="444444"/>
          <w:sz w:val="24"/>
        </w:rPr>
        <w:t>Convertible Bond Gamma Screening, Pricing, Analytics &amp; Risk Management</w:t>
      </w:r>
    </w:p>
    <w:p>
      <w:pPr>
        <w:jc w:val="center"/>
      </w:pPr>
      <w:r>
        <w:rPr>
          <w:color w:val="444444"/>
          <w:sz w:val="24"/>
        </w:rPr>
      </w:r>
    </w:p>
    <w:p>
      <w:pPr>
        <w:jc w:val="center"/>
      </w:pPr>
      <w:r>
        <w:rPr>
          <w:color w:val="444444"/>
          <w:sz w:val="24"/>
        </w:rPr>
        <w:t>Components Covered:</w:t>
      </w:r>
    </w:p>
    <w:p>
      <w:pPr>
        <w:jc w:val="center"/>
      </w:pPr>
      <w:r>
        <w:rPr>
          <w:color w:val="444444"/>
          <w:sz w:val="24"/>
        </w:rPr>
        <w:t xml:space="preserve">    CB_Gamma_Trading_v2.xlsm  |  CBA API Integration</w:t>
      </w:r>
    </w:p>
    <w:p>
      <w:pPr>
        <w:jc w:val="center"/>
      </w:pPr>
      <w:r>
        <w:rPr>
          <w:color w:val="444444"/>
          <w:sz w:val="24"/>
        </w:rPr>
        <w:t xml:space="preserve">    Analytics Engine  |  Urgency Monitor  |  Web Platform</w:t>
      </w:r>
    </w:p>
    <w:p>
      <w:r>
        <w:br w:type="page"/>
      </w:r>
    </w:p>
    <w:p>
      <w:pPr>
        <w:pStyle w:val="Heading1"/>
      </w:pPr>
      <w:r>
        <w:rPr>
          <w:color w:val="1A2E4A"/>
        </w:rPr>
        <w:t>Table of Contents</w:t>
      </w:r>
    </w:p>
    <w:p>
      <w:pPr>
        <w:spacing w:after="40"/>
      </w:pPr>
      <w:r>
        <w:rPr>
          <w:sz w:val="22"/>
        </w:rPr>
        <w:t>1. Executive Summary</w:t>
      </w:r>
    </w:p>
    <w:p>
      <w:pPr>
        <w:spacing w:after="40"/>
      </w:pPr>
      <w:r>
        <w:rPr>
          <w:sz w:val="22"/>
        </w:rPr>
        <w:t>2. Architecture Overview</w:t>
      </w:r>
    </w:p>
    <w:p>
      <w:pPr>
        <w:spacing w:after="40"/>
      </w:pPr>
      <w:r>
        <w:rPr>
          <w:sz w:val="22"/>
        </w:rPr>
        <w:t>3. CB_Gamma_Trading_v2.xlsm — Excel Workbook</w:t>
      </w:r>
    </w:p>
    <w:p>
      <w:pPr>
        <w:spacing w:after="40"/>
      </w:pPr>
      <w:r>
        <w:rPr>
          <w:sz w:val="22"/>
        </w:rPr>
        <w:t xml:space="preserve">    3.1 Sheet-by-Sheet Breakdown</w:t>
      </w:r>
    </w:p>
    <w:p>
      <w:pPr>
        <w:spacing w:after="40"/>
      </w:pPr>
      <w:r>
        <w:rPr>
          <w:sz w:val="22"/>
        </w:rPr>
        <w:t xml:space="preserve">    3.2 UDF Functions (xl_functions.py)</w:t>
      </w:r>
    </w:p>
    <w:p>
      <w:pPr>
        <w:spacing w:after="40"/>
      </w:pPr>
      <w:r>
        <w:rPr>
          <w:sz w:val="22"/>
        </w:rPr>
        <w:t xml:space="preserve">    3.3 Gamma Engine Sheet</w:t>
      </w:r>
    </w:p>
    <w:p>
      <w:pPr>
        <w:spacing w:after="40"/>
      </w:pPr>
      <w:r>
        <w:rPr>
          <w:sz w:val="22"/>
        </w:rPr>
        <w:t xml:space="preserve">    3.4 VBA Macros &amp; xlwings Integration</w:t>
      </w:r>
    </w:p>
    <w:p>
      <w:pPr>
        <w:spacing w:after="40"/>
      </w:pPr>
      <w:r>
        <w:rPr>
          <w:sz w:val="22"/>
        </w:rPr>
        <w:t>4. CBA API Integration</w:t>
      </w:r>
    </w:p>
    <w:p>
      <w:pPr>
        <w:spacing w:after="40"/>
      </w:pPr>
      <w:r>
        <w:rPr>
          <w:sz w:val="22"/>
        </w:rPr>
        <w:t xml:space="preserve">    4.1 API Endpoint &amp; Authentication</w:t>
      </w:r>
    </w:p>
    <w:p>
      <w:pPr>
        <w:spacing w:after="40"/>
      </w:pPr>
      <w:r>
        <w:rPr>
          <w:sz w:val="22"/>
        </w:rPr>
        <w:t xml:space="preserve">    4.2 Request/Response Format</w:t>
      </w:r>
    </w:p>
    <w:p>
      <w:pPr>
        <w:spacing w:after="40"/>
      </w:pPr>
      <w:r>
        <w:rPr>
          <w:sz w:val="22"/>
        </w:rPr>
        <w:t xml:space="preserve">    4.3 Field Mapping (CBA → Universe)</w:t>
      </w:r>
    </w:p>
    <w:p>
      <w:pPr>
        <w:spacing w:after="40"/>
      </w:pPr>
      <w:r>
        <w:rPr>
          <w:sz w:val="22"/>
        </w:rPr>
        <w:t xml:space="preserve">    4.4 Data Pipeline Flow</w:t>
      </w:r>
    </w:p>
    <w:p>
      <w:pPr>
        <w:spacing w:after="40"/>
      </w:pPr>
      <w:r>
        <w:rPr>
          <w:sz w:val="22"/>
        </w:rPr>
        <w:t>5. Analytics Engine</w:t>
      </w:r>
    </w:p>
    <w:p>
      <w:pPr>
        <w:spacing w:after="40"/>
      </w:pPr>
      <w:r>
        <w:rPr>
          <w:sz w:val="22"/>
        </w:rPr>
        <w:t xml:space="preserve">    5.1 CRR Binomial Tree Pricer</w:t>
      </w:r>
    </w:p>
    <w:p>
      <w:pPr>
        <w:spacing w:after="40"/>
      </w:pPr>
      <w:r>
        <w:rPr>
          <w:sz w:val="22"/>
        </w:rPr>
        <w:t xml:space="preserve">    5.2 10-Factor Gamma Suitability Scoring</w:t>
      </w:r>
    </w:p>
    <w:p>
      <w:pPr>
        <w:spacing w:after="40"/>
      </w:pPr>
      <w:r>
        <w:rPr>
          <w:sz w:val="22"/>
        </w:rPr>
        <w:t xml:space="preserve">    5.3 Carry Decomposition</w:t>
      </w:r>
    </w:p>
    <w:p>
      <w:pPr>
        <w:spacing w:after="40"/>
      </w:pPr>
      <w:r>
        <w:rPr>
          <w:sz w:val="22"/>
        </w:rPr>
        <w:t xml:space="preserve">    5.4 IV-RV Cheapness Assessment</w:t>
      </w:r>
    </w:p>
    <w:p>
      <w:pPr>
        <w:spacing w:after="40"/>
      </w:pPr>
      <w:r>
        <w:rPr>
          <w:sz w:val="22"/>
        </w:rPr>
        <w:t xml:space="preserve">    5.5 Whalley-Wilmott Rebalancing Bands (4-Tier)</w:t>
      </w:r>
    </w:p>
    <w:p>
      <w:pPr>
        <w:spacing w:after="40"/>
      </w:pPr>
      <w:r>
        <w:rPr>
          <w:sz w:val="22"/>
        </w:rPr>
        <w:t xml:space="preserve">    5.6 Monte Carlo Simulator (Heston Stochastic Vol)</w:t>
      </w:r>
    </w:p>
    <w:p>
      <w:pPr>
        <w:spacing w:after="40"/>
      </w:pPr>
      <w:r>
        <w:rPr>
          <w:sz w:val="22"/>
        </w:rPr>
        <w:t xml:space="preserve">    5.7 GARCH Volatility Forecasting</w:t>
      </w:r>
    </w:p>
    <w:p>
      <w:pPr>
        <w:spacing w:after="40"/>
      </w:pPr>
      <w:r>
        <w:rPr>
          <w:sz w:val="22"/>
        </w:rPr>
        <w:t xml:space="preserve">    5.8 Realized Volatility (5 Estimators)</w:t>
      </w:r>
    </w:p>
    <w:p>
      <w:pPr>
        <w:spacing w:after="40"/>
      </w:pPr>
      <w:r>
        <w:rPr>
          <w:sz w:val="22"/>
        </w:rPr>
        <w:t xml:space="preserve">    5.9 Rebalance Optimizer</w:t>
      </w:r>
    </w:p>
    <w:p>
      <w:pPr>
        <w:spacing w:after="40"/>
      </w:pPr>
      <w:r>
        <w:rPr>
          <w:sz w:val="22"/>
        </w:rPr>
        <w:t xml:space="preserve">    5.10 P&amp;L Decomposition</w:t>
      </w:r>
    </w:p>
    <w:p>
      <w:pPr>
        <w:spacing w:after="40"/>
      </w:pPr>
      <w:r>
        <w:rPr>
          <w:sz w:val="22"/>
        </w:rPr>
        <w:t>6. Urgency Monitor &amp; Alert Engine</w:t>
      </w:r>
    </w:p>
    <w:p>
      <w:pPr>
        <w:spacing w:after="40"/>
      </w:pPr>
      <w:r>
        <w:rPr>
          <w:sz w:val="22"/>
        </w:rPr>
        <w:t xml:space="preserve">    6.1 Monitoring Metrics</w:t>
      </w:r>
    </w:p>
    <w:p>
      <w:pPr>
        <w:spacing w:after="40"/>
      </w:pPr>
      <w:r>
        <w:rPr>
          <w:sz w:val="22"/>
        </w:rPr>
        <w:t xml:space="preserve">    6.2 Alert Signal Types &amp; Severity</w:t>
      </w:r>
    </w:p>
    <w:p>
      <w:pPr>
        <w:spacing w:after="40"/>
      </w:pPr>
      <w:r>
        <w:rPr>
          <w:sz w:val="22"/>
        </w:rPr>
        <w:t xml:space="preserve">    6.3 Portfolio-Level Signals</w:t>
      </w:r>
    </w:p>
    <w:p>
      <w:pPr>
        <w:spacing w:after="40"/>
      </w:pPr>
      <w:r>
        <w:rPr>
          <w:sz w:val="22"/>
        </w:rPr>
        <w:t xml:space="preserve">    6.4 Escalation Workflow</w:t>
      </w:r>
    </w:p>
    <w:p>
      <w:pPr>
        <w:spacing w:after="40"/>
      </w:pPr>
      <w:r>
        <w:rPr>
          <w:sz w:val="22"/>
        </w:rPr>
        <w:t>7. Web Platform (React + Flask)</w:t>
      </w:r>
    </w:p>
    <w:p>
      <w:pPr>
        <w:spacing w:after="40"/>
      </w:pPr>
      <w:r>
        <w:rPr>
          <w:sz w:val="22"/>
        </w:rPr>
        <w:t xml:space="preserve">    7.1 Screening Page</w:t>
      </w:r>
    </w:p>
    <w:p>
      <w:pPr>
        <w:spacing w:after="40"/>
      </w:pPr>
      <w:r>
        <w:rPr>
          <w:sz w:val="22"/>
        </w:rPr>
        <w:t xml:space="preserve">    7.2 Portfolio Dashboard</w:t>
      </w:r>
    </w:p>
    <w:p>
      <w:pPr>
        <w:spacing w:after="40"/>
      </w:pPr>
      <w:r>
        <w:rPr>
          <w:sz w:val="22"/>
        </w:rPr>
        <w:t xml:space="preserve">    7.3 Simulator</w:t>
      </w:r>
    </w:p>
    <w:p>
      <w:pPr>
        <w:spacing w:after="40"/>
      </w:pPr>
      <w:r>
        <w:rPr>
          <w:sz w:val="22"/>
        </w:rPr>
        <w:t xml:space="preserve">    7.4 Deep-Dive Bond View</w:t>
      </w:r>
    </w:p>
    <w:p>
      <w:pPr>
        <w:spacing w:after="40"/>
      </w:pPr>
      <w:r>
        <w:rPr>
          <w:sz w:val="22"/>
        </w:rPr>
        <w:t>8. End-to-End Workflow</w:t>
      </w:r>
    </w:p>
    <w:p>
      <w:pPr>
        <w:spacing w:after="40"/>
      </w:pPr>
      <w:r>
        <w:rPr>
          <w:sz w:val="22"/>
        </w:rPr>
        <w:t>9. API Reference (28 Endpoints)</w:t>
      </w:r>
    </w:p>
    <w:p>
      <w:pPr>
        <w:spacing w:after="40"/>
      </w:pPr>
      <w:r>
        <w:rPr>
          <w:sz w:val="22"/>
        </w:rPr>
        <w:t>10. Appendices</w:t>
      </w:r>
    </w:p>
    <w:p>
      <w:r>
        <w:br w:type="page"/>
      </w:r>
    </w:p>
    <w:p>
      <w:pPr>
        <w:pStyle w:val="Heading1"/>
      </w:pPr>
      <w:r>
        <w:rPr>
          <w:color w:val="1A2E4A"/>
        </w:rPr>
        <w:t>1. Executive Summary</w:t>
      </w:r>
    </w:p>
    <w:p>
      <w:r>
        <w:rPr>
          <w:b w:val="0"/>
          <w:i w:val="0"/>
        </w:rPr>
        <w:t>The CB Gamma Trading Platform is an institutional-grade system for screening, pricing, and managing convertible bond gamma trading strategies. It unifies three interfaces — a Bloomberg-style Excel workbook (CB_Gamma_Trading_v2.xlsm), a React web application, and a REST API — all powered by a shared Python analytics engine.</w:t>
      </w:r>
    </w:p>
    <w:p>
      <w:r>
        <w:rPr>
          <w:b w:val="0"/>
          <w:i w:val="0"/>
        </w:rPr>
        <w:t>The platform enables traders to identify optimal gamma candidates through a 10-factor scoring model, compute risk-adjusted rebalancing bands using Whalley-Wilmott optimization, simulate hedging strategies via Heston stochastic-vol Monte Carlo, and monitor live positions through a 7-signal urgency alert system.</w:t>
      </w:r>
    </w:p>
    <w:p>
      <w:r>
        <w:rPr>
          <w:b/>
          <w:i w:val="0"/>
        </w:rPr>
        <w:t>Core Capabilities:</w:t>
      </w:r>
    </w:p>
    <w:p>
      <w:pPr>
        <w:pStyle w:val="ListBullet"/>
        <w:ind w:left="720"/>
      </w:pPr>
      <w:r>
        <w:t>Universe screening with composite gamma suitability scores (0-100)</w:t>
      </w:r>
    </w:p>
    <w:p>
      <w:pPr>
        <w:pStyle w:val="ListBullet"/>
        <w:ind w:left="720"/>
      </w:pPr>
      <w:r>
        <w:t>CRR binomial tree pricing with 12 Greeks (delta through volga/charm)</w:t>
      </w:r>
    </w:p>
    <w:p>
      <w:pPr>
        <w:pStyle w:val="ListBullet"/>
        <w:ind w:left="720"/>
      </w:pPr>
      <w:r>
        <w:t>Real-time CBA API integration for live Citi CB Analytics pricing</w:t>
      </w:r>
    </w:p>
    <w:p>
      <w:pPr>
        <w:pStyle w:val="ListBullet"/>
        <w:ind w:left="720"/>
      </w:pPr>
      <w:r>
        <w:t>4-tier Whalley-Wilmott optimal rebalancing bands (naive → asymmetric)</w:t>
      </w:r>
    </w:p>
    <w:p>
      <w:pPr>
        <w:pStyle w:val="ListBullet"/>
        <w:ind w:left="720"/>
      </w:pPr>
      <w:r>
        <w:t>Heston stochastic-vol Monte Carlo with 4 rebalance rule comparison</w:t>
      </w:r>
    </w:p>
    <w:p>
      <w:pPr>
        <w:pStyle w:val="ListBullet"/>
        <w:ind w:left="720"/>
      </w:pPr>
      <w:r>
        <w:t>Multi-window realized vol (5 estimators x 5 windows) + GARCH forecasting</w:t>
      </w:r>
    </w:p>
    <w:p>
      <w:pPr>
        <w:pStyle w:val="ListBullet"/>
        <w:ind w:left="720"/>
      </w:pPr>
      <w:r>
        <w:t>Carry decomposition: coupon, short rebate, funding cost, borrow cost</w:t>
      </w:r>
    </w:p>
    <w:p>
      <w:pPr>
        <w:pStyle w:val="ListBullet"/>
        <w:ind w:left="720"/>
      </w:pPr>
      <w:r>
        <w:t>Urgency monitoring with CRITICAL/ACTION/WARNING/INFO alert escalation</w:t>
      </w:r>
    </w:p>
    <w:p>
      <w:pPr>
        <w:pStyle w:val="ListBullet"/>
        <w:ind w:left="720"/>
      </w:pPr>
      <w:r>
        <w:t>Full P&amp;L attribution: gamma, theta, vega, carry, credit, transaction costs</w:t>
      </w:r>
    </w:p>
    <w:p>
      <w:r>
        <w:rPr>
          <w:b/>
          <w:i w:val="0"/>
        </w:rPr>
        <w:t>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Layer</w:t>
            </w:r>
          </w:p>
        </w:tc>
        <w:tc>
          <w:tcPr>
            <w:tcW w:type="dxa" w:w="3120"/>
          </w:tcPr>
          <w:p>
            <w:r>
              <w:rPr>
                <w:b/>
                <w:sz w:val="18"/>
              </w:rPr>
              <w:t>Technology</w:t>
            </w:r>
          </w:p>
        </w:tc>
        <w:tc>
          <w:tcPr>
            <w:tcW w:type="dxa" w:w="3120"/>
          </w:tcPr>
          <w:p>
            <w:r>
              <w:rPr>
                <w:b/>
                <w:sz w:val="18"/>
              </w:rPr>
              <w:t>Purpose</w:t>
            </w:r>
          </w:p>
        </w:tc>
      </w:tr>
      <w:tr>
        <w:tc>
          <w:tcPr>
            <w:tcW w:type="dxa" w:w="3120"/>
          </w:tcPr>
          <w:p>
            <w:r>
              <w:rPr>
                <w:sz w:val="18"/>
              </w:rPr>
              <w:t>Backend</w:t>
            </w:r>
          </w:p>
        </w:tc>
        <w:tc>
          <w:tcPr>
            <w:tcW w:type="dxa" w:w="3120"/>
          </w:tcPr>
          <w:p>
            <w:r>
              <w:rPr>
                <w:sz w:val="18"/>
              </w:rPr>
              <w:t>Python 3.11, Flask 3.0, NumPy, SciPy</w:t>
            </w:r>
          </w:p>
        </w:tc>
        <w:tc>
          <w:tcPr>
            <w:tcW w:type="dxa" w:w="3120"/>
          </w:tcPr>
          <w:p>
            <w:r>
              <w:rPr>
                <w:sz w:val="18"/>
              </w:rPr>
              <w:t>REST API + analytics engine</w:t>
            </w:r>
          </w:p>
        </w:tc>
      </w:tr>
      <w:tr>
        <w:tc>
          <w:tcPr>
            <w:tcW w:type="dxa" w:w="3120"/>
          </w:tcPr>
          <w:p>
            <w:r>
              <w:rPr>
                <w:sz w:val="18"/>
              </w:rPr>
              <w:t>Frontend</w:t>
            </w:r>
          </w:p>
        </w:tc>
        <w:tc>
          <w:tcPr>
            <w:tcW w:type="dxa" w:w="3120"/>
          </w:tcPr>
          <w:p>
            <w:r>
              <w:rPr>
                <w:sz w:val="18"/>
              </w:rPr>
              <w:t>React 18, TypeScript, Vite, Tailwind, Recharts</w:t>
            </w:r>
          </w:p>
        </w:tc>
        <w:tc>
          <w:tcPr>
            <w:tcW w:type="dxa" w:w="3120"/>
          </w:tcPr>
          <w:p>
            <w:r>
              <w:rPr>
                <w:sz w:val="18"/>
              </w:rPr>
              <w:t>Web screening &amp; dashboard</w:t>
            </w:r>
          </w:p>
        </w:tc>
      </w:tr>
      <w:tr>
        <w:tc>
          <w:tcPr>
            <w:tcW w:type="dxa" w:w="3120"/>
          </w:tcPr>
          <w:p>
            <w:r>
              <w:rPr>
                <w:sz w:val="18"/>
              </w:rPr>
              <w:t>Desktop</w:t>
            </w:r>
          </w:p>
        </w:tc>
        <w:tc>
          <w:tcPr>
            <w:tcW w:type="dxa" w:w="3120"/>
          </w:tcPr>
          <w:p>
            <w:r>
              <w:rPr>
                <w:sz w:val="18"/>
              </w:rPr>
              <w:t>xlwings 30+, openpyxl, VBA</w:t>
            </w:r>
          </w:p>
        </w:tc>
        <w:tc>
          <w:tcPr>
            <w:tcW w:type="dxa" w:w="3120"/>
          </w:tcPr>
          <w:p>
            <w:r>
              <w:rPr>
                <w:sz w:val="18"/>
              </w:rPr>
              <w:t>Excel workbook integration</w:t>
            </w:r>
          </w:p>
        </w:tc>
      </w:tr>
      <w:tr>
        <w:tc>
          <w:tcPr>
            <w:tcW w:type="dxa" w:w="3120"/>
          </w:tcPr>
          <w:p>
            <w:r>
              <w:rPr>
                <w:sz w:val="18"/>
              </w:rPr>
              <w:t>Pricing</w:t>
            </w:r>
          </w:p>
        </w:tc>
        <w:tc>
          <w:tcPr>
            <w:tcW w:type="dxa" w:w="3120"/>
          </w:tcPr>
          <w:p>
            <w:r>
              <w:rPr>
                <w:sz w:val="18"/>
              </w:rPr>
              <w:t>CRR binomial tree, ARCH (GARCH)</w:t>
            </w:r>
          </w:p>
        </w:tc>
        <w:tc>
          <w:tcPr>
            <w:tcW w:type="dxa" w:w="3120"/>
          </w:tcPr>
          <w:p>
            <w:r>
              <w:rPr>
                <w:sz w:val="18"/>
              </w:rPr>
              <w:t>Bond valuation &amp; vol modeling</w:t>
            </w:r>
          </w:p>
        </w:tc>
      </w:tr>
      <w:tr>
        <w:tc>
          <w:tcPr>
            <w:tcW w:type="dxa" w:w="3120"/>
          </w:tcPr>
          <w:p>
            <w:r>
              <w:rPr>
                <w:sz w:val="18"/>
              </w:rPr>
              <w:t>Data</w:t>
            </w:r>
          </w:p>
        </w:tc>
        <w:tc>
          <w:tcPr>
            <w:tcW w:type="dxa" w:w="3120"/>
          </w:tcPr>
          <w:p>
            <w:r>
              <w:rPr>
                <w:sz w:val="18"/>
              </w:rPr>
              <w:t>CBA API (Citi), yfinance, synthetic generator</w:t>
            </w:r>
          </w:p>
        </w:tc>
        <w:tc>
          <w:tcPr>
            <w:tcW w:type="dxa" w:w="3120"/>
          </w:tcPr>
          <w:p>
            <w:r>
              <w:rPr>
                <w:sz w:val="18"/>
              </w:rPr>
              <w:t>Market data ingest</w:t>
            </w:r>
          </w:p>
        </w:tc>
      </w:tr>
    </w:tbl>
    <w:p>
      <w:r>
        <w:br w:type="page"/>
      </w:r>
    </w:p>
    <w:p>
      <w:pPr>
        <w:pStyle w:val="Heading1"/>
      </w:pPr>
      <w:r>
        <w:rPr>
          <w:color w:val="1A2E4A"/>
        </w:rPr>
        <w:t>2. Architecture Overview</w:t>
      </w:r>
    </w:p>
    <w:p>
      <w:r>
        <w:rPr>
          <w:b w:val="0"/>
          <w:i w:val="0"/>
        </w:rPr>
        <w:t>The platform follows an API-first design where every quantitative computation is exposed as a REST endpoint. Both the Excel workbook and the React web app consume the same Flask backend, ensuring consistency across all interfaces.</w:t>
      </w:r>
    </w:p>
    <w:p>
      <w:pPr>
        <w:pStyle w:val="Heading2"/>
      </w:pPr>
      <w:r>
        <w:rPr>
          <w:color w:val="1A2E4A"/>
        </w:rPr>
        <w:t>System Architecture Diagram</w:t>
      </w:r>
    </w:p>
    <w:p>
      <w:r>
        <w:rPr>
          <w:b w:val="0"/>
          <w:i w:val="0"/>
        </w:rPr>
        <w:t>The system has three consumer layers (Excel, Web, Direct API) all routing through a Flask REST API (28 endpoints) backed by a shared analytics engine:</w:t>
      </w:r>
    </w:p>
    <w:p>
      <w:r>
        <w:rPr>
          <w:rFonts w:ascii="Consolas" w:hAnsi="Consolas"/>
          <w:sz w:val="16"/>
        </w:rPr>
        <w:br/>
        <w:t>+---------------------------+     +---------------------------+     +------------------+</w:t>
        <w:br/>
        <w:t>|   CB_Gamma_Trading_v2     |     |    React Web App          |     |  Direct API      |</w:t>
        <w:br/>
        <w:t>|   .xlsm (Excel)           |     |    (Screening, Portfolio,  |     |  (Python/cURL)   |</w:t>
        <w:br/>
        <w:t>|   xlwings UDFs            |     |     Simulator, DeepDive)  |     |                  |</w:t>
        <w:br/>
        <w:t>+------------+--------------+     +------------+--------------+     +--------+---------+</w:t>
        <w:br/>
        <w:t xml:space="preserve">             |                                 |                             |</w:t>
        <w:br/>
        <w:t xml:space="preserve">             +----------------+----------------+-----------------------------+</w:t>
        <w:br/>
        <w:t xml:space="preserve">                              |</w:t>
        <w:br/>
        <w:t xml:space="preserve">                     +--------v---------+</w:t>
        <w:br/>
        <w:t xml:space="preserve">                     |   Flask REST API  |</w:t>
        <w:br/>
        <w:t xml:space="preserve">                     |   (app.py)        |</w:t>
        <w:br/>
        <w:t xml:space="preserve">                     |   28 endpoints    |</w:t>
        <w:br/>
        <w:t xml:space="preserve">                     +--------+---------+</w:t>
        <w:br/>
        <w:t xml:space="preserve">                              |</w:t>
        <w:br/>
        <w:t xml:space="preserve">          +-------------------+-------------------+</w:t>
        <w:br/>
        <w:t xml:space="preserve">          |                   |                   |</w:t>
        <w:br/>
        <w:t xml:space="preserve">  +-------v-------+  +-------v-------+  +--------v--------+</w:t>
        <w:br/>
        <w:t xml:space="preserve">  | Pricing Engine |  | Analytics     |  | Data Layer      |</w:t>
        <w:br/>
        <w:t xml:space="preserve">  | CRR Binomial   |  | Screening     |  | Store (in-mem)  |</w:t>
        <w:br/>
        <w:t xml:space="preserve">  | Greeks, IV     |  | Carry, BW     |  | Models (Bond,   |</w:t>
        <w:br/>
        <w:t xml:space="preserve">  | Solver         |  | Simulator     |  |   MarketData,   |</w:t>
        <w:br/>
        <w:t xml:space="preserve">  +----------------+  | GARCH, RV     |  |   Position)     |</w:t>
        <w:br/>
        <w:t xml:space="preserve">                       | Monitoring    |  | Synthetic Gen   |</w:t>
        <w:br/>
        <w:t xml:space="preserve">                       | P&amp;L Decomp   |  +---------+-------+</w:t>
        <w:br/>
        <w:t xml:space="preserve">                       +-------+------+            |</w:t>
        <w:br/>
        <w:t xml:space="preserve">                               |          +--------v--------+</w:t>
        <w:br/>
        <w:t xml:space="preserve">                       +-------v------+   | CBA API Client  |</w:t>
        <w:br/>
        <w:t xml:space="preserve">                       | Rebalance    |   | (Citi Pricing)  |</w:t>
        <w:br/>
        <w:t xml:space="preserve">                       | Optimizer    |   +-----------------+</w:t>
        <w:br/>
        <w:t xml:space="preserve">                       +--------------+</w:t>
        <w:br/>
      </w:r>
    </w:p>
    <w:p>
      <w:pPr>
        <w:pStyle w:val="Heading2"/>
      </w:pPr>
      <w:r>
        <w:rPr>
          <w:color w:val="1A2E4A"/>
        </w:rPr>
        <w:t>Data Flow</w:t>
      </w:r>
    </w:p>
    <w:p>
      <w:r>
        <w:rPr>
          <w:b/>
          <w:i w:val="0"/>
        </w:rPr>
        <w:t>Screening Workflow:</w:t>
      </w:r>
    </w:p>
    <w:p>
      <w:pPr>
        <w:pStyle w:val="ListBullet"/>
        <w:ind w:left="720"/>
      </w:pPr>
      <w:r>
        <w:t>1. User sets filters (delta range, min score, carry flag) in UI or Excel</w:t>
      </w:r>
    </w:p>
    <w:p>
      <w:pPr>
        <w:pStyle w:val="ListBullet"/>
        <w:ind w:left="720"/>
      </w:pPr>
      <w:r>
        <w:t>2. POST /api/screen sends filters to Flask backend</w:t>
      </w:r>
    </w:p>
    <w:p>
      <w:pPr>
        <w:pStyle w:val="ListBullet"/>
        <w:ind w:left="720"/>
      </w:pPr>
      <w:r>
        <w:t>3. Backend iterates all bonds in store, prices each via CRR tree (n=100 steps)</w:t>
      </w:r>
    </w:p>
    <w:p>
      <w:pPr>
        <w:pStyle w:val="ListBullet"/>
        <w:ind w:left="720"/>
      </w:pPr>
      <w:r>
        <w:t>4. For each bond: compute gamma percentile, cheapness, carry, credit quality</w:t>
      </w:r>
    </w:p>
    <w:p>
      <w:pPr>
        <w:pStyle w:val="ListBullet"/>
        <w:ind w:left="720"/>
      </w:pPr>
      <w:r>
        <w:t>5. gamma_suitability_score() rolls up 10 factors into composite 0-1 score</w:t>
      </w:r>
    </w:p>
    <w:p>
      <w:pPr>
        <w:pStyle w:val="ListBullet"/>
        <w:ind w:left="720"/>
      </w:pPr>
      <w:r>
        <w:t>6. Apply filters, sort by composite score, return top N results</w:t>
      </w:r>
    </w:p>
    <w:p>
      <w:pPr>
        <w:pStyle w:val="ListBullet"/>
        <w:ind w:left="720"/>
      </w:pPr>
      <w:r>
        <w:t>7. UI renders sorted table with score bars, tier badges, and action buttons</w:t>
      </w:r>
    </w:p>
    <w:p>
      <w:pPr>
        <w:pStyle w:val="Heading2"/>
      </w:pPr>
      <w:r>
        <w:rPr>
          <w:color w:val="1A2E4A"/>
        </w:rPr>
        <w:t>Thread Safety &amp; Caching</w:t>
      </w:r>
    </w:p>
    <w:p>
      <w:r>
        <w:rPr>
          <w:b w:val="0"/>
          <w:i w:val="0"/>
        </w:rPr>
        <w:t>The in-memory store (store.py) uses threading.Lock for all read/write operations. Pricing results are cached per bond to avoid recomputation on repeated queries. Flask runs with threaded=True for concurrent API request handling.</w:t>
      </w:r>
    </w:p>
    <w:p>
      <w:r>
        <w:br w:type="page"/>
      </w:r>
    </w:p>
    <w:p>
      <w:pPr>
        <w:pStyle w:val="Heading1"/>
      </w:pPr>
      <w:r>
        <w:rPr>
          <w:color w:val="1A2E4A"/>
        </w:rPr>
        <w:t>3. CB_Gamma_Trading_v2.xlsm — Excel Workbook</w:t>
      </w:r>
    </w:p>
    <w:p>
      <w:r>
        <w:rPr>
          <w:b w:val="0"/>
          <w:i w:val="0"/>
        </w:rPr>
        <w:t>The .xlsm workbook is the desktop interface for traders who prefer Excel. It provides Bloomberg-terminal-style dark theme formatting with live Python UDF formulas powered by xlwings. The workbook contains 7+ sheets covering the complete gamma trading workflow.</w:t>
      </w:r>
    </w:p>
    <w:p>
      <w:pPr>
        <w:pStyle w:val="Heading2"/>
      </w:pPr>
      <w:r>
        <w:rPr>
          <w:color w:val="1A2E4A"/>
        </w:rPr>
        <w:t>3.1 Sheet-by-Sheet Breakdown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Sheet</w:t>
            </w:r>
          </w:p>
        </w:tc>
        <w:tc>
          <w:tcPr>
            <w:tcW w:type="dxa" w:w="3120"/>
          </w:tcPr>
          <w:p>
            <w:r>
              <w:rPr>
                <w:b/>
                <w:sz w:val="18"/>
              </w:rPr>
              <w:t>Purpose</w:t>
            </w:r>
          </w:p>
        </w:tc>
        <w:tc>
          <w:tcPr>
            <w:tcW w:type="dxa" w:w="3120"/>
          </w:tcPr>
          <w:p>
            <w:r>
              <w:rPr>
                <w:b/>
                <w:sz w:val="18"/>
              </w:rPr>
              <w:t>Key Content</w:t>
            </w:r>
          </w:p>
        </w:tc>
      </w:tr>
      <w:tr>
        <w:tc>
          <w:tcPr>
            <w:tcW w:type="dxa" w:w="3120"/>
          </w:tcPr>
          <w:p>
            <w:r>
              <w:rPr>
                <w:sz w:val="18"/>
              </w:rPr>
              <w:t>Dashboard</w:t>
            </w:r>
          </w:p>
        </w:tc>
        <w:tc>
          <w:tcPr>
            <w:tcW w:type="dxa" w:w="3120"/>
          </w:tcPr>
          <w:p>
            <w:r>
              <w:rPr>
                <w:sz w:val="18"/>
              </w:rPr>
              <w:t>Portfolio summary &amp; navigation</w:t>
            </w:r>
          </w:p>
        </w:tc>
        <w:tc>
          <w:tcPr>
            <w:tcW w:type="dxa" w:w="3120"/>
          </w:tcPr>
          <w:p>
            <w:r>
              <w:rPr>
                <w:sz w:val="18"/>
              </w:rPr>
              <w:t>Aggregate P&amp;L, delta, gamma, vega, theta, position count, instructions</w:t>
            </w:r>
          </w:p>
        </w:tc>
      </w:tr>
      <w:tr>
        <w:tc>
          <w:tcPr>
            <w:tcW w:type="dxa" w:w="3120"/>
          </w:tcPr>
          <w:p>
            <w:r>
              <w:rPr>
                <w:sz w:val="18"/>
              </w:rPr>
              <w:t>Universe</w:t>
            </w:r>
          </w:p>
        </w:tc>
        <w:tc>
          <w:tcPr>
            <w:tcW w:type="dxa" w:w="3120"/>
          </w:tcPr>
          <w:p>
            <w:r>
              <w:rPr>
                <w:sz w:val="18"/>
              </w:rPr>
              <w:t>Full bond universe (75+ bonds)</w:t>
            </w:r>
          </w:p>
        </w:tc>
        <w:tc>
          <w:tcPr>
            <w:tcW w:type="dxa" w:w="3120"/>
          </w:tcPr>
          <w:p>
            <w:r>
              <w:rPr>
                <w:sz w:val="18"/>
              </w:rPr>
              <w:t>14 columns per bond: ID, issuer, CUSIP, stock, delta, gamma, vega, theta, dollar gamma, carry, score, tier, rating, maturity — all live formulas</w:t>
            </w:r>
          </w:p>
        </w:tc>
      </w:tr>
      <w:tr>
        <w:tc>
          <w:tcPr>
            <w:tcW w:type="dxa" w:w="3120"/>
          </w:tcPr>
          <w:p>
            <w:r>
              <w:rPr>
                <w:sz w:val="18"/>
              </w:rPr>
              <w:t>Pricer</w:t>
            </w:r>
          </w:p>
        </w:tc>
        <w:tc>
          <w:tcPr>
            <w:tcW w:type="dxa" w:w="3120"/>
          </w:tcPr>
          <w:p>
            <w:r>
              <w:rPr>
                <w:sz w:val="18"/>
              </w:rPr>
              <w:t>Single-bond deep calculator</w:t>
            </w:r>
          </w:p>
        </w:tc>
        <w:tc>
          <w:tcPr>
            <w:tcW w:type="dxa" w:w="3120"/>
          </w:tcPr>
          <w:p>
            <w:r>
              <w:rPr>
                <w:sz w:val="18"/>
              </w:rPr>
              <w:t>Input Bond ID in B2 → auto-populate pricing, all 12 Greeks, carry breakdown, bandwidth tiers, bond floor, conversion premium</w:t>
            </w:r>
          </w:p>
        </w:tc>
      </w:tr>
      <w:tr>
        <w:tc>
          <w:tcPr>
            <w:tcW w:type="dxa" w:w="3120"/>
          </w:tcPr>
          <w:p>
            <w:r>
              <w:rPr>
                <w:sz w:val="18"/>
              </w:rPr>
              <w:t>Screening</w:t>
            </w:r>
          </w:p>
        </w:tc>
        <w:tc>
          <w:tcPr>
            <w:tcW w:type="dxa" w:w="3120"/>
          </w:tcPr>
          <w:p>
            <w:r>
              <w:rPr>
                <w:sz w:val="18"/>
              </w:rPr>
              <w:t>Filtered candidates table</w:t>
            </w:r>
          </w:p>
        </w:tc>
        <w:tc>
          <w:tcPr>
            <w:tcW w:type="dxa" w:w="3120"/>
          </w:tcPr>
          <w:p>
            <w:r>
              <w:rPr>
                <w:sz w:val="18"/>
              </w:rPr>
              <w:t>Applies delta/score/carry filters, shows top-ranked bonds with suitability tiers</w:t>
            </w:r>
          </w:p>
        </w:tc>
      </w:tr>
      <w:tr>
        <w:tc>
          <w:tcPr>
            <w:tcW w:type="dxa" w:w="3120"/>
          </w:tcPr>
          <w:p>
            <w:r>
              <w:rPr>
                <w:sz w:val="18"/>
              </w:rPr>
              <w:t>Vol Analysis</w:t>
            </w:r>
          </w:p>
        </w:tc>
        <w:tc>
          <w:tcPr>
            <w:tcW w:type="dxa" w:w="3120"/>
          </w:tcPr>
          <w:p>
            <w:r>
              <w:rPr>
                <w:sz w:val="18"/>
              </w:rPr>
              <w:t>Realized vol + GARCH</w:t>
            </w:r>
          </w:p>
        </w:tc>
        <w:tc>
          <w:tcPr>
            <w:tcW w:type="dxa" w:w="3120"/>
          </w:tcPr>
          <w:p>
            <w:r>
              <w:rPr>
                <w:sz w:val="18"/>
              </w:rPr>
              <w:t>5 RV estimators x 5 windows table, GARCH(1,1) + GJR-GARCH fit, forward forecast, vol regime label (STABLE/ELEVATED/CRISIS)</w:t>
            </w:r>
          </w:p>
        </w:tc>
      </w:tr>
      <w:tr>
        <w:tc>
          <w:tcPr>
            <w:tcW w:type="dxa" w:w="3120"/>
          </w:tcPr>
          <w:p>
            <w:r>
              <w:rPr>
                <w:sz w:val="18"/>
              </w:rPr>
              <w:t>Gamma Engine</w:t>
            </w:r>
          </w:p>
        </w:tc>
        <w:tc>
          <w:tcPr>
            <w:tcW w:type="dxa" w:w="3120"/>
          </w:tcPr>
          <w:p>
            <w:r>
              <w:rPr>
                <w:sz w:val="18"/>
              </w:rPr>
              <w:t>Rebalancing guidance</w:t>
            </w:r>
          </w:p>
        </w:tc>
        <w:tc>
          <w:tcPr>
            <w:tcW w:type="dxa" w:w="3120"/>
          </w:tcPr>
          <w:p>
            <w:r>
              <w:rPr>
                <w:sz w:val="18"/>
              </w:rPr>
              <w:t>Whalley-Wilmott 4-tier bands, trader-editable parameters (lambda, eta, rho_sv), delta deviation tracking, intraday gamma P&amp;L, overnight gap risk</w:t>
            </w:r>
          </w:p>
        </w:tc>
      </w:tr>
      <w:tr>
        <w:tc>
          <w:tcPr>
            <w:tcW w:type="dxa" w:w="3120"/>
          </w:tcPr>
          <w:p>
            <w:r>
              <w:rPr>
                <w:sz w:val="18"/>
              </w:rPr>
              <w:t>Positions</w:t>
            </w:r>
          </w:p>
        </w:tc>
        <w:tc>
          <w:tcPr>
            <w:tcW w:type="dxa" w:w="3120"/>
          </w:tcPr>
          <w:p>
            <w:r>
              <w:rPr>
                <w:sz w:val="18"/>
              </w:rPr>
              <w:t>Active portfolio</w:t>
            </w:r>
          </w:p>
        </w:tc>
        <w:tc>
          <w:tcPr>
            <w:tcW w:type="dxa" w:w="3120"/>
          </w:tcPr>
          <w:p>
            <w:r>
              <w:rPr>
                <w:sz w:val="18"/>
              </w:rPr>
              <w:t>Position list with entry prices, current M2M, P&amp;L decomposition, hedge ratios</w:t>
            </w:r>
          </w:p>
        </w:tc>
      </w:tr>
      <w:tr>
        <w:tc>
          <w:tcPr>
            <w:tcW w:type="dxa" w:w="3120"/>
          </w:tcPr>
          <w:p>
            <w:r>
              <w:rPr>
                <w:sz w:val="18"/>
              </w:rPr>
              <w:t>Formulas</w:t>
            </w:r>
          </w:p>
        </w:tc>
        <w:tc>
          <w:tcPr>
            <w:tcW w:type="dxa" w:w="3120"/>
          </w:tcPr>
          <w:p>
            <w:r>
              <w:rPr>
                <w:sz w:val="18"/>
              </w:rPr>
              <w:t>Reference guide</w:t>
            </w:r>
          </w:p>
        </w:tc>
        <w:tc>
          <w:tcPr>
            <w:tcW w:type="dxa" w:w="3120"/>
          </w:tcPr>
          <w:p>
            <w:r>
              <w:rPr>
                <w:sz w:val="18"/>
              </w:rPr>
              <w:t>All available UDF formulas with syntax, parameters, and examples</w:t>
            </w:r>
          </w:p>
        </w:tc>
      </w:tr>
    </w:tbl>
    <w:p>
      <w:pPr>
        <w:pStyle w:val="Heading2"/>
      </w:pPr>
      <w:r>
        <w:rPr>
          <w:color w:val="1A2E4A"/>
        </w:rPr>
        <w:t>3.2 UDF Functions (xl_functions.py)</w:t>
      </w:r>
    </w:p>
    <w:p>
      <w:r>
        <w:rPr>
          <w:b w:val="0"/>
          <w:i w:val="0"/>
        </w:rPr>
        <w:t>The workbook uses xlwings to expose Python functions as Excel User-Defined Functions. Each UDF calls the same backend engine used by the web app and API, ensuring consistency.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Excel Formula</w:t>
            </w:r>
          </w:p>
        </w:tc>
        <w:tc>
          <w:tcPr>
            <w:tcW w:type="dxa" w:w="3120"/>
          </w:tcPr>
          <w:p>
            <w:r>
              <w:rPr>
                <w:b/>
                <w:sz w:val="18"/>
              </w:rPr>
              <w:t>Returns</w:t>
            </w:r>
          </w:p>
        </w:tc>
        <w:tc>
          <w:tcPr>
            <w:tcW w:type="dxa" w:w="3120"/>
          </w:tcPr>
          <w:p>
            <w:r>
              <w:rPr>
                <w:b/>
                <w:sz w:val="18"/>
              </w:rPr>
              <w:t>Description</w:t>
            </w:r>
          </w:p>
        </w:tc>
      </w:tr>
      <w:tr>
        <w:tc>
          <w:tcPr>
            <w:tcW w:type="dxa" w:w="3120"/>
          </w:tcPr>
          <w:p>
            <w:r>
              <w:rPr>
                <w:sz w:val="18"/>
              </w:rPr>
              <w:t>=cb_price(bond_id)</w:t>
            </w:r>
          </w:p>
        </w:tc>
        <w:tc>
          <w:tcPr>
            <w:tcW w:type="dxa" w:w="3120"/>
          </w:tcPr>
          <w:p>
            <w:r>
              <w:rPr>
                <w:sz w:val="18"/>
              </w:rPr>
              <w:t>Theo price (float)</w:t>
            </w:r>
          </w:p>
        </w:tc>
        <w:tc>
          <w:tcPr>
            <w:tcW w:type="dxa" w:w="3120"/>
          </w:tcPr>
          <w:p>
            <w:r>
              <w:rPr>
                <w:sz w:val="18"/>
              </w:rPr>
              <w:t>Price bond via CRR binomial tree</w:t>
            </w:r>
          </w:p>
        </w:tc>
      </w:tr>
      <w:tr>
        <w:tc>
          <w:tcPr>
            <w:tcW w:type="dxa" w:w="3120"/>
          </w:tcPr>
          <w:p>
            <w:r>
              <w:rPr>
                <w:sz w:val="18"/>
              </w:rPr>
              <w:t>=cb_greeks(bond_id)</w:t>
            </w:r>
          </w:p>
        </w:tc>
        <w:tc>
          <w:tcPr>
            <w:tcW w:type="dxa" w:w="3120"/>
          </w:tcPr>
          <w:p>
            <w:r>
              <w:rPr>
                <w:sz w:val="18"/>
              </w:rPr>
              <w:t>2D table (12 rows)</w:t>
            </w:r>
          </w:p>
        </w:tc>
        <w:tc>
          <w:tcPr>
            <w:tcW w:type="dxa" w:w="3120"/>
          </w:tcPr>
          <w:p>
            <w:r>
              <w:rPr>
                <w:sz w:val="18"/>
              </w:rPr>
              <w:t>Full Greeks: delta through volga/charm</w:t>
            </w:r>
          </w:p>
        </w:tc>
      </w:tr>
      <w:tr>
        <w:tc>
          <w:tcPr>
            <w:tcW w:type="dxa" w:w="3120"/>
          </w:tcPr>
          <w:p>
            <w:r>
              <w:rPr>
                <w:sz w:val="18"/>
              </w:rPr>
              <w:t>=cb_carry(bond_id, qty)</w:t>
            </w:r>
          </w:p>
        </w:tc>
        <w:tc>
          <w:tcPr>
            <w:tcW w:type="dxa" w:w="3120"/>
          </w:tcPr>
          <w:p>
            <w:r>
              <w:rPr>
                <w:sz w:val="18"/>
              </w:rPr>
              <w:t>Table (6 rows)</w:t>
            </w:r>
          </w:p>
        </w:tc>
        <w:tc>
          <w:tcPr>
            <w:tcW w:type="dxa" w:w="3120"/>
          </w:tcPr>
          <w:p>
            <w:r>
              <w:rPr>
                <w:sz w:val="18"/>
              </w:rPr>
              <w:t>Carry breakdown: coupon, rebate, funding, borrow, net</w:t>
            </w:r>
          </w:p>
        </w:tc>
      </w:tr>
      <w:tr>
        <w:tc>
          <w:tcPr>
            <w:tcW w:type="dxa" w:w="3120"/>
          </w:tcPr>
          <w:p>
            <w:r>
              <w:rPr>
                <w:sz w:val="18"/>
              </w:rPr>
              <w:t>=cb_bandwidth(bond_id)</w:t>
            </w:r>
          </w:p>
        </w:tc>
        <w:tc>
          <w:tcPr>
            <w:tcW w:type="dxa" w:w="3120"/>
          </w:tcPr>
          <w:p>
            <w:r>
              <w:rPr>
                <w:sz w:val="18"/>
              </w:rPr>
              <w:t>Table (4 tiers)</w:t>
            </w:r>
          </w:p>
        </w:tc>
        <w:tc>
          <w:tcPr>
            <w:tcW w:type="dxa" w:w="3120"/>
          </w:tcPr>
          <w:p>
            <w:r>
              <w:rPr>
                <w:sz w:val="18"/>
              </w:rPr>
              <w:t>WW bands: naive, sqrt-impact, LRP-adjusted, asymmetric</w:t>
            </w:r>
          </w:p>
        </w:tc>
      </w:tr>
      <w:tr>
        <w:tc>
          <w:tcPr>
            <w:tcW w:type="dxa" w:w="3120"/>
          </w:tcPr>
          <w:p>
            <w:r>
              <w:rPr>
                <w:sz w:val="18"/>
              </w:rPr>
              <w:t>=cb_realized_vol(bond_id)</w:t>
            </w:r>
          </w:p>
        </w:tc>
        <w:tc>
          <w:tcPr>
            <w:tcW w:type="dxa" w:w="3120"/>
          </w:tcPr>
          <w:p>
            <w:r>
              <w:rPr>
                <w:sz w:val="18"/>
              </w:rPr>
              <w:t>5x5 grid</w:t>
            </w:r>
          </w:p>
        </w:tc>
        <w:tc>
          <w:tcPr>
            <w:tcW w:type="dxa" w:w="3120"/>
          </w:tcPr>
          <w:p>
            <w:r>
              <w:rPr>
                <w:sz w:val="18"/>
              </w:rPr>
              <w:t>5 estimators x 5 windows</w:t>
            </w:r>
          </w:p>
        </w:tc>
      </w:tr>
      <w:tr>
        <w:tc>
          <w:tcPr>
            <w:tcW w:type="dxa" w:w="3120"/>
          </w:tcPr>
          <w:p>
            <w:r>
              <w:rPr>
                <w:sz w:val="18"/>
              </w:rPr>
              <w:t>=cb_garch(bond_id)</w:t>
            </w:r>
          </w:p>
        </w:tc>
        <w:tc>
          <w:tcPr>
            <w:tcW w:type="dxa" w:w="3120"/>
          </w:tcPr>
          <w:p>
            <w:r>
              <w:rPr>
                <w:sz w:val="18"/>
              </w:rPr>
              <w:t>Table</w:t>
            </w:r>
          </w:p>
        </w:tc>
        <w:tc>
          <w:tcPr>
            <w:tcW w:type="dxa" w:w="3120"/>
          </w:tcPr>
          <w:p>
            <w:r>
              <w:rPr>
                <w:sz w:val="18"/>
              </w:rPr>
              <w:t>GARCH fit parameters + 63d forward forecast</w:t>
            </w:r>
          </w:p>
        </w:tc>
      </w:tr>
      <w:tr>
        <w:tc>
          <w:tcPr>
            <w:tcW w:type="dxa" w:w="3120"/>
          </w:tcPr>
          <w:p>
            <w:r>
              <w:rPr>
                <w:sz w:val="18"/>
              </w:rPr>
              <w:t>=cb_score(bond_id)</w:t>
            </w:r>
          </w:p>
        </w:tc>
        <w:tc>
          <w:tcPr>
            <w:tcW w:type="dxa" w:w="3120"/>
          </w:tcPr>
          <w:p>
            <w:r>
              <w:rPr>
                <w:sz w:val="18"/>
              </w:rPr>
              <w:t>0-100 score</w:t>
            </w:r>
          </w:p>
        </w:tc>
        <w:tc>
          <w:tcPr>
            <w:tcW w:type="dxa" w:w="3120"/>
          </w:tcPr>
          <w:p>
            <w:r>
              <w:rPr>
                <w:sz w:val="18"/>
              </w:rPr>
              <w:t>10-factor gamma suitability composite</w:t>
            </w:r>
          </w:p>
        </w:tc>
      </w:tr>
      <w:tr>
        <w:tc>
          <w:tcPr>
            <w:tcW w:type="dxa" w:w="3120"/>
          </w:tcPr>
          <w:p>
            <w:r>
              <w:rPr>
                <w:sz w:val="18"/>
              </w:rPr>
              <w:t>=cb_delta(bond_id)</w:t>
            </w:r>
          </w:p>
        </w:tc>
        <w:tc>
          <w:tcPr>
            <w:tcW w:type="dxa" w:w="3120"/>
          </w:tcPr>
          <w:p>
            <w:r>
              <w:rPr>
                <w:sz w:val="18"/>
              </w:rPr>
              <w:t>Float</w:t>
            </w:r>
          </w:p>
        </w:tc>
        <w:tc>
          <w:tcPr>
            <w:tcW w:type="dxa" w:w="3120"/>
          </w:tcPr>
          <w:p>
            <w:r>
              <w:rPr>
                <w:sz w:val="18"/>
              </w:rPr>
              <w:t>Single delta value</w:t>
            </w:r>
          </w:p>
        </w:tc>
      </w:tr>
      <w:tr>
        <w:tc>
          <w:tcPr>
            <w:tcW w:type="dxa" w:w="3120"/>
          </w:tcPr>
          <w:p>
            <w:r>
              <w:rPr>
                <w:sz w:val="18"/>
              </w:rPr>
              <w:t>=cb_dollar_gamma(bond_id)</w:t>
            </w:r>
          </w:p>
        </w:tc>
        <w:tc>
          <w:tcPr>
            <w:tcW w:type="dxa" w:w="3120"/>
          </w:tcPr>
          <w:p>
            <w:r>
              <w:rPr>
                <w:sz w:val="18"/>
              </w:rPr>
              <w:t>Float</w:t>
            </w:r>
          </w:p>
        </w:tc>
        <w:tc>
          <w:tcPr>
            <w:tcW w:type="dxa" w:w="3120"/>
          </w:tcPr>
          <w:p>
            <w:r>
              <w:rPr>
                <w:sz w:val="18"/>
              </w:rPr>
              <w:t>Dollar gamma = 0.5 x gamma x S^2</w:t>
            </w:r>
          </w:p>
        </w:tc>
      </w:tr>
      <w:tr>
        <w:tc>
          <w:tcPr>
            <w:tcW w:type="dxa" w:w="3120"/>
          </w:tcPr>
          <w:p>
            <w:r>
              <w:rPr>
                <w:sz w:val="18"/>
              </w:rPr>
              <w:t>=cb_vega(bond_id)</w:t>
            </w:r>
          </w:p>
        </w:tc>
        <w:tc>
          <w:tcPr>
            <w:tcW w:type="dxa" w:w="3120"/>
          </w:tcPr>
          <w:p>
            <w:r>
              <w:rPr>
                <w:sz w:val="18"/>
              </w:rPr>
              <w:t>Float</w:t>
            </w:r>
          </w:p>
        </w:tc>
        <w:tc>
          <w:tcPr>
            <w:tcW w:type="dxa" w:w="3120"/>
          </w:tcPr>
          <w:p>
            <w:r>
              <w:rPr>
                <w:sz w:val="18"/>
              </w:rPr>
              <w:t>Vega per 1% vol point</w:t>
            </w:r>
          </w:p>
        </w:tc>
      </w:tr>
      <w:tr>
        <w:tc>
          <w:tcPr>
            <w:tcW w:type="dxa" w:w="3120"/>
          </w:tcPr>
          <w:p>
            <w:r>
              <w:rPr>
                <w:sz w:val="18"/>
              </w:rPr>
              <w:t>=cb_theta(bond_id)</w:t>
            </w:r>
          </w:p>
        </w:tc>
        <w:tc>
          <w:tcPr>
            <w:tcW w:type="dxa" w:w="3120"/>
          </w:tcPr>
          <w:p>
            <w:r>
              <w:rPr>
                <w:sz w:val="18"/>
              </w:rPr>
              <w:t>Float</w:t>
            </w:r>
          </w:p>
        </w:tc>
        <w:tc>
          <w:tcPr>
            <w:tcW w:type="dxa" w:w="3120"/>
          </w:tcPr>
          <w:p>
            <w:r>
              <w:rPr>
                <w:sz w:val="18"/>
              </w:rPr>
              <w:t>Daily theta decay</w:t>
            </w:r>
          </w:p>
        </w:tc>
      </w:tr>
    </w:tbl>
    <w:p>
      <w:r>
        <w:rPr>
          <w:i/>
          <w:color w:val="555555"/>
          <w:sz w:val="20"/>
        </w:rPr>
        <w:t>Note: All UDFs accept optional stock_price and vol overrides as additional parameters for scenario analysis (e.g., =cb_price("CB_0001", 150.0, 0.35) prices with stock=150, vol=35%).</w:t>
      </w:r>
    </w:p>
    <w:p>
      <w:pPr>
        <w:pStyle w:val="Heading2"/>
      </w:pPr>
      <w:r>
        <w:rPr>
          <w:color w:val="1A2E4A"/>
        </w:rPr>
        <w:t>3.3 Gamma Engine Sheet — Detailed Layout</w:t>
      </w:r>
    </w:p>
    <w:p>
      <w:r>
        <w:rPr>
          <w:b w:val="0"/>
          <w:i w:val="0"/>
        </w:rPr>
        <w:t>The Gamma Engine sheet is the centerpiece for intraday trading decisions. It provides Whalley-Wilmott optimal rebalancing guidance with trader-editable cost assumptions.</w:t>
      </w:r>
    </w:p>
    <w:p>
      <w:r>
        <w:rPr>
          <w:b/>
          <w:i w:val="0"/>
        </w:rPr>
        <w:t>Column Layout (color-coded sections):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Section</w:t>
            </w:r>
          </w:p>
        </w:tc>
        <w:tc>
          <w:tcPr>
            <w:tcW w:type="dxa" w:w="2340"/>
          </w:tcPr>
          <w:p>
            <w:r>
              <w:rPr>
                <w:b/>
                <w:sz w:val="18"/>
              </w:rPr>
              <w:t>Columns</w:t>
            </w:r>
          </w:p>
        </w:tc>
        <w:tc>
          <w:tcPr>
            <w:tcW w:type="dxa" w:w="2340"/>
          </w:tcPr>
          <w:p>
            <w:r>
              <w:rPr>
                <w:b/>
                <w:sz w:val="18"/>
              </w:rPr>
              <w:t>Color</w:t>
            </w:r>
          </w:p>
        </w:tc>
        <w:tc>
          <w:tcPr>
            <w:tcW w:type="dxa" w:w="2340"/>
          </w:tcPr>
          <w:p>
            <w:r>
              <w:rPr>
                <w:b/>
                <w:sz w:val="18"/>
              </w:rPr>
              <w:t>Content</w:t>
            </w:r>
          </w:p>
        </w:tc>
      </w:tr>
      <w:tr>
        <w:tc>
          <w:tcPr>
            <w:tcW w:type="dxa" w:w="2340"/>
          </w:tcPr>
          <w:p>
            <w:r>
              <w:rPr>
                <w:sz w:val="18"/>
              </w:rPr>
              <w:t>Identity</w:t>
            </w:r>
          </w:p>
        </w:tc>
        <w:tc>
          <w:tcPr>
            <w:tcW w:type="dxa" w:w="2340"/>
          </w:tcPr>
          <w:p>
            <w:r>
              <w:rPr>
                <w:sz w:val="18"/>
              </w:rPr>
              <w:t>A-C</w:t>
            </w:r>
          </w:p>
        </w:tc>
        <w:tc>
          <w:tcPr>
            <w:tcW w:type="dxa" w:w="2340"/>
          </w:tcPr>
          <w:p>
            <w:r>
              <w:rPr>
                <w:sz w:val="18"/>
              </w:rPr>
              <w:t>White</w:t>
            </w:r>
          </w:p>
        </w:tc>
        <w:tc>
          <w:tcPr>
            <w:tcW w:type="dxa" w:w="2340"/>
          </w:tcPr>
          <w:p>
            <w:r>
              <w:rPr>
                <w:sz w:val="18"/>
              </w:rPr>
              <w:t>Bond ID, name, RIC</w:t>
            </w:r>
          </w:p>
        </w:tc>
      </w:tr>
      <w:tr>
        <w:tc>
          <w:tcPr>
            <w:tcW w:type="dxa" w:w="2340"/>
          </w:tcPr>
          <w:p>
            <w:r>
              <w:rPr>
                <w:sz w:val="18"/>
              </w:rPr>
              <w:t>From Universe</w:t>
            </w:r>
          </w:p>
        </w:tc>
        <w:tc>
          <w:tcPr>
            <w:tcW w:type="dxa" w:w="2340"/>
          </w:tcPr>
          <w:p>
            <w:r>
              <w:rPr>
                <w:sz w:val="18"/>
              </w:rPr>
              <w:t>D-K</w:t>
            </w:r>
          </w:p>
        </w:tc>
        <w:tc>
          <w:tcPr>
            <w:tcW w:type="dxa" w:w="2340"/>
          </w:tcPr>
          <w:p>
            <w:r>
              <w:rPr>
                <w:sz w:val="18"/>
              </w:rPr>
              <w:t>Green</w:t>
            </w:r>
          </w:p>
        </w:tc>
        <w:tc>
          <w:tcPr>
            <w:tcW w:type="dxa" w:w="2340"/>
          </w:tcPr>
          <w:p>
            <w:r>
              <w:rPr>
                <w:sz w:val="18"/>
              </w:rPr>
              <w:t>Stock price, delta, gamma, IV, ADV, bid-ask (live refs)</w:t>
            </w:r>
          </w:p>
        </w:tc>
      </w:tr>
      <w:tr>
        <w:tc>
          <w:tcPr>
            <w:tcW w:type="dxa" w:w="2340"/>
          </w:tcPr>
          <w:p>
            <w:r>
              <w:rPr>
                <w:sz w:val="18"/>
              </w:rPr>
              <w:t>Trader Inputs</w:t>
            </w:r>
          </w:p>
        </w:tc>
        <w:tc>
          <w:tcPr>
            <w:tcW w:type="dxa" w:w="2340"/>
          </w:tcPr>
          <w:p>
            <w:r>
              <w:rPr>
                <w:sz w:val="18"/>
              </w:rPr>
              <w:t>L-Q</w:t>
            </w:r>
          </w:p>
        </w:tc>
        <w:tc>
          <w:tcPr>
            <w:tcW w:type="dxa" w:w="2340"/>
          </w:tcPr>
          <w:p>
            <w:r>
              <w:rPr>
                <w:sz w:val="18"/>
              </w:rPr>
              <w:t>Amber (editable)</w:t>
            </w:r>
          </w:p>
        </w:tc>
        <w:tc>
          <w:tcPr>
            <w:tcW w:type="dxa" w:w="2340"/>
          </w:tcPr>
          <w:p>
            <w:r>
              <w:rPr>
                <w:sz w:val="18"/>
              </w:rPr>
              <w:t>Lambda (half-spread), eta (impact), rho_sv (stock-vol correlation), phi (vol-of-vol), LRP%, beta_liq</w:t>
            </w:r>
          </w:p>
        </w:tc>
      </w:tr>
      <w:tr>
        <w:tc>
          <w:tcPr>
            <w:tcW w:type="dxa" w:w="2340"/>
          </w:tcPr>
          <w:p>
            <w:r>
              <w:rPr>
                <w:sz w:val="18"/>
              </w:rPr>
              <w:t>Computed Bands</w:t>
            </w:r>
          </w:p>
        </w:tc>
        <w:tc>
          <w:tcPr>
            <w:tcW w:type="dxa" w:w="2340"/>
          </w:tcPr>
          <w:p>
            <w:r>
              <w:rPr>
                <w:sz w:val="18"/>
              </w:rPr>
              <w:t>R-Y</w:t>
            </w:r>
          </w:p>
        </w:tc>
        <w:tc>
          <w:tcPr>
            <w:tcW w:type="dxa" w:w="2340"/>
          </w:tcPr>
          <w:p>
            <w:r>
              <w:rPr>
                <w:sz w:val="18"/>
              </w:rPr>
              <w:t>Purple</w:t>
            </w:r>
          </w:p>
        </w:tc>
        <w:tc>
          <w:tcPr>
            <w:tcW w:type="dxa" w:w="2340"/>
          </w:tcPr>
          <w:p>
            <w:r>
              <w:rPr>
                <w:sz w:val="18"/>
              </w:rPr>
              <w:t>WW base band, LRP-adjusted band, xi (asymmetry factor), upper/lower bounds</w:t>
            </w:r>
          </w:p>
        </w:tc>
      </w:tr>
      <w:tr>
        <w:tc>
          <w:tcPr>
            <w:tcW w:type="dxa" w:w="2340"/>
          </w:tcPr>
          <w:p>
            <w:r>
              <w:rPr>
                <w:sz w:val="18"/>
              </w:rPr>
              <w:t>Position State</w:t>
            </w:r>
          </w:p>
        </w:tc>
        <w:tc>
          <w:tcPr>
            <w:tcW w:type="dxa" w:w="2340"/>
          </w:tcPr>
          <w:p>
            <w:r>
              <w:rPr>
                <w:sz w:val="18"/>
              </w:rPr>
              <w:t>Z-AC</w:t>
            </w:r>
          </w:p>
        </w:tc>
        <w:tc>
          <w:tcPr>
            <w:tcW w:type="dxa" w:w="2340"/>
          </w:tcPr>
          <w:p>
            <w:r>
              <w:rPr>
                <w:sz w:val="18"/>
              </w:rPr>
              <w:t>Blue</w:t>
            </w:r>
          </w:p>
        </w:tc>
        <w:tc>
          <w:tcPr>
            <w:tcW w:type="dxa" w:w="2340"/>
          </w:tcPr>
          <w:p>
            <w:r>
              <w:rPr>
                <w:sz w:val="18"/>
              </w:rPr>
              <w:t>Current delta deviation, impact cost estimate, rebalance signal (YES/NO)</w:t>
            </w:r>
          </w:p>
        </w:tc>
      </w:tr>
      <w:tr>
        <w:tc>
          <w:tcPr>
            <w:tcW w:type="dxa" w:w="2340"/>
          </w:tcPr>
          <w:p>
            <w:r>
              <w:rPr>
                <w:sz w:val="18"/>
              </w:rPr>
              <w:t>P&amp;L Estimates</w:t>
            </w:r>
          </w:p>
        </w:tc>
        <w:tc>
          <w:tcPr>
            <w:tcW w:type="dxa" w:w="2340"/>
          </w:tcPr>
          <w:p>
            <w:r>
              <w:rPr>
                <w:sz w:val="18"/>
              </w:rPr>
              <w:t>AD-AE</w:t>
            </w:r>
          </w:p>
        </w:tc>
        <w:tc>
          <w:tcPr>
            <w:tcW w:type="dxa" w:w="2340"/>
          </w:tcPr>
          <w:p>
            <w:r>
              <w:rPr>
                <w:sz w:val="18"/>
              </w:rPr>
              <w:t>Red/Green</w:t>
            </w:r>
          </w:p>
        </w:tc>
        <w:tc>
          <w:tcPr>
            <w:tcW w:type="dxa" w:w="2340"/>
          </w:tcPr>
          <w:p>
            <w:r>
              <w:rPr>
                <w:sz w:val="18"/>
              </w:rPr>
              <w:t>Intraday gamma P&amp;L ($), overnight gap risk ($)</w:t>
            </w:r>
          </w:p>
        </w:tc>
      </w:tr>
    </w:tbl>
    <w:p>
      <w:r>
        <w:rPr>
          <w:b w:val="0"/>
          <w:i w:val="0"/>
        </w:rPr>
        <w:t>Trader Workflow: The amber columns (L-Q) are the only editable cells. Traders adjust cost assumptions based on their market view. All purple and blue columns auto-compute. When the rebalance signal fires (column AC = YES), the trader knows to hedge.</w:t>
      </w:r>
    </w:p>
    <w:p>
      <w:pPr>
        <w:pStyle w:val="Heading2"/>
      </w:pPr>
      <w:r>
        <w:rPr>
          <w:color w:val="1A2E4A"/>
        </w:rPr>
        <w:t>3.4 VBA Macros &amp; xlwings Integration</w:t>
      </w:r>
    </w:p>
    <w:p>
      <w:r>
        <w:rPr>
          <w:b w:val="0"/>
          <w:i w:val="0"/>
        </w:rPr>
        <w:t>The .xlsm file contains VBA macros that bridge Excel and Python via xlwings. Key integration points:</w:t>
      </w:r>
    </w:p>
    <w:p>
      <w:pPr>
        <w:pStyle w:val="ListBullet"/>
        <w:ind w:left="720"/>
      </w:pPr>
      <w:r>
        <w:t>Refresh buttons on each sheet call xl_refresh.py functions (do_universe, do_pricer, etc.)</w:t>
      </w:r>
    </w:p>
    <w:p>
      <w:pPr>
        <w:pStyle w:val="ListBullet"/>
        <w:ind w:left="720"/>
      </w:pPr>
      <w:r>
        <w:t>Auto-refresh on workbook open loads the synthetic universe into the store</w:t>
      </w:r>
    </w:p>
    <w:p>
      <w:pPr>
        <w:pStyle w:val="ListBullet"/>
        <w:ind w:left="720"/>
      </w:pPr>
      <w:r>
        <w:t>Conditional formatting rules apply color-coding based on tier/severity/delta ranges</w:t>
      </w:r>
    </w:p>
    <w:p>
      <w:pPr>
        <w:pStyle w:val="ListBullet"/>
        <w:ind w:left="720"/>
      </w:pPr>
      <w:r>
        <w:t>Named ranges enable cross-sheet references (e.g., Pricer!B2 references Universe data)</w:t>
      </w:r>
    </w:p>
    <w:p>
      <w:pPr>
        <w:pStyle w:val="ListBullet"/>
        <w:ind w:left="720"/>
      </w:pPr>
      <w:r>
        <w:t>VBA handles the xlwings RunPython calls and error display in status bar</w:t>
      </w:r>
    </w:p>
    <w:p>
      <w:r>
        <w:rPr>
          <w:b w:val="0"/>
          <w:i w:val="0"/>
        </w:rPr>
        <w:t>Startup command: python xl_launcher.py --refresh</w:t>
        <w:br/>
        <w:t>This checks dependencies, generates the workbook if missing, loads the universe, opens in Excel, and populates all sheets with current data.</w:t>
      </w:r>
    </w:p>
    <w:p>
      <w:r>
        <w:br w:type="page"/>
      </w:r>
    </w:p>
    <w:p>
      <w:pPr>
        <w:pStyle w:val="Heading1"/>
      </w:pPr>
      <w:r>
        <w:rPr>
          <w:color w:val="1A2E4A"/>
        </w:rPr>
        <w:t>4. CBA API Integration</w:t>
      </w:r>
    </w:p>
    <w:p>
      <w:r>
        <w:rPr>
          <w:b w:val="0"/>
          <w:i w:val="0"/>
        </w:rPr>
        <w:t>The platform integrates with Citi's CB Analytics (CBA/Xing) pricing API to fetch real-time convertible bond data for the live trading universe. This replaces the synthetic data generator with actual market data.</w:t>
      </w:r>
    </w:p>
    <w:p>
      <w:pPr>
        <w:pStyle w:val="Heading2"/>
      </w:pPr>
      <w:r>
        <w:rPr>
          <w:color w:val="1A2E4A"/>
        </w:rPr>
        <w:t>4.1 API Endpoint &amp; Authentication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Parameter</w:t>
            </w:r>
          </w:p>
        </w:tc>
        <w:tc>
          <w:tcPr>
            <w:tcW w:type="dxa" w:w="4680"/>
          </w:tcPr>
          <w:p>
            <w:r>
              <w:rPr>
                <w:b/>
                <w:sz w:val="18"/>
              </w:rPr>
              <w:t>Value</w:t>
            </w:r>
          </w:p>
        </w:tc>
      </w:tr>
      <w:tr>
        <w:tc>
          <w:tcPr>
            <w:tcW w:type="dxa" w:w="4680"/>
          </w:tcPr>
          <w:p>
            <w:r>
              <w:rPr>
                <w:sz w:val="18"/>
              </w:rPr>
              <w:t>URL</w:t>
            </w:r>
          </w:p>
        </w:tc>
        <w:tc>
          <w:tcPr>
            <w:tcW w:type="dxa" w:w="4680"/>
          </w:tcPr>
          <w:p>
            <w:r>
              <w:rPr>
                <w:sz w:val="18"/>
              </w:rPr>
              <w:t>http://cbprice-on-demand.wlb4.apac.nsroot.net:65450/PriceCbUnEncrypted</w:t>
            </w:r>
          </w:p>
        </w:tc>
      </w:tr>
      <w:tr>
        <w:tc>
          <w:tcPr>
            <w:tcW w:type="dxa" w:w="4680"/>
          </w:tcPr>
          <w:p>
            <w:r>
              <w:rPr>
                <w:sz w:val="18"/>
              </w:rPr>
              <w:t>Method</w:t>
            </w:r>
          </w:p>
        </w:tc>
        <w:tc>
          <w:tcPr>
            <w:tcW w:type="dxa" w:w="4680"/>
          </w:tcPr>
          <w:p>
            <w:r>
              <w:rPr>
                <w:sz w:val="18"/>
              </w:rPr>
              <w:t>POST</w:t>
            </w:r>
          </w:p>
        </w:tc>
      </w:tr>
      <w:tr>
        <w:tc>
          <w:tcPr>
            <w:tcW w:type="dxa" w:w="4680"/>
          </w:tcPr>
          <w:p>
            <w:r>
              <w:rPr>
                <w:sz w:val="18"/>
              </w:rPr>
              <w:t>Auth</w:t>
            </w:r>
          </w:p>
        </w:tc>
        <w:tc>
          <w:tcPr>
            <w:tcW w:type="dxa" w:w="4680"/>
          </w:tcPr>
          <w:p>
            <w:r>
              <w:rPr>
                <w:sz w:val="18"/>
              </w:rPr>
              <w:t>Username-based (no token/OAuth)</w:t>
            </w:r>
          </w:p>
        </w:tc>
      </w:tr>
      <w:tr>
        <w:tc>
          <w:tcPr>
            <w:tcW w:type="dxa" w:w="4680"/>
          </w:tcPr>
          <w:p>
            <w:r>
              <w:rPr>
                <w:sz w:val="18"/>
              </w:rPr>
              <w:t>Content-Type</w:t>
            </w:r>
          </w:p>
        </w:tc>
        <w:tc>
          <w:tcPr>
            <w:tcW w:type="dxa" w:w="4680"/>
          </w:tcPr>
          <w:p>
            <w:r>
              <w:rPr>
                <w:sz w:val="18"/>
              </w:rPr>
              <w:t>application/json</w:t>
            </w:r>
          </w:p>
        </w:tc>
      </w:tr>
      <w:tr>
        <w:tc>
          <w:tcPr>
            <w:tcW w:type="dxa" w:w="4680"/>
          </w:tcPr>
          <w:p>
            <w:r>
              <w:rPr>
                <w:sz w:val="18"/>
              </w:rPr>
              <w:t>Timeout</w:t>
            </w:r>
          </w:p>
        </w:tc>
        <w:tc>
          <w:tcPr>
            <w:tcW w:type="dxa" w:w="4680"/>
          </w:tcPr>
          <w:p>
            <w:r>
              <w:rPr>
                <w:sz w:val="18"/>
              </w:rPr>
              <w:t>90 seconds (complex bonds can take ~30s)</w:t>
            </w:r>
          </w:p>
        </w:tc>
      </w:tr>
      <w:tr>
        <w:tc>
          <w:tcPr>
            <w:tcW w:type="dxa" w:w="4680"/>
          </w:tcPr>
          <w:p>
            <w:r>
              <w:rPr>
                <w:sz w:val="18"/>
              </w:rPr>
              <w:t>Input</w:t>
            </w:r>
          </w:p>
        </w:tc>
        <w:tc>
          <w:tcPr>
            <w:tcW w:type="dxa" w:w="4680"/>
          </w:tcPr>
          <w:p>
            <w:r>
              <w:rPr>
                <w:sz w:val="18"/>
              </w:rPr>
              <w:t>List of DRMS SecIDs (integer identifiers)</w:t>
            </w:r>
          </w:p>
        </w:tc>
      </w:tr>
    </w:tbl>
    <w:p>
      <w:pPr>
        <w:pStyle w:val="Heading2"/>
      </w:pPr>
      <w:r>
        <w:rPr>
          <w:color w:val="1A2E4A"/>
        </w:rPr>
        <w:t>4.2 Request/Response Format</w:t>
      </w:r>
    </w:p>
    <w:p>
      <w:r>
        <w:rPr>
          <w:b/>
          <w:i w:val="0"/>
        </w:rPr>
        <w:t>Request Payload:</w:t>
      </w:r>
    </w:p>
    <w:p>
      <w:r>
        <w:rPr>
          <w:rFonts w:ascii="Consolas" w:hAnsi="Consolas"/>
          <w:sz w:val="18"/>
        </w:rPr>
        <w:t>{</w:t>
        <w:br/>
        <w:t xml:space="preserve">  "UserName": "jb33880",</w:t>
        <w:br/>
        <w:t xml:space="preserve">  "JsonPayload": "{\"lstSecIds\": [29647868, 30622018]}",</w:t>
        <w:br/>
        <w:t xml:space="preserve">  "JsonPayloadType": "Citi.Equity.CbService.Web.RestApi.JsonRequest_CBPricing_PriceCb"</w:t>
        <w:br/>
        <w:t>}</w:t>
      </w:r>
    </w:p>
    <w:p>
      <w:r>
        <w:rPr>
          <w:b w:val="0"/>
          <w:i w:val="0"/>
        </w:rPr>
        <w:t>The response wraps results in a JsonPayload string field that must be double-parsed (JSON.parse twice). Each security returns a deeply nested dict with top-level fields and a XingModelResults.modelOutputDict sub-object containing the QLX pricing model outputs.</w:t>
      </w:r>
    </w:p>
    <w:p>
      <w:r>
        <w:rPr>
          <w:b/>
          <w:i w:val="0"/>
        </w:rPr>
        <w:t>Response Parsing Pipeline:</w:t>
      </w:r>
    </w:p>
    <w:p>
      <w:pPr>
        <w:pStyle w:val="ListBullet"/>
        <w:ind w:left="720"/>
      </w:pPr>
      <w:r>
        <w:t>1. POST request → receive JSON with JsonPayload wrapper</w:t>
      </w:r>
    </w:p>
    <w:p>
      <w:pPr>
        <w:pStyle w:val="ListBullet"/>
        <w:ind w:left="720"/>
      </w:pPr>
      <w:r>
        <w:t>2. Double-parse: json.loads(response['JsonPayload']) to get list of bond dicts</w:t>
      </w:r>
    </w:p>
    <w:p>
      <w:pPr>
        <w:pStyle w:val="ListBullet"/>
        <w:ind w:left="720"/>
      </w:pPr>
      <w:r>
        <w:t>3. flatten_dict() recursively flattens nested dicts with dotted keys</w:t>
      </w:r>
    </w:p>
    <w:p>
      <w:pPr>
        <w:pStyle w:val="ListBullet"/>
        <w:ind w:left="720"/>
      </w:pPr>
      <w:r>
        <w:t>4. parse_cba_bond() maps 60+ CBA fields to Universe column names</w:t>
      </w:r>
    </w:p>
    <w:p>
      <w:pPr>
        <w:pStyle w:val="ListBullet"/>
        <w:ind w:left="720"/>
      </w:pPr>
      <w:r>
        <w:t>5. Apply transforms: decimal → bps (x10000), decimal → % (x100)</w:t>
      </w:r>
    </w:p>
    <w:p>
      <w:pPr>
        <w:pStyle w:val="ListBullet"/>
        <w:ind w:left="720"/>
      </w:pPr>
      <w:r>
        <w:t>6. Compute derived fields: Conv Prem %, Dist Floor %, Moneyness label</w:t>
      </w:r>
    </w:p>
    <w:p>
      <w:pPr>
        <w:pStyle w:val="Heading2"/>
      </w:pPr>
      <w:r>
        <w:rPr>
          <w:color w:val="1A2E4A"/>
        </w:rPr>
        <w:t>4.3 Field Mapping (CBA → Universe)</w:t>
      </w:r>
    </w:p>
    <w:p>
      <w:r>
        <w:rPr>
          <w:b w:val="0"/>
          <w:i w:val="0"/>
        </w:rPr>
        <w:t>The CBA_TO_UNIVERSE mapping in cba_client.py maps 60+ API fields to human-readable column names. When both top-level and QLX (XingModelResults) fields exist for the same metric, QLX values take precedence.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CBA API Field</w:t>
            </w:r>
          </w:p>
        </w:tc>
        <w:tc>
          <w:tcPr>
            <w:tcW w:type="dxa" w:w="3120"/>
          </w:tcPr>
          <w:p>
            <w:r>
              <w:rPr>
                <w:b/>
                <w:sz w:val="18"/>
              </w:rPr>
              <w:t>Universe Column</w:t>
            </w:r>
          </w:p>
        </w:tc>
        <w:tc>
          <w:tcPr>
            <w:tcW w:type="dxa" w:w="3120"/>
          </w:tcPr>
          <w:p>
            <w:r>
              <w:rPr>
                <w:b/>
                <w:sz w:val="18"/>
              </w:rPr>
              <w:t>Notes</w:t>
            </w:r>
          </w:p>
        </w:tc>
      </w:tr>
      <w:tr>
        <w:tc>
          <w:tcPr>
            <w:tcW w:type="dxa" w:w="3120"/>
          </w:tcPr>
          <w:p>
            <w:r>
              <w:rPr>
                <w:sz w:val="18"/>
              </w:rPr>
              <w:t>Id</w:t>
            </w:r>
          </w:p>
        </w:tc>
        <w:tc>
          <w:tcPr>
            <w:tcW w:type="dxa" w:w="3120"/>
          </w:tcPr>
          <w:p>
            <w:r>
              <w:rPr>
                <w:sz w:val="18"/>
              </w:rPr>
              <w:t>SecID</w:t>
            </w:r>
          </w:p>
        </w:tc>
        <w:tc>
          <w:tcPr>
            <w:tcW w:type="dxa" w:w="3120"/>
          </w:tcPr>
          <w:p>
            <w:r>
              <w:rPr>
                <w:sz w:val="18"/>
              </w:rPr>
              <w:t>DRMS security identifier</w:t>
            </w:r>
          </w:p>
        </w:tc>
      </w:tr>
      <w:tr>
        <w:tc>
          <w:tcPr>
            <w:tcW w:type="dxa" w:w="3120"/>
          </w:tcPr>
          <w:p>
            <w:r>
              <w:rPr>
                <w:sz w:val="18"/>
              </w:rPr>
              <w:t>Description</w:t>
            </w:r>
          </w:p>
        </w:tc>
        <w:tc>
          <w:tcPr>
            <w:tcW w:type="dxa" w:w="3120"/>
          </w:tcPr>
          <w:p>
            <w:r>
              <w:rPr>
                <w:sz w:val="18"/>
              </w:rPr>
              <w:t>Bond Name</w:t>
            </w:r>
          </w:p>
        </w:tc>
        <w:tc>
          <w:tcPr>
            <w:tcW w:type="dxa" w:w="3120"/>
          </w:tcPr>
          <w:p>
            <w:r>
              <w:rPr>
                <w:sz w:val="18"/>
              </w:rPr>
              <w:t>Issuer + coupon + maturity description</w:t>
            </w:r>
          </w:p>
        </w:tc>
      </w:tr>
      <w:tr>
        <w:tc>
          <w:tcPr>
            <w:tcW w:type="dxa" w:w="3120"/>
          </w:tcPr>
          <w:p>
            <w:r>
              <w:rPr>
                <w:sz w:val="18"/>
              </w:rPr>
              <w:t>Delta / deltaQlx</w:t>
            </w:r>
          </w:p>
        </w:tc>
        <w:tc>
          <w:tcPr>
            <w:tcW w:type="dxa" w:w="3120"/>
          </w:tcPr>
          <w:p>
            <w:r>
              <w:rPr>
                <w:sz w:val="18"/>
              </w:rPr>
              <w:t>Delta</w:t>
            </w:r>
          </w:p>
        </w:tc>
        <w:tc>
          <w:tcPr>
            <w:tcW w:type="dxa" w:w="3120"/>
          </w:tcPr>
          <w:p>
            <w:r>
              <w:rPr>
                <w:sz w:val="18"/>
              </w:rPr>
              <w:t>QLX overrides top-level</w:t>
            </w:r>
          </w:p>
        </w:tc>
      </w:tr>
      <w:tr>
        <w:tc>
          <w:tcPr>
            <w:tcW w:type="dxa" w:w="3120"/>
          </w:tcPr>
          <w:p>
            <w:r>
              <w:rPr>
                <w:sz w:val="18"/>
              </w:rPr>
              <w:t>Gamma / gammaQlx</w:t>
            </w:r>
          </w:p>
        </w:tc>
        <w:tc>
          <w:tcPr>
            <w:tcW w:type="dxa" w:w="3120"/>
          </w:tcPr>
          <w:p>
            <w:r>
              <w:rPr>
                <w:sz w:val="18"/>
              </w:rPr>
              <w:t>Gamma</w:t>
            </w:r>
          </w:p>
        </w:tc>
        <w:tc>
          <w:tcPr>
            <w:tcW w:type="dxa" w:w="3120"/>
          </w:tcPr>
          <w:p>
            <w:r>
              <w:rPr>
                <w:sz w:val="18"/>
              </w:rPr>
              <w:t>QLX overrides top-level</w:t>
            </w:r>
          </w:p>
        </w:tc>
      </w:tr>
      <w:tr>
        <w:tc>
          <w:tcPr>
            <w:tcW w:type="dxa" w:w="3120"/>
          </w:tcPr>
          <w:p>
            <w:r>
              <w:rPr>
                <w:sz w:val="18"/>
              </w:rPr>
              <w:t>GammaStk</w:t>
            </w:r>
          </w:p>
        </w:tc>
        <w:tc>
          <w:tcPr>
            <w:tcW w:type="dxa" w:w="3120"/>
          </w:tcPr>
          <w:p>
            <w:r>
              <w:rPr>
                <w:sz w:val="18"/>
              </w:rPr>
              <w:t>Dollar G</w:t>
            </w:r>
          </w:p>
        </w:tc>
        <w:tc>
          <w:tcPr>
            <w:tcW w:type="dxa" w:w="3120"/>
          </w:tcPr>
          <w:p>
            <w:r>
              <w:rPr>
                <w:sz w:val="18"/>
              </w:rPr>
              <w:t>Dollar gamma ($ terms)</w:t>
            </w:r>
          </w:p>
        </w:tc>
      </w:tr>
      <w:tr>
        <w:tc>
          <w:tcPr>
            <w:tcW w:type="dxa" w:w="3120"/>
          </w:tcPr>
          <w:p>
            <w:r>
              <w:rPr>
                <w:sz w:val="18"/>
              </w:rPr>
              <w:t>Vega</w:t>
            </w:r>
          </w:p>
        </w:tc>
        <w:tc>
          <w:tcPr>
            <w:tcW w:type="dxa" w:w="3120"/>
          </w:tcPr>
          <w:p>
            <w:r>
              <w:rPr>
                <w:sz w:val="18"/>
              </w:rPr>
              <w:t>Vega</w:t>
            </w:r>
          </w:p>
        </w:tc>
        <w:tc>
          <w:tcPr>
            <w:tcW w:type="dxa" w:w="3120"/>
          </w:tcPr>
          <w:p>
            <w:r>
              <w:rPr>
                <w:sz w:val="18"/>
              </w:rPr>
              <w:t>Per 1% vol point</w:t>
            </w:r>
          </w:p>
        </w:tc>
      </w:tr>
      <w:tr>
        <w:tc>
          <w:tcPr>
            <w:tcW w:type="dxa" w:w="3120"/>
          </w:tcPr>
          <w:p>
            <w:r>
              <w:rPr>
                <w:sz w:val="18"/>
              </w:rPr>
              <w:t>Theta</w:t>
            </w:r>
          </w:p>
        </w:tc>
        <w:tc>
          <w:tcPr>
            <w:tcW w:type="dxa" w:w="3120"/>
          </w:tcPr>
          <w:p>
            <w:r>
              <w:rPr>
                <w:sz w:val="18"/>
              </w:rPr>
              <w:t>Theta/d</w:t>
            </w:r>
          </w:p>
        </w:tc>
        <w:tc>
          <w:tcPr>
            <w:tcW w:type="dxa" w:w="3120"/>
          </w:tcPr>
          <w:p>
            <w:r>
              <w:rPr>
                <w:sz w:val="18"/>
              </w:rPr>
              <w:t>Daily theta</w:t>
            </w:r>
          </w:p>
        </w:tc>
      </w:tr>
      <w:tr>
        <w:tc>
          <w:tcPr>
            <w:tcW w:type="dxa" w:w="3120"/>
          </w:tcPr>
          <w:p>
            <w:r>
              <w:rPr>
                <w:sz w:val="18"/>
              </w:rPr>
              <w:t>ImpliedVolatility / impliedVol</w:t>
            </w:r>
          </w:p>
        </w:tc>
        <w:tc>
          <w:tcPr>
            <w:tcW w:type="dxa" w:w="3120"/>
          </w:tcPr>
          <w:p>
            <w:r>
              <w:rPr>
                <w:sz w:val="18"/>
              </w:rPr>
              <w:t>T IV</w:t>
            </w:r>
          </w:p>
        </w:tc>
        <w:tc>
          <w:tcPr>
            <w:tcW w:type="dxa" w:w="3120"/>
          </w:tcPr>
          <w:p>
            <w:r>
              <w:rPr>
                <w:sz w:val="18"/>
              </w:rPr>
              <w:t>Implied vol (QLX preferred)</w:t>
            </w:r>
          </w:p>
        </w:tc>
      </w:tr>
      <w:tr>
        <w:tc>
          <w:tcPr>
            <w:tcW w:type="dxa" w:w="3120"/>
          </w:tcPr>
          <w:p>
            <w:r>
              <w:rPr>
                <w:sz w:val="18"/>
              </w:rPr>
              <w:t>FairValue</w:t>
            </w:r>
          </w:p>
        </w:tc>
        <w:tc>
          <w:tcPr>
            <w:tcW w:type="dxa" w:w="3120"/>
          </w:tcPr>
          <w:p>
            <w:r>
              <w:rPr>
                <w:sz w:val="18"/>
              </w:rPr>
              <w:t>Theo Price</w:t>
            </w:r>
          </w:p>
        </w:tc>
        <w:tc>
          <w:tcPr>
            <w:tcW w:type="dxa" w:w="3120"/>
          </w:tcPr>
          <w:p>
            <w:r>
              <w:rPr>
                <w:sz w:val="18"/>
              </w:rPr>
              <w:t>Theoretical fair value</w:t>
            </w:r>
          </w:p>
        </w:tc>
      </w:tr>
      <w:tr>
        <w:tc>
          <w:tcPr>
            <w:tcW w:type="dxa" w:w="3120"/>
          </w:tcPr>
          <w:p>
            <w:r>
              <w:rPr>
                <w:sz w:val="18"/>
              </w:rPr>
              <w:t>Parity</w:t>
            </w:r>
          </w:p>
        </w:tc>
        <w:tc>
          <w:tcPr>
            <w:tcW w:type="dxa" w:w="3120"/>
          </w:tcPr>
          <w:p>
            <w:r>
              <w:rPr>
                <w:sz w:val="18"/>
              </w:rPr>
              <w:t>Parity</w:t>
            </w:r>
          </w:p>
        </w:tc>
        <w:tc>
          <w:tcPr>
            <w:tcW w:type="dxa" w:w="3120"/>
          </w:tcPr>
          <w:p>
            <w:r>
              <w:rPr>
                <w:sz w:val="18"/>
              </w:rPr>
              <w:t>Conversion parity</w:t>
            </w:r>
          </w:p>
        </w:tc>
      </w:tr>
      <w:tr>
        <w:tc>
          <w:tcPr>
            <w:tcW w:type="dxa" w:w="3120"/>
          </w:tcPr>
          <w:p>
            <w:r>
              <w:rPr>
                <w:sz w:val="18"/>
              </w:rPr>
              <w:t>BondFloor</w:t>
            </w:r>
          </w:p>
        </w:tc>
        <w:tc>
          <w:tcPr>
            <w:tcW w:type="dxa" w:w="3120"/>
          </w:tcPr>
          <w:p>
            <w:r>
              <w:rPr>
                <w:sz w:val="18"/>
              </w:rPr>
              <w:t>Bond Floor / T Bnd Floor</w:t>
            </w:r>
          </w:p>
        </w:tc>
        <w:tc>
          <w:tcPr>
            <w:tcW w:type="dxa" w:w="3120"/>
          </w:tcPr>
          <w:p>
            <w:r>
              <w:rPr>
                <w:sz w:val="18"/>
              </w:rPr>
              <w:t>Credit floor</w:t>
            </w:r>
          </w:p>
        </w:tc>
      </w:tr>
      <w:tr>
        <w:tc>
          <w:tcPr>
            <w:tcW w:type="dxa" w:w="3120"/>
          </w:tcPr>
          <w:p>
            <w:r>
              <w:rPr>
                <w:sz w:val="18"/>
              </w:rPr>
              <w:t>Moneyness</w:t>
            </w:r>
          </w:p>
        </w:tc>
        <w:tc>
          <w:tcPr>
            <w:tcW w:type="dxa" w:w="3120"/>
          </w:tcPr>
          <w:p>
            <w:r>
              <w:rPr>
                <w:sz w:val="18"/>
              </w:rPr>
              <w:t>K/S</w:t>
            </w:r>
          </w:p>
        </w:tc>
        <w:tc>
          <w:tcPr>
            <w:tcW w:type="dxa" w:w="3120"/>
          </w:tcPr>
          <w:p>
            <w:r>
              <w:rPr>
                <w:sz w:val="18"/>
              </w:rPr>
              <w:t>Strike / Stock ratio</w:t>
            </w:r>
          </w:p>
        </w:tc>
      </w:tr>
      <w:tr>
        <w:tc>
          <w:tcPr>
            <w:tcW w:type="dxa" w:w="3120"/>
          </w:tcPr>
          <w:p>
            <w:r>
              <w:rPr>
                <w:sz w:val="18"/>
              </w:rPr>
              <w:t>Carry</w:t>
            </w:r>
          </w:p>
        </w:tc>
        <w:tc>
          <w:tcPr>
            <w:tcW w:type="dxa" w:w="3120"/>
          </w:tcPr>
          <w:p>
            <w:r>
              <w:rPr>
                <w:sz w:val="18"/>
              </w:rPr>
              <w:t>Net Carry $</w:t>
            </w:r>
          </w:p>
        </w:tc>
        <w:tc>
          <w:tcPr>
            <w:tcW w:type="dxa" w:w="3120"/>
          </w:tcPr>
          <w:p>
            <w:r>
              <w:rPr>
                <w:sz w:val="18"/>
              </w:rPr>
              <w:t>Net daily carry</w:t>
            </w:r>
          </w:p>
        </w:tc>
      </w:tr>
      <w:tr>
        <w:tc>
          <w:tcPr>
            <w:tcW w:type="dxa" w:w="3120"/>
          </w:tcPr>
          <w:p>
            <w:r>
              <w:rPr>
                <w:sz w:val="18"/>
              </w:rPr>
              <w:t>Ytm / Ytc / Ytp</w:t>
            </w:r>
          </w:p>
        </w:tc>
        <w:tc>
          <w:tcPr>
            <w:tcW w:type="dxa" w:w="3120"/>
          </w:tcPr>
          <w:p>
            <w:r>
              <w:rPr>
                <w:sz w:val="18"/>
              </w:rPr>
              <w:t>YTM / YTC / YTP</w:t>
            </w:r>
          </w:p>
        </w:tc>
        <w:tc>
          <w:tcPr>
            <w:tcW w:type="dxa" w:w="3120"/>
          </w:tcPr>
          <w:p>
            <w:r>
              <w:rPr>
                <w:sz w:val="18"/>
              </w:rPr>
              <w:t>Yield to maturity/call/put</w:t>
            </w:r>
          </w:p>
        </w:tc>
      </w:tr>
      <w:tr>
        <w:tc>
          <w:tcPr>
            <w:tcW w:type="dxa" w:w="3120"/>
          </w:tcPr>
          <w:p>
            <w:r>
              <w:rPr>
                <w:sz w:val="18"/>
              </w:rPr>
              <w:t>CvBeNow / CmRiseBeNow</w:t>
            </w:r>
          </w:p>
        </w:tc>
        <w:tc>
          <w:tcPr>
            <w:tcW w:type="dxa" w:w="3120"/>
          </w:tcPr>
          <w:p>
            <w:r>
              <w:rPr>
                <w:sz w:val="18"/>
              </w:rPr>
              <w:t>BE Now / BE Rise Now</w:t>
            </w:r>
          </w:p>
        </w:tc>
        <w:tc>
          <w:tcPr>
            <w:tcW w:type="dxa" w:w="3120"/>
          </w:tcPr>
          <w:p>
            <w:r>
              <w:rPr>
                <w:sz w:val="18"/>
              </w:rPr>
              <w:t>Breakeven levels</w:t>
            </w:r>
          </w:p>
        </w:tc>
      </w:tr>
      <w:tr>
        <w:tc>
          <w:tcPr>
            <w:tcW w:type="dxa" w:w="3120"/>
          </w:tcPr>
          <w:p>
            <w:r>
              <w:rPr>
                <w:sz w:val="18"/>
              </w:rPr>
              <w:t>eqCashDelta / eqCashGamma</w:t>
            </w:r>
          </w:p>
        </w:tc>
        <w:tc>
          <w:tcPr>
            <w:tcW w:type="dxa" w:w="3120"/>
          </w:tcPr>
          <w:p>
            <w:r>
              <w:rPr>
                <w:sz w:val="18"/>
              </w:rPr>
              <w:t>Eq Cash Delta/Gamma</w:t>
            </w:r>
          </w:p>
        </w:tc>
        <w:tc>
          <w:tcPr>
            <w:tcW w:type="dxa" w:w="3120"/>
          </w:tcPr>
          <w:p>
            <w:r>
              <w:rPr>
                <w:sz w:val="18"/>
              </w:rPr>
              <w:t>Cash-equivalent Greeks</w:t>
            </w:r>
          </w:p>
        </w:tc>
      </w:tr>
      <w:tr>
        <w:tc>
          <w:tcPr>
            <w:tcW w:type="dxa" w:w="3120"/>
          </w:tcPr>
          <w:p>
            <w:r>
              <w:rPr>
                <w:sz w:val="18"/>
              </w:rPr>
              <w:t>impliedCreditSpread</w:t>
            </w:r>
          </w:p>
        </w:tc>
        <w:tc>
          <w:tcPr>
            <w:tcW w:type="dxa" w:w="3120"/>
          </w:tcPr>
          <w:p>
            <w:r>
              <w:rPr>
                <w:sz w:val="18"/>
              </w:rPr>
              <w:t>Implied Cr Spd</w:t>
            </w:r>
          </w:p>
        </w:tc>
        <w:tc>
          <w:tcPr>
            <w:tcW w:type="dxa" w:w="3120"/>
          </w:tcPr>
          <w:p>
            <w:r>
              <w:rPr>
                <w:sz w:val="18"/>
              </w:rPr>
              <w:t>Implied credit spread (bps)</w:t>
            </w:r>
          </w:p>
        </w:tc>
      </w:tr>
      <w:tr>
        <w:tc>
          <w:tcPr>
            <w:tcW w:type="dxa" w:w="3120"/>
          </w:tcPr>
          <w:p>
            <w:r>
              <w:rPr>
                <w:sz w:val="18"/>
              </w:rPr>
              <w:t>SpotPrice (QLX)</w:t>
            </w:r>
          </w:p>
        </w:tc>
        <w:tc>
          <w:tcPr>
            <w:tcW w:type="dxa" w:w="3120"/>
          </w:tcPr>
          <w:p>
            <w:r>
              <w:rPr>
                <w:sz w:val="18"/>
              </w:rPr>
              <w:t>T Stock</w:t>
            </w:r>
          </w:p>
        </w:tc>
        <w:tc>
          <w:tcPr>
            <w:tcW w:type="dxa" w:w="3120"/>
          </w:tcPr>
          <w:p>
            <w:r>
              <w:rPr>
                <w:sz w:val="18"/>
              </w:rPr>
              <w:t>Current stock price</w:t>
            </w:r>
          </w:p>
        </w:tc>
      </w:tr>
      <w:tr>
        <w:tc>
          <w:tcPr>
            <w:tcW w:type="dxa" w:w="3120"/>
          </w:tcPr>
          <w:p>
            <w:r>
              <w:rPr>
                <w:sz w:val="18"/>
              </w:rPr>
              <w:t>CBMarketPrice (QLX)</w:t>
            </w:r>
          </w:p>
        </w:tc>
        <w:tc>
          <w:tcPr>
            <w:tcW w:type="dxa" w:w="3120"/>
          </w:tcPr>
          <w:p>
            <w:r>
              <w:rPr>
                <w:sz w:val="18"/>
              </w:rPr>
              <w:t>Bid</w:t>
            </w:r>
          </w:p>
        </w:tc>
        <w:tc>
          <w:tcPr>
            <w:tcW w:type="dxa" w:w="3120"/>
          </w:tcPr>
          <w:p>
            <w:r>
              <w:rPr>
                <w:sz w:val="18"/>
              </w:rPr>
              <w:t>Market bid price</w:t>
            </w:r>
          </w:p>
        </w:tc>
      </w:tr>
      <w:tr>
        <w:tc>
          <w:tcPr>
            <w:tcW w:type="dxa" w:w="3120"/>
          </w:tcPr>
          <w:p>
            <w:r>
              <w:rPr>
                <w:sz w:val="18"/>
              </w:rPr>
              <w:t>CR01</w:t>
            </w:r>
          </w:p>
        </w:tc>
        <w:tc>
          <w:tcPr>
            <w:tcW w:type="dxa" w:w="3120"/>
          </w:tcPr>
          <w:p>
            <w:r>
              <w:rPr>
                <w:sz w:val="18"/>
              </w:rPr>
              <w:t>Omicron</w:t>
            </w:r>
          </w:p>
        </w:tc>
        <w:tc>
          <w:tcPr>
            <w:tcW w:type="dxa" w:w="3120"/>
          </w:tcPr>
          <w:p>
            <w:r>
              <w:rPr>
                <w:sz w:val="18"/>
              </w:rPr>
              <w:t>Credit sensitivity</w:t>
            </w:r>
          </w:p>
        </w:tc>
      </w:tr>
      <w:tr>
        <w:tc>
          <w:tcPr>
            <w:tcW w:type="dxa" w:w="3120"/>
          </w:tcPr>
          <w:p>
            <w:r>
              <w:rPr>
                <w:sz w:val="18"/>
              </w:rPr>
              <w:t>DV01</w:t>
            </w:r>
          </w:p>
        </w:tc>
        <w:tc>
          <w:tcPr>
            <w:tcW w:type="dxa" w:w="3120"/>
          </w:tcPr>
          <w:p>
            <w:r>
              <w:rPr>
                <w:sz w:val="18"/>
              </w:rPr>
              <w:t>DV01</w:t>
            </w:r>
          </w:p>
        </w:tc>
        <w:tc>
          <w:tcPr>
            <w:tcW w:type="dxa" w:w="3120"/>
          </w:tcPr>
          <w:p>
            <w:r>
              <w:rPr>
                <w:sz w:val="18"/>
              </w:rPr>
              <w:t>Rate sensitivity</w:t>
            </w:r>
          </w:p>
        </w:tc>
      </w:tr>
      <w:tr>
        <w:tc>
          <w:tcPr>
            <w:tcW w:type="dxa" w:w="3120"/>
          </w:tcPr>
          <w:p>
            <w:r>
              <w:rPr>
                <w:sz w:val="18"/>
              </w:rPr>
              <w:t>Roc</w:t>
            </w:r>
          </w:p>
        </w:tc>
        <w:tc>
          <w:tcPr>
            <w:tcW w:type="dxa" w:w="3120"/>
          </w:tcPr>
          <w:p>
            <w:r>
              <w:rPr>
                <w:sz w:val="18"/>
              </w:rPr>
              <w:t>ROC</w:t>
            </w:r>
          </w:p>
        </w:tc>
        <w:tc>
          <w:tcPr>
            <w:tcW w:type="dxa" w:w="3120"/>
          </w:tcPr>
          <w:p>
            <w:r>
              <w:rPr>
                <w:sz w:val="18"/>
              </w:rPr>
              <w:t>Return on capital</w:t>
            </w:r>
          </w:p>
        </w:tc>
      </w:tr>
    </w:tbl>
    <w:p>
      <w:r>
        <w:rPr>
          <w:b/>
          <w:i w:val="0"/>
        </w:rPr>
        <w:t>Derived Fields (computed post-mapping):</w:t>
      </w:r>
    </w:p>
    <w:p>
      <w:pPr>
        <w:pStyle w:val="ListBullet"/>
        <w:ind w:left="720"/>
      </w:pPr>
      <w:r>
        <w:t>Conv Prem % = (theo_price / parity - 1) x 100</w:t>
      </w:r>
    </w:p>
    <w:p>
      <w:pPr>
        <w:pStyle w:val="ListBullet"/>
        <w:ind w:left="720"/>
      </w:pPr>
      <w:r>
        <w:t>Dist Floor % = (theo_price - bond_floor) / theo_price x 100</w:t>
      </w:r>
    </w:p>
    <w:p>
      <w:pPr>
        <w:pStyle w:val="ListBullet"/>
        <w:ind w:left="720"/>
      </w:pPr>
      <w:r>
        <w:t>Moneyness Label: Equity-Like (delta &gt; 0.80), Sweet Spot (0.40-0.80), Distressed (0.15-0.40), Busted (&lt; 0.15)</w:t>
      </w:r>
    </w:p>
    <w:p>
      <w:pPr>
        <w:pStyle w:val="Heading2"/>
      </w:pPr>
      <w:r>
        <w:rPr>
          <w:color w:val="1A2E4A"/>
        </w:rPr>
        <w:t>4.4 Data Pipeline Flow</w:t>
      </w:r>
    </w:p>
    <w:p>
      <w:r>
        <w:rPr>
          <w:b/>
          <w:i w:val="0"/>
        </w:rPr>
        <w:t>The CBA integration feeds data into the platform through two paths:</w:t>
      </w:r>
    </w:p>
    <w:p>
      <w:r>
        <w:rPr>
          <w:b/>
          <w:i w:val="0"/>
        </w:rPr>
        <w:t>Path 1 — Excel (xl_bbg_rebuild.py):</w:t>
      </w:r>
    </w:p>
    <w:p>
      <w:pPr>
        <w:pStyle w:val="ListBullet"/>
        <w:ind w:left="720"/>
      </w:pPr>
      <w:r>
        <w:t>1. Trader provides list of DRMS SecIDs</w:t>
      </w:r>
    </w:p>
    <w:p>
      <w:pPr>
        <w:pStyle w:val="ListBullet"/>
        <w:ind w:left="720"/>
      </w:pPr>
      <w:r>
        <w:t>2. cba_client.fetch_and_parse() calls API and maps fields</w:t>
      </w:r>
    </w:p>
    <w:p>
      <w:pPr>
        <w:pStyle w:val="ListBullet"/>
        <w:ind w:left="720"/>
      </w:pPr>
      <w:r>
        <w:t>3. xl_bbg_rebuild.py writes parsed data into Universe sheet rows</w:t>
      </w:r>
    </w:p>
    <w:p>
      <w:pPr>
        <w:pStyle w:val="ListBullet"/>
        <w:ind w:left="720"/>
      </w:pPr>
      <w:r>
        <w:t>4. All downstream formulas (Pricer, Screening, Gamma Engine) auto-update</w:t>
      </w:r>
    </w:p>
    <w:p>
      <w:r>
        <w:rPr>
          <w:b/>
          <w:i w:val="0"/>
        </w:rPr>
        <w:t>Path 2 — Web/API (cba_client.py → store.py):</w:t>
      </w:r>
    </w:p>
    <w:p>
      <w:pPr>
        <w:pStyle w:val="ListBullet"/>
        <w:ind w:left="720"/>
      </w:pPr>
      <w:r>
        <w:t>1. cba_client.fetch_and_parse() returns list of Universe-column-keyed dicts</w:t>
      </w:r>
    </w:p>
    <w:p>
      <w:pPr>
        <w:pStyle w:val="ListBullet"/>
        <w:ind w:left="720"/>
      </w:pPr>
      <w:r>
        <w:t>2. Application maps to ConvertibleBond + MarketData model objects</w:t>
      </w:r>
    </w:p>
    <w:p>
      <w:pPr>
        <w:pStyle w:val="ListBullet"/>
        <w:ind w:left="720"/>
      </w:pPr>
      <w:r>
        <w:t>3. store.upsert_bond() and store.upsert_market_data() update in-memory store</w:t>
      </w:r>
    </w:p>
    <w:p>
      <w:pPr>
        <w:pStyle w:val="ListBullet"/>
        <w:ind w:left="720"/>
      </w:pPr>
      <w:r>
        <w:t>4. All API endpoints (/api/screen, /api/bonds/*/price, etc.) use updated data</w:t>
      </w:r>
    </w:p>
    <w:p>
      <w:r>
        <w:br w:type="page"/>
      </w:r>
    </w:p>
    <w:p>
      <w:pPr>
        <w:pStyle w:val="Heading1"/>
      </w:pPr>
      <w:r>
        <w:rPr>
          <w:color w:val="1A2E4A"/>
        </w:rPr>
        <w:t>5. Analytics Engine</w:t>
      </w:r>
    </w:p>
    <w:p>
      <w:r>
        <w:rPr>
          <w:b w:val="0"/>
          <w:i w:val="0"/>
        </w:rPr>
        <w:t>The analytics engine is the quantitative core of the platform. It provides 10 independent modules that can be used standalone or composed together. All modules share the same data models (ConvertibleBond, MarketData, PositionState) from the models/ package.</w:t>
      </w:r>
    </w:p>
    <w:p>
      <w:pPr>
        <w:pStyle w:val="Heading2"/>
      </w:pPr>
      <w:r>
        <w:rPr>
          <w:color w:val="1A2E4A"/>
        </w:rPr>
        <w:t>5.1 CRR Binomial Tree Pricer</w:t>
      </w:r>
    </w:p>
    <w:p>
      <w:r>
        <w:rPr>
          <w:b w:val="0"/>
          <w:i w:val="0"/>
        </w:rPr>
        <w:t>The pricing engine uses a Cox-Ross-Rubinstein (CRR) binomial tree with credit-adjusted discounting via a reduced-form hazard rate model. This handles all convertible bond features: conversion, call schedules (hard/soft/make-whole), put schedules, and mandatory conversion.</w:t>
      </w:r>
    </w:p>
    <w:p>
      <w:r>
        <w:rPr>
          <w:b/>
          <w:i w:val="0"/>
        </w:rPr>
        <w:t>Algorithm:</w:t>
      </w:r>
    </w:p>
    <w:p>
      <w:pPr>
        <w:pStyle w:val="ListBullet"/>
        <w:ind w:left="720"/>
      </w:pPr>
      <w:r>
        <w:t>1. Build CRR lattice: u = exp(sigma * sqrt(dt)), d = 1/u, p = (exp(r*dt) - d)/(u - d)</w:t>
      </w:r>
    </w:p>
    <w:p>
      <w:pPr>
        <w:pStyle w:val="ListBullet"/>
        <w:ind w:left="720"/>
      </w:pPr>
      <w:r>
        <w:t>2. At maturity (leaf nodes): value = max(conversion_parity, par + accrued, put_price)</w:t>
      </w:r>
    </w:p>
    <w:p>
      <w:pPr>
        <w:pStyle w:val="ListBullet"/>
        <w:ind w:left="720"/>
      </w:pPr>
      <w:r>
        <w:t>3. Backward induction: discount using risk-neutral probability, apply credit adjustment</w:t>
      </w:r>
    </w:p>
    <w:p>
      <w:pPr>
        <w:pStyle w:val="ListBullet"/>
        <w:ind w:left="720"/>
      </w:pPr>
      <w:r>
        <w:t>4. At each node: check conversion (holder), call exercise (issuer), put exercise (holder)</w:t>
      </w:r>
    </w:p>
    <w:p>
      <w:pPr>
        <w:pStyle w:val="ListBullet"/>
        <w:ind w:left="720"/>
      </w:pPr>
      <w:r>
        <w:t>5. Credit adjustment: discount_factor = exp(-hazard_rate x dt), hazard = credit_spread / (1 - recovery)</w:t>
      </w:r>
    </w:p>
    <w:p>
      <w:pPr>
        <w:pStyle w:val="ListBullet"/>
        <w:ind w:left="720"/>
      </w:pPr>
      <w:r>
        <w:t>6. Root node value = theoretical bond price</w:t>
      </w:r>
    </w:p>
    <w:p>
      <w:r>
        <w:rPr>
          <w:b/>
          <w:i w:val="0"/>
        </w:rPr>
        <w:t>Greeks (computed via finite differences):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Greek</w:t>
            </w:r>
          </w:p>
        </w:tc>
        <w:tc>
          <w:tcPr>
            <w:tcW w:type="dxa" w:w="3120"/>
          </w:tcPr>
          <w:p>
            <w:r>
              <w:rPr>
                <w:b/>
                <w:sz w:val="18"/>
              </w:rPr>
              <w:t>Formula</w:t>
            </w:r>
          </w:p>
        </w:tc>
        <w:tc>
          <w:tcPr>
            <w:tcW w:type="dxa" w:w="3120"/>
          </w:tcPr>
          <w:p>
            <w:r>
              <w:rPr>
                <w:b/>
                <w:sz w:val="18"/>
              </w:rPr>
              <w:t>Interpretation</w:t>
            </w:r>
          </w:p>
        </w:tc>
      </w:tr>
      <w:tr>
        <w:tc>
          <w:tcPr>
            <w:tcW w:type="dxa" w:w="3120"/>
          </w:tcPr>
          <w:p>
            <w:r>
              <w:rPr>
                <w:sz w:val="18"/>
              </w:rPr>
              <w:t>Delta</w:t>
            </w:r>
          </w:p>
        </w:tc>
        <w:tc>
          <w:tcPr>
            <w:tcW w:type="dxa" w:w="3120"/>
          </w:tcPr>
          <w:p>
            <w:r>
              <w:rPr>
                <w:sz w:val="18"/>
              </w:rPr>
              <w:t>(V_up - V_down) / (2h) / conv_ratio</w:t>
            </w:r>
          </w:p>
        </w:tc>
        <w:tc>
          <w:tcPr>
            <w:tcW w:type="dxa" w:w="3120"/>
          </w:tcPr>
          <w:p>
            <w:r>
              <w:rPr>
                <w:sz w:val="18"/>
              </w:rPr>
              <w:t>Bond price sensitivity to stock (normalized 0-1)</w:t>
            </w:r>
          </w:p>
        </w:tc>
      </w:tr>
      <w:tr>
        <w:tc>
          <w:tcPr>
            <w:tcW w:type="dxa" w:w="3120"/>
          </w:tcPr>
          <w:p>
            <w:r>
              <w:rPr>
                <w:sz w:val="18"/>
              </w:rPr>
              <w:t>Gamma</w:t>
            </w:r>
          </w:p>
        </w:tc>
        <w:tc>
          <w:tcPr>
            <w:tcW w:type="dxa" w:w="3120"/>
          </w:tcPr>
          <w:p>
            <w:r>
              <w:rPr>
                <w:sz w:val="18"/>
              </w:rPr>
              <w:t>(V_up - 2V + V_down) / h^2 / conv_ratio</w:t>
            </w:r>
          </w:p>
        </w:tc>
        <w:tc>
          <w:tcPr>
            <w:tcW w:type="dxa" w:w="3120"/>
          </w:tcPr>
          <w:p>
            <w:r>
              <w:rPr>
                <w:sz w:val="18"/>
              </w:rPr>
              <w:t>Rate of delta change — the key metric for gamma trading</w:t>
            </w:r>
          </w:p>
        </w:tc>
      </w:tr>
      <w:tr>
        <w:tc>
          <w:tcPr>
            <w:tcW w:type="dxa" w:w="3120"/>
          </w:tcPr>
          <w:p>
            <w:r>
              <w:rPr>
                <w:sz w:val="18"/>
              </w:rPr>
              <w:t>Vega</w:t>
            </w:r>
          </w:p>
        </w:tc>
        <w:tc>
          <w:tcPr>
            <w:tcW w:type="dxa" w:w="3120"/>
          </w:tcPr>
          <w:p>
            <w:r>
              <w:rPr>
                <w:sz w:val="18"/>
              </w:rPr>
              <w:t>(V(sigma+1%) - V(sigma-1%)) / 0.02</w:t>
            </w:r>
          </w:p>
        </w:tc>
        <w:tc>
          <w:tcPr>
            <w:tcW w:type="dxa" w:w="3120"/>
          </w:tcPr>
          <w:p>
            <w:r>
              <w:rPr>
                <w:sz w:val="18"/>
              </w:rPr>
              <w:t>Sensitivity to implied vol (per 1% point)</w:t>
            </w:r>
          </w:p>
        </w:tc>
      </w:tr>
      <w:tr>
        <w:tc>
          <w:tcPr>
            <w:tcW w:type="dxa" w:w="3120"/>
          </w:tcPr>
          <w:p>
            <w:r>
              <w:rPr>
                <w:sz w:val="18"/>
              </w:rPr>
              <w:t>Theta</w:t>
            </w:r>
          </w:p>
        </w:tc>
        <w:tc>
          <w:tcPr>
            <w:tcW w:type="dxa" w:w="3120"/>
          </w:tcPr>
          <w:p>
            <w:r>
              <w:rPr>
                <w:sz w:val="18"/>
              </w:rPr>
              <w:t>(V(t+1d) - V(t)) x 365</w:t>
            </w:r>
          </w:p>
        </w:tc>
        <w:tc>
          <w:tcPr>
            <w:tcW w:type="dxa" w:w="3120"/>
          </w:tcPr>
          <w:p>
            <w:r>
              <w:rPr>
                <w:sz w:val="18"/>
              </w:rPr>
              <w:t>Daily time decay (usually negative)</w:t>
            </w:r>
          </w:p>
        </w:tc>
      </w:tr>
      <w:tr>
        <w:tc>
          <w:tcPr>
            <w:tcW w:type="dxa" w:w="3120"/>
          </w:tcPr>
          <w:p>
            <w:r>
              <w:rPr>
                <w:sz w:val="18"/>
              </w:rPr>
              <w:t>Rho</w:t>
            </w:r>
          </w:p>
        </w:tc>
        <w:tc>
          <w:tcPr>
            <w:tcW w:type="dxa" w:w="3120"/>
          </w:tcPr>
          <w:p>
            <w:r>
              <w:rPr>
                <w:sz w:val="18"/>
              </w:rPr>
              <w:t>(V(r+10bp) - V(r-10bp)) / 0.002</w:t>
            </w:r>
          </w:p>
        </w:tc>
        <w:tc>
          <w:tcPr>
            <w:tcW w:type="dxa" w:w="3120"/>
          </w:tcPr>
          <w:p>
            <w:r>
              <w:rPr>
                <w:sz w:val="18"/>
              </w:rPr>
              <w:t>Interest rate sensitivity</w:t>
            </w:r>
          </w:p>
        </w:tc>
      </w:tr>
      <w:tr>
        <w:tc>
          <w:tcPr>
            <w:tcW w:type="dxa" w:w="3120"/>
          </w:tcPr>
          <w:p>
            <w:r>
              <w:rPr>
                <w:sz w:val="18"/>
              </w:rPr>
              <w:t>Omicron</w:t>
            </w:r>
          </w:p>
        </w:tc>
        <w:tc>
          <w:tcPr>
            <w:tcW w:type="dxa" w:w="3120"/>
          </w:tcPr>
          <w:p>
            <w:r>
              <w:rPr>
                <w:sz w:val="18"/>
              </w:rPr>
              <w:t>(V(cs+10bp) - V(cs-10bp)) / 0.002</w:t>
            </w:r>
          </w:p>
        </w:tc>
        <w:tc>
          <w:tcPr>
            <w:tcW w:type="dxa" w:w="3120"/>
          </w:tcPr>
          <w:p>
            <w:r>
              <w:rPr>
                <w:sz w:val="18"/>
              </w:rPr>
              <w:t>Credit spread sensitivity</w:t>
            </w:r>
          </w:p>
        </w:tc>
      </w:tr>
      <w:tr>
        <w:tc>
          <w:tcPr>
            <w:tcW w:type="dxa" w:w="3120"/>
          </w:tcPr>
          <w:p>
            <w:r>
              <w:rPr>
                <w:sz w:val="18"/>
              </w:rPr>
              <w:t>Vanna</w:t>
            </w:r>
          </w:p>
        </w:tc>
        <w:tc>
          <w:tcPr>
            <w:tcW w:type="dxa" w:w="3120"/>
          </w:tcPr>
          <w:p>
            <w:r>
              <w:rPr>
                <w:sz w:val="18"/>
              </w:rPr>
              <w:t>d^2V / dS dsigma</w:t>
            </w:r>
          </w:p>
        </w:tc>
        <w:tc>
          <w:tcPr>
            <w:tcW w:type="dxa" w:w="3120"/>
          </w:tcPr>
          <w:p>
            <w:r>
              <w:rPr>
                <w:sz w:val="18"/>
              </w:rPr>
              <w:t>Delta sensitivity to vol changes</w:t>
            </w:r>
          </w:p>
        </w:tc>
      </w:tr>
      <w:tr>
        <w:tc>
          <w:tcPr>
            <w:tcW w:type="dxa" w:w="3120"/>
          </w:tcPr>
          <w:p>
            <w:r>
              <w:rPr>
                <w:sz w:val="18"/>
              </w:rPr>
              <w:t>Charm</w:t>
            </w:r>
          </w:p>
        </w:tc>
        <w:tc>
          <w:tcPr>
            <w:tcW w:type="dxa" w:w="3120"/>
          </w:tcPr>
          <w:p>
            <w:r>
              <w:rPr>
                <w:sz w:val="18"/>
              </w:rPr>
              <w:t>d^2V / dS dt</w:t>
            </w:r>
          </w:p>
        </w:tc>
        <w:tc>
          <w:tcPr>
            <w:tcW w:type="dxa" w:w="3120"/>
          </w:tcPr>
          <w:p>
            <w:r>
              <w:rPr>
                <w:sz w:val="18"/>
              </w:rPr>
              <w:t>Delta drift per day (helps predict rebalancing needs)</w:t>
            </w:r>
          </w:p>
        </w:tc>
      </w:tr>
      <w:tr>
        <w:tc>
          <w:tcPr>
            <w:tcW w:type="dxa" w:w="3120"/>
          </w:tcPr>
          <w:p>
            <w:r>
              <w:rPr>
                <w:sz w:val="18"/>
              </w:rPr>
              <w:t>Volga</w:t>
            </w:r>
          </w:p>
        </w:tc>
        <w:tc>
          <w:tcPr>
            <w:tcW w:type="dxa" w:w="3120"/>
          </w:tcPr>
          <w:p>
            <w:r>
              <w:rPr>
                <w:sz w:val="18"/>
              </w:rPr>
              <w:t>d^2V / dsigma^2</w:t>
            </w:r>
          </w:p>
        </w:tc>
        <w:tc>
          <w:tcPr>
            <w:tcW w:type="dxa" w:w="3120"/>
          </w:tcPr>
          <w:p>
            <w:r>
              <w:rPr>
                <w:sz w:val="18"/>
              </w:rPr>
              <w:t>Vega convexity (important for vol-of-vol)</w:t>
            </w:r>
          </w:p>
        </w:tc>
      </w:tr>
    </w:tbl>
    <w:p>
      <w:r>
        <w:rPr>
          <w:b/>
          <w:i w:val="0"/>
        </w:rPr>
        <w:t>Derived Metrics:</w:t>
      </w:r>
    </w:p>
    <w:p>
      <w:pPr>
        <w:pStyle w:val="ListBullet"/>
        <w:ind w:left="720"/>
      </w:pPr>
      <w:r>
        <w:t>Dollar Gamma = 0.5 x gamma x S^2 (P&amp;L per 1% stock move)</w:t>
      </w:r>
    </w:p>
    <w:p>
      <w:pPr>
        <w:pStyle w:val="ListBullet"/>
        <w:ind w:left="720"/>
      </w:pPr>
      <w:r>
        <w:t>Gamma/Theta Ratio = dollar_gamma / |theta| (gamma harvesting efficiency)</w:t>
      </w:r>
    </w:p>
    <w:p>
      <w:pPr>
        <w:pStyle w:val="ListBullet"/>
        <w:ind w:left="720"/>
      </w:pPr>
      <w:r>
        <w:t>Breakeven Daily Move = sqrt(2 x |theta| / gamma) / S x 100 (%)</w:t>
      </w:r>
    </w:p>
    <w:p>
      <w:pPr>
        <w:pStyle w:val="ListBullet"/>
        <w:ind w:left="720"/>
      </w:pPr>
      <w:r>
        <w:t>Conversion Premium = (theo_price / parity - 1) x 100 (%)</w:t>
      </w:r>
    </w:p>
    <w:p>
      <w:pPr>
        <w:pStyle w:val="ListBullet"/>
        <w:ind w:left="720"/>
      </w:pPr>
      <w:r>
        <w:t>Distance to Floor = (theo_price - bond_floor) / theo_price x 100 (%)</w:t>
      </w:r>
    </w:p>
    <w:p>
      <w:pPr>
        <w:pStyle w:val="ListBullet"/>
        <w:ind w:left="720"/>
      </w:pPr>
      <w:r>
        <w:t>Shadow Gamma = gamma computed with +50bps credit stress</w:t>
      </w:r>
    </w:p>
    <w:p>
      <w:pPr>
        <w:pStyle w:val="ListBullet"/>
        <w:ind w:left="720"/>
      </w:pPr>
      <w:r>
        <w:t>Shadow Gamma Ratio = shadow_gamma / gamma (credit sensitivity of gamma)</w:t>
      </w:r>
    </w:p>
    <w:p>
      <w:r>
        <w:rPr>
          <w:b/>
          <w:i w:val="0"/>
        </w:rPr>
        <w:t>Configuration: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Parameter</w:t>
            </w:r>
          </w:p>
        </w:tc>
        <w:tc>
          <w:tcPr>
            <w:tcW w:type="dxa" w:w="3120"/>
          </w:tcPr>
          <w:p>
            <w:r>
              <w:rPr>
                <w:b/>
                <w:sz w:val="18"/>
              </w:rPr>
              <w:t>Default</w:t>
            </w:r>
          </w:p>
        </w:tc>
        <w:tc>
          <w:tcPr>
            <w:tcW w:type="dxa" w:w="3120"/>
          </w:tcPr>
          <w:p>
            <w:r>
              <w:rPr>
                <w:b/>
                <w:sz w:val="18"/>
              </w:rPr>
              <w:t>API Override</w:t>
            </w:r>
          </w:p>
        </w:tc>
      </w:tr>
      <w:tr>
        <w:tc>
          <w:tcPr>
            <w:tcW w:type="dxa" w:w="3120"/>
          </w:tcPr>
          <w:p>
            <w:r>
              <w:rPr>
                <w:sz w:val="18"/>
              </w:rPr>
              <w:t>n_steps</w:t>
            </w:r>
          </w:p>
        </w:tc>
        <w:tc>
          <w:tcPr>
            <w:tcW w:type="dxa" w:w="3120"/>
          </w:tcPr>
          <w:p>
            <w:r>
              <w:rPr>
                <w:sz w:val="18"/>
              </w:rPr>
              <w:t>200 (100 for screening speed)</w:t>
            </w:r>
          </w:p>
        </w:tc>
        <w:tc>
          <w:tcPr>
            <w:tcW w:type="dxa" w:w="3120"/>
          </w:tcPr>
          <w:p>
            <w:r>
              <w:rPr>
                <w:sz w:val="18"/>
              </w:rPr>
              <w:t>n_steps query param</w:t>
            </w:r>
          </w:p>
        </w:tc>
      </w:tr>
      <w:tr>
        <w:tc>
          <w:tcPr>
            <w:tcW w:type="dxa" w:w="3120"/>
          </w:tcPr>
          <w:p>
            <w:r>
              <w:rPr>
                <w:sz w:val="18"/>
              </w:rPr>
              <w:t>recovery_rate</w:t>
            </w:r>
          </w:p>
        </w:tc>
        <w:tc>
          <w:tcPr>
            <w:tcW w:type="dxa" w:w="3120"/>
          </w:tcPr>
          <w:p>
            <w:r>
              <w:rPr>
                <w:sz w:val="18"/>
              </w:rPr>
              <w:t>0.40</w:t>
            </w:r>
          </w:p>
        </w:tc>
        <w:tc>
          <w:tcPr>
            <w:tcW w:type="dxa" w:w="3120"/>
          </w:tcPr>
          <w:p>
            <w:r>
              <w:rPr>
                <w:sz w:val="18"/>
              </w:rPr>
              <w:t>recovery_rate query param</w:t>
            </w:r>
          </w:p>
        </w:tc>
      </w:tr>
      <w:tr>
        <w:tc>
          <w:tcPr>
            <w:tcW w:type="dxa" w:w="3120"/>
          </w:tcPr>
          <w:p>
            <w:r>
              <w:rPr>
                <w:sz w:val="18"/>
              </w:rPr>
              <w:t>sigma (vol)</w:t>
            </w:r>
          </w:p>
        </w:tc>
        <w:tc>
          <w:tcPr>
            <w:tcW w:type="dxa" w:w="3120"/>
          </w:tcPr>
          <w:p>
            <w:r>
              <w:rPr>
                <w:sz w:val="18"/>
              </w:rPr>
              <w:t>From market data IV</w:t>
            </w:r>
          </w:p>
        </w:tc>
        <w:tc>
          <w:tcPr>
            <w:tcW w:type="dxa" w:w="3120"/>
          </w:tcPr>
          <w:p>
            <w:r>
              <w:rPr>
                <w:sz w:val="18"/>
              </w:rPr>
              <w:t>vol query param</w:t>
            </w:r>
          </w:p>
        </w:tc>
      </w:tr>
      <w:tr>
        <w:tc>
          <w:tcPr>
            <w:tcW w:type="dxa" w:w="3120"/>
          </w:tcPr>
          <w:p>
            <w:r>
              <w:rPr>
                <w:sz w:val="18"/>
              </w:rPr>
              <w:t>stock_price</w:t>
            </w:r>
          </w:p>
        </w:tc>
        <w:tc>
          <w:tcPr>
            <w:tcW w:type="dxa" w:w="3120"/>
          </w:tcPr>
          <w:p>
            <w:r>
              <w:rPr>
                <w:sz w:val="18"/>
              </w:rPr>
              <w:t>From market data</w:t>
            </w:r>
          </w:p>
        </w:tc>
        <w:tc>
          <w:tcPr>
            <w:tcW w:type="dxa" w:w="3120"/>
          </w:tcPr>
          <w:p>
            <w:r>
              <w:rPr>
                <w:sz w:val="18"/>
              </w:rPr>
              <w:t>stock_price query param</w:t>
            </w:r>
          </w:p>
        </w:tc>
      </w:tr>
    </w:tbl>
    <w:p>
      <w:pPr>
        <w:pStyle w:val="Heading2"/>
      </w:pPr>
      <w:r>
        <w:rPr>
          <w:color w:val="1A2E4A"/>
        </w:rPr>
        <w:t>5.2 10-Factor Gamma Suitability Scoring</w:t>
      </w:r>
    </w:p>
    <w:p>
      <w:r>
        <w:rPr>
          <w:b w:val="0"/>
          <w:i w:val="0"/>
        </w:rPr>
        <w:t>The screening engine scores every bond in the universe on 10 factors, each normalized to [0, 1], then composites them into a single suitability score. This identifies the optimal gamma trading candidates.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t>#</w:t>
            </w:r>
          </w:p>
        </w:tc>
        <w:tc>
          <w:tcPr>
            <w:tcW w:type="dxa" w:w="1872"/>
          </w:tcPr>
          <w:p>
            <w:r>
              <w:rPr>
                <w:b/>
                <w:sz w:val="18"/>
              </w:rPr>
              <w:t>Factor</w:t>
            </w:r>
          </w:p>
        </w:tc>
        <w:tc>
          <w:tcPr>
            <w:tcW w:type="dxa" w:w="1872"/>
          </w:tcPr>
          <w:p>
            <w:r>
              <w:rPr>
                <w:b/>
                <w:sz w:val="18"/>
              </w:rPr>
              <w:t>Score Formula</w:t>
            </w:r>
          </w:p>
        </w:tc>
        <w:tc>
          <w:tcPr>
            <w:tcW w:type="dxa" w:w="1872"/>
          </w:tcPr>
          <w:p>
            <w:r>
              <w:rPr>
                <w:b/>
                <w:sz w:val="18"/>
              </w:rPr>
              <w:t>Weight</w:t>
            </w:r>
          </w:p>
        </w:tc>
        <w:tc>
          <w:tcPr>
            <w:tcW w:type="dxa" w:w="1872"/>
          </w:tcPr>
          <w:p>
            <w:r>
              <w:rPr>
                <w:b/>
                <w:sz w:val="18"/>
              </w:rPr>
              <w:t>Rationale</w:t>
            </w:r>
          </w:p>
        </w:tc>
      </w:tr>
      <w:tr>
        <w:tc>
          <w:tcPr>
            <w:tcW w:type="dxa" w:w="1872"/>
          </w:tcPr>
          <w:p>
            <w:r>
              <w:rPr>
                <w:sz w:val="18"/>
              </w:rPr>
              <w:t>1</w:t>
            </w:r>
          </w:p>
        </w:tc>
        <w:tc>
          <w:tcPr>
            <w:tcW w:type="dxa" w:w="1872"/>
          </w:tcPr>
          <w:p>
            <w:r>
              <w:rPr>
                <w:sz w:val="18"/>
              </w:rPr>
              <w:t>Moneyness</w:t>
            </w:r>
          </w:p>
        </w:tc>
        <w:tc>
          <w:tcPr>
            <w:tcW w:type="dxa" w:w="1872"/>
          </w:tcPr>
          <w:p>
            <w:r>
              <w:rPr>
                <w:sz w:val="18"/>
              </w:rPr>
              <w:t>exp(-((delta-0.50)/0.10)^2)</w:t>
            </w:r>
          </w:p>
        </w:tc>
        <w:tc>
          <w:tcPr>
            <w:tcW w:type="dxa" w:w="1872"/>
          </w:tcPr>
          <w:p>
            <w:r>
              <w:rPr>
                <w:sz w:val="18"/>
              </w:rPr>
              <w:t>10%</w:t>
            </w:r>
          </w:p>
        </w:tc>
        <w:tc>
          <w:tcPr>
            <w:tcW w:type="dxa" w:w="1872"/>
          </w:tcPr>
          <w:p>
            <w:r>
              <w:rPr>
                <w:sz w:val="18"/>
              </w:rPr>
              <w:t>Peak gamma at ATM (delta=0.50)</w:t>
            </w:r>
          </w:p>
        </w:tc>
      </w:tr>
      <w:tr>
        <w:tc>
          <w:tcPr>
            <w:tcW w:type="dxa" w:w="1872"/>
          </w:tcPr>
          <w:p>
            <w:r>
              <w:rPr>
                <w:sz w:val="18"/>
              </w:rPr>
              <w:t>2</w:t>
            </w:r>
          </w:p>
        </w:tc>
        <w:tc>
          <w:tcPr>
            <w:tcW w:type="dxa" w:w="1872"/>
          </w:tcPr>
          <w:p>
            <w:r>
              <w:rPr>
                <w:sz w:val="18"/>
              </w:rPr>
              <w:t>Gamma Magnitude</w:t>
            </w:r>
          </w:p>
        </w:tc>
        <w:tc>
          <w:tcPr>
            <w:tcW w:type="dxa" w:w="1872"/>
          </w:tcPr>
          <w:p>
            <w:r>
              <w:rPr>
                <w:sz w:val="18"/>
              </w:rPr>
              <w:t>Percentile rank of dollar_gamma</w:t>
            </w:r>
          </w:p>
        </w:tc>
        <w:tc>
          <w:tcPr>
            <w:tcW w:type="dxa" w:w="1872"/>
          </w:tcPr>
          <w:p>
            <w:r>
              <w:rPr>
                <w:sz w:val="18"/>
              </w:rPr>
              <w:t>10%</w:t>
            </w:r>
          </w:p>
        </w:tc>
        <w:tc>
          <w:tcPr>
            <w:tcW w:type="dxa" w:w="1872"/>
          </w:tcPr>
          <w:p>
            <w:r>
              <w:rPr>
                <w:sz w:val="18"/>
              </w:rPr>
              <w:t>Larger gamma = more harvesting opportunity</w:t>
            </w:r>
          </w:p>
        </w:tc>
      </w:tr>
      <w:tr>
        <w:tc>
          <w:tcPr>
            <w:tcW w:type="dxa" w:w="1872"/>
          </w:tcPr>
          <w:p>
            <w:r>
              <w:rPr>
                <w:sz w:val="18"/>
              </w:rPr>
              <w:t>3</w:t>
            </w:r>
          </w:p>
        </w:tc>
        <w:tc>
          <w:tcPr>
            <w:tcW w:type="dxa" w:w="1872"/>
          </w:tcPr>
          <w:p>
            <w:r>
              <w:rPr>
                <w:sz w:val="18"/>
              </w:rPr>
              <w:t>Cheapness (IV vs RV)</w:t>
            </w:r>
          </w:p>
        </w:tc>
        <w:tc>
          <w:tcPr>
            <w:tcW w:type="dxa" w:w="1872"/>
          </w:tcPr>
          <w:p>
            <w:r>
              <w:rPr>
                <w:sz w:val="18"/>
              </w:rPr>
              <w:t>Sigmoid of (IV - RV_30d)</w:t>
            </w:r>
          </w:p>
        </w:tc>
        <w:tc>
          <w:tcPr>
            <w:tcW w:type="dxa" w:w="1872"/>
          </w:tcPr>
          <w:p>
            <w:r>
              <w:rPr>
                <w:sz w:val="18"/>
              </w:rPr>
              <w:t>10%</w:t>
            </w:r>
          </w:p>
        </w:tc>
        <w:tc>
          <w:tcPr>
            <w:tcW w:type="dxa" w:w="1872"/>
          </w:tcPr>
          <w:p>
            <w:r>
              <w:rPr>
                <w:sz w:val="18"/>
              </w:rPr>
              <w:t>Identifies vol mispricing</w:t>
            </w:r>
          </w:p>
        </w:tc>
      </w:tr>
      <w:tr>
        <w:tc>
          <w:tcPr>
            <w:tcW w:type="dxa" w:w="1872"/>
          </w:tcPr>
          <w:p>
            <w:r>
              <w:rPr>
                <w:sz w:val="18"/>
              </w:rPr>
              <w:t>4</w:t>
            </w:r>
          </w:p>
        </w:tc>
        <w:tc>
          <w:tcPr>
            <w:tcW w:type="dxa" w:w="1872"/>
          </w:tcPr>
          <w:p>
            <w:r>
              <w:rPr>
                <w:sz w:val="18"/>
              </w:rPr>
              <w:t>Cheapness (IV vs Listed)</w:t>
            </w:r>
          </w:p>
        </w:tc>
        <w:tc>
          <w:tcPr>
            <w:tcW w:type="dxa" w:w="1872"/>
          </w:tcPr>
          <w:p>
            <w:r>
              <w:rPr>
                <w:sz w:val="18"/>
              </w:rPr>
              <w:t>Spread vs comparable equity puts</w:t>
            </w:r>
          </w:p>
        </w:tc>
        <w:tc>
          <w:tcPr>
            <w:tcW w:type="dxa" w:w="1872"/>
          </w:tcPr>
          <w:p>
            <w:r>
              <w:rPr>
                <w:sz w:val="18"/>
              </w:rPr>
              <w:t>10%</w:t>
            </w:r>
          </w:p>
        </w:tc>
        <w:tc>
          <w:tcPr>
            <w:tcW w:type="dxa" w:w="1872"/>
          </w:tcPr>
          <w:p>
            <w:r>
              <w:rPr>
                <w:sz w:val="18"/>
              </w:rPr>
              <w:t>CBs often misprice vs listed options</w:t>
            </w:r>
          </w:p>
        </w:tc>
      </w:tr>
      <w:tr>
        <w:tc>
          <w:tcPr>
            <w:tcW w:type="dxa" w:w="1872"/>
          </w:tcPr>
          <w:p>
            <w:r>
              <w:rPr>
                <w:sz w:val="18"/>
              </w:rPr>
              <w:t>5</w:t>
            </w:r>
          </w:p>
        </w:tc>
        <w:tc>
          <w:tcPr>
            <w:tcW w:type="dxa" w:w="1872"/>
          </w:tcPr>
          <w:p>
            <w:r>
              <w:rPr>
                <w:sz w:val="18"/>
              </w:rPr>
              <w:t>Carry</w:t>
            </w:r>
          </w:p>
        </w:tc>
        <w:tc>
          <w:tcPr>
            <w:tcW w:type="dxa" w:w="1872"/>
          </w:tcPr>
          <w:p>
            <w:r>
              <w:rPr>
                <w:sz w:val="18"/>
              </w:rPr>
              <w:t>Sigmoid of net_daily_carry</w:t>
            </w:r>
          </w:p>
        </w:tc>
        <w:tc>
          <w:tcPr>
            <w:tcW w:type="dxa" w:w="1872"/>
          </w:tcPr>
          <w:p>
            <w:r>
              <w:rPr>
                <w:sz w:val="18"/>
              </w:rPr>
              <w:t>10%</w:t>
            </w:r>
          </w:p>
        </w:tc>
        <w:tc>
          <w:tcPr>
            <w:tcW w:type="dxa" w:w="1872"/>
          </w:tcPr>
          <w:p>
            <w:r>
              <w:rPr>
                <w:sz w:val="18"/>
              </w:rPr>
              <w:t>Positive carry funds the hedge</w:t>
            </w:r>
          </w:p>
        </w:tc>
      </w:tr>
      <w:tr>
        <w:tc>
          <w:tcPr>
            <w:tcW w:type="dxa" w:w="1872"/>
          </w:tcPr>
          <w:p>
            <w:r>
              <w:rPr>
                <w:sz w:val="18"/>
              </w:rPr>
              <w:t>6</w:t>
            </w:r>
          </w:p>
        </w:tc>
        <w:tc>
          <w:tcPr>
            <w:tcW w:type="dxa" w:w="1872"/>
          </w:tcPr>
          <w:p>
            <w:r>
              <w:rPr>
                <w:sz w:val="18"/>
              </w:rPr>
              <w:t>Credit Quality</w:t>
            </w:r>
          </w:p>
        </w:tc>
        <w:tc>
          <w:tcPr>
            <w:tcW w:type="dxa" w:w="1872"/>
          </w:tcPr>
          <w:p>
            <w:r>
              <w:rPr>
                <w:sz w:val="18"/>
              </w:rPr>
              <w:t>Lookup: AAA=1.0 ... CCC=0.1</w:t>
            </w:r>
          </w:p>
        </w:tc>
        <w:tc>
          <w:tcPr>
            <w:tcW w:type="dxa" w:w="1872"/>
          </w:tcPr>
          <w:p>
            <w:r>
              <w:rPr>
                <w:sz w:val="18"/>
              </w:rPr>
              <w:t>10%</w:t>
            </w:r>
          </w:p>
        </w:tc>
        <w:tc>
          <w:tcPr>
            <w:tcW w:type="dxa" w:w="1872"/>
          </w:tcPr>
          <w:p>
            <w:r>
              <w:rPr>
                <w:sz w:val="18"/>
              </w:rPr>
              <w:t>Higher credit = lower callback risk</w:t>
            </w:r>
          </w:p>
        </w:tc>
      </w:tr>
      <w:tr>
        <w:tc>
          <w:tcPr>
            <w:tcW w:type="dxa" w:w="1872"/>
          </w:tcPr>
          <w:p>
            <w:r>
              <w:rPr>
                <w:sz w:val="18"/>
              </w:rPr>
              <w:t>7</w:t>
            </w:r>
          </w:p>
        </w:tc>
        <w:tc>
          <w:tcPr>
            <w:tcW w:type="dxa" w:w="1872"/>
          </w:tcPr>
          <w:p>
            <w:r>
              <w:rPr>
                <w:sz w:val="18"/>
              </w:rPr>
              <w:t>Maturity</w:t>
            </w:r>
          </w:p>
        </w:tc>
        <w:tc>
          <w:tcPr>
            <w:tcW w:type="dxa" w:w="1872"/>
          </w:tcPr>
          <w:p>
            <w:r>
              <w:rPr>
                <w:sz w:val="18"/>
              </w:rPr>
              <w:t>&lt;2y: 0.3, 2-5y: 0.8, &gt;5y: 1.0</w:t>
            </w:r>
          </w:p>
        </w:tc>
        <w:tc>
          <w:tcPr>
            <w:tcW w:type="dxa" w:w="1872"/>
          </w:tcPr>
          <w:p>
            <w:r>
              <w:rPr>
                <w:sz w:val="18"/>
              </w:rPr>
              <w:t>10%</w:t>
            </w:r>
          </w:p>
        </w:tc>
        <w:tc>
          <w:tcPr>
            <w:tcW w:type="dxa" w:w="1872"/>
          </w:tcPr>
          <w:p>
            <w:r>
              <w:rPr>
                <w:sz w:val="18"/>
              </w:rPr>
              <w:t>Longer duration = more convexity</w:t>
            </w:r>
          </w:p>
        </w:tc>
      </w:tr>
      <w:tr>
        <w:tc>
          <w:tcPr>
            <w:tcW w:type="dxa" w:w="1872"/>
          </w:tcPr>
          <w:p>
            <w:r>
              <w:rPr>
                <w:sz w:val="18"/>
              </w:rPr>
              <w:t>8</w:t>
            </w:r>
          </w:p>
        </w:tc>
        <w:tc>
          <w:tcPr>
            <w:tcW w:type="dxa" w:w="1872"/>
          </w:tcPr>
          <w:p>
            <w:r>
              <w:rPr>
                <w:sz w:val="18"/>
              </w:rPr>
              <w:t>Liquidity</w:t>
            </w:r>
          </w:p>
        </w:tc>
        <w:tc>
          <w:tcPr>
            <w:tcW w:type="dxa" w:w="1872"/>
          </w:tcPr>
          <w:p>
            <w:r>
              <w:rPr>
                <w:sz w:val="18"/>
              </w:rPr>
              <w:t>f(bid-ask, ADV, depth, volume)</w:t>
            </w:r>
          </w:p>
        </w:tc>
        <w:tc>
          <w:tcPr>
            <w:tcW w:type="dxa" w:w="1872"/>
          </w:tcPr>
          <w:p>
            <w:r>
              <w:rPr>
                <w:sz w:val="18"/>
              </w:rPr>
              <w:t>10%</w:t>
            </w:r>
          </w:p>
        </w:tc>
        <w:tc>
          <w:tcPr>
            <w:tcW w:type="dxa" w:w="1872"/>
          </w:tcPr>
          <w:p>
            <w:r>
              <w:rPr>
                <w:sz w:val="18"/>
              </w:rPr>
              <w:t>Liquid bonds reduce rebalancing cost</w:t>
            </w:r>
          </w:p>
        </w:tc>
      </w:tr>
      <w:tr>
        <w:tc>
          <w:tcPr>
            <w:tcW w:type="dxa" w:w="1872"/>
          </w:tcPr>
          <w:p>
            <w:r>
              <w:rPr>
                <w:sz w:val="18"/>
              </w:rPr>
              <w:t>9</w:t>
            </w:r>
          </w:p>
        </w:tc>
        <w:tc>
          <w:tcPr>
            <w:tcW w:type="dxa" w:w="1872"/>
          </w:tcPr>
          <w:p>
            <w:r>
              <w:rPr>
                <w:sz w:val="18"/>
              </w:rPr>
              <w:t>Borrow Cost</w:t>
            </w:r>
          </w:p>
        </w:tc>
        <w:tc>
          <w:tcPr>
            <w:tcW w:type="dxa" w:w="1872"/>
          </w:tcPr>
          <w:p>
            <w:r>
              <w:rPr>
                <w:sz w:val="18"/>
              </w:rPr>
              <w:t>1 - min(borrow/0.10, 1.0)</w:t>
            </w:r>
          </w:p>
        </w:tc>
        <w:tc>
          <w:tcPr>
            <w:tcW w:type="dxa" w:w="1872"/>
          </w:tcPr>
          <w:p>
            <w:r>
              <w:rPr>
                <w:sz w:val="18"/>
              </w:rPr>
              <w:t>10%</w:t>
            </w:r>
          </w:p>
        </w:tc>
        <w:tc>
          <w:tcPr>
            <w:tcW w:type="dxa" w:w="1872"/>
          </w:tcPr>
          <w:p>
            <w:r>
              <w:rPr>
                <w:sz w:val="18"/>
              </w:rPr>
              <w:t>High borrow degrades profitability</w:t>
            </w:r>
          </w:p>
        </w:tc>
      </w:tr>
      <w:tr>
        <w:tc>
          <w:tcPr>
            <w:tcW w:type="dxa" w:w="1872"/>
          </w:tcPr>
          <w:p>
            <w:r>
              <w:rPr>
                <w:sz w:val="18"/>
              </w:rPr>
              <w:t>10</w:t>
            </w:r>
          </w:p>
        </w:tc>
        <w:tc>
          <w:tcPr>
            <w:tcW w:type="dxa" w:w="1872"/>
          </w:tcPr>
          <w:p>
            <w:r>
              <w:rPr>
                <w:sz w:val="18"/>
              </w:rPr>
              <w:t>Structure</w:t>
            </w:r>
          </w:p>
        </w:tc>
        <w:tc>
          <w:tcPr>
            <w:tcW w:type="dxa" w:w="1872"/>
          </w:tcPr>
          <w:p>
            <w:r>
              <w:rPr>
                <w:sz w:val="18"/>
              </w:rPr>
              <w:t>Vanilla=1.0, Exch=0.8, CoCo=0.3</w:t>
            </w:r>
          </w:p>
        </w:tc>
        <w:tc>
          <w:tcPr>
            <w:tcW w:type="dxa" w:w="1872"/>
          </w:tcPr>
          <w:p>
            <w:r>
              <w:rPr>
                <w:sz w:val="18"/>
              </w:rPr>
              <w:t>10%</w:t>
            </w:r>
          </w:p>
        </w:tc>
        <w:tc>
          <w:tcPr>
            <w:tcW w:type="dxa" w:w="1872"/>
          </w:tcPr>
          <w:p>
            <w:r>
              <w:rPr>
                <w:sz w:val="18"/>
              </w:rPr>
              <w:t>Simple structures = predictable gamma</w:t>
            </w:r>
          </w:p>
        </w:tc>
      </w:tr>
    </w:tbl>
    <w:p>
      <w:r>
        <w:rPr>
          <w:b/>
          <w:i w:val="0"/>
        </w:rPr>
        <w:t>Suitability Tiers: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Tier</w:t>
            </w:r>
          </w:p>
        </w:tc>
        <w:tc>
          <w:tcPr>
            <w:tcW w:type="dxa" w:w="2340"/>
          </w:tcPr>
          <w:p>
            <w:r>
              <w:rPr>
                <w:b/>
                <w:sz w:val="18"/>
              </w:rPr>
              <w:t>Score Range</w:t>
            </w:r>
          </w:p>
        </w:tc>
        <w:tc>
          <w:tcPr>
            <w:tcW w:type="dxa" w:w="2340"/>
          </w:tcPr>
          <w:p>
            <w:r>
              <w:rPr>
                <w:b/>
                <w:sz w:val="18"/>
              </w:rPr>
              <w:t>Meaning</w:t>
            </w:r>
          </w:p>
        </w:tc>
        <w:tc>
          <w:tcPr>
            <w:tcW w:type="dxa" w:w="2340"/>
          </w:tcPr>
          <w:p>
            <w:r>
              <w:rPr>
                <w:b/>
                <w:sz w:val="18"/>
              </w:rPr>
              <w:t>Action</w:t>
            </w:r>
          </w:p>
        </w:tc>
      </w:tr>
      <w:tr>
        <w:tc>
          <w:tcPr>
            <w:tcW w:type="dxa" w:w="2340"/>
          </w:tcPr>
          <w:p>
            <w:r>
              <w:rPr>
                <w:sz w:val="18"/>
              </w:rPr>
              <w:t>IDEAL</w:t>
            </w:r>
          </w:p>
        </w:tc>
        <w:tc>
          <w:tcPr>
            <w:tcW w:type="dxa" w:w="2340"/>
          </w:tcPr>
          <w:p>
            <w:r>
              <w:rPr>
                <w:sz w:val="18"/>
              </w:rPr>
              <w:t>&gt;= 0.70</w:t>
            </w:r>
          </w:p>
        </w:tc>
        <w:tc>
          <w:tcPr>
            <w:tcW w:type="dxa" w:w="2340"/>
          </w:tcPr>
          <w:p>
            <w:r>
              <w:rPr>
                <w:sz w:val="18"/>
              </w:rPr>
              <w:t>Optimal gamma candidate</w:t>
            </w:r>
          </w:p>
        </w:tc>
        <w:tc>
          <w:tcPr>
            <w:tcW w:type="dxa" w:w="2340"/>
          </w:tcPr>
          <w:p>
            <w:r>
              <w:rPr>
                <w:sz w:val="18"/>
              </w:rPr>
              <w:t>Priority trade — initiate position</w:t>
            </w:r>
          </w:p>
        </w:tc>
      </w:tr>
      <w:tr>
        <w:tc>
          <w:tcPr>
            <w:tcW w:type="dxa" w:w="2340"/>
          </w:tcPr>
          <w:p>
            <w:r>
              <w:rPr>
                <w:sz w:val="18"/>
              </w:rPr>
              <w:t>ACCEPTABLE</w:t>
            </w:r>
          </w:p>
        </w:tc>
        <w:tc>
          <w:tcPr>
            <w:tcW w:type="dxa" w:w="2340"/>
          </w:tcPr>
          <w:p>
            <w:r>
              <w:rPr>
                <w:sz w:val="18"/>
              </w:rPr>
              <w:t>0.55 - 0.69</w:t>
            </w:r>
          </w:p>
        </w:tc>
        <w:tc>
          <w:tcPr>
            <w:tcW w:type="dxa" w:w="2340"/>
          </w:tcPr>
          <w:p>
            <w:r>
              <w:rPr>
                <w:sz w:val="18"/>
              </w:rPr>
              <w:t>Good candidate with minor drawbacks</w:t>
            </w:r>
          </w:p>
        </w:tc>
        <w:tc>
          <w:tcPr>
            <w:tcW w:type="dxa" w:w="2340"/>
          </w:tcPr>
          <w:p>
            <w:r>
              <w:rPr>
                <w:sz w:val="18"/>
              </w:rPr>
              <w:t>Trade if carry/cheapness align</w:t>
            </w:r>
          </w:p>
        </w:tc>
      </w:tr>
      <w:tr>
        <w:tc>
          <w:tcPr>
            <w:tcW w:type="dxa" w:w="2340"/>
          </w:tcPr>
          <w:p>
            <w:r>
              <w:rPr>
                <w:sz w:val="18"/>
              </w:rPr>
              <w:t>MARGINAL</w:t>
            </w:r>
          </w:p>
        </w:tc>
        <w:tc>
          <w:tcPr>
            <w:tcW w:type="dxa" w:w="2340"/>
          </w:tcPr>
          <w:p>
            <w:r>
              <w:rPr>
                <w:sz w:val="18"/>
              </w:rPr>
              <w:t>0.40 - 0.54</w:t>
            </w:r>
          </w:p>
        </w:tc>
        <w:tc>
          <w:tcPr>
            <w:tcW w:type="dxa" w:w="2340"/>
          </w:tcPr>
          <w:p>
            <w:r>
              <w:rPr>
                <w:sz w:val="18"/>
              </w:rPr>
              <w:t>Borderline — needs supporting thesis</w:t>
            </w:r>
          </w:p>
        </w:tc>
        <w:tc>
          <w:tcPr>
            <w:tcW w:type="dxa" w:w="2340"/>
          </w:tcPr>
          <w:p>
            <w:r>
              <w:rPr>
                <w:sz w:val="18"/>
              </w:rPr>
              <w:t>Only with strong conviction</w:t>
            </w:r>
          </w:p>
        </w:tc>
      </w:tr>
      <w:tr>
        <w:tc>
          <w:tcPr>
            <w:tcW w:type="dxa" w:w="2340"/>
          </w:tcPr>
          <w:p>
            <w:r>
              <w:rPr>
                <w:sz w:val="18"/>
              </w:rPr>
              <w:t>UNSUITABLE</w:t>
            </w:r>
          </w:p>
        </w:tc>
        <w:tc>
          <w:tcPr>
            <w:tcW w:type="dxa" w:w="2340"/>
          </w:tcPr>
          <w:p>
            <w:r>
              <w:rPr>
                <w:sz w:val="18"/>
              </w:rPr>
              <w:t>&lt; 0.40</w:t>
            </w:r>
          </w:p>
        </w:tc>
        <w:tc>
          <w:tcPr>
            <w:tcW w:type="dxa" w:w="2340"/>
          </w:tcPr>
          <w:p>
            <w:r>
              <w:rPr>
                <w:sz w:val="18"/>
              </w:rPr>
              <w:t>Poor gamma characteristics</w:t>
            </w:r>
          </w:p>
        </w:tc>
        <w:tc>
          <w:tcPr>
            <w:tcW w:type="dxa" w:w="2340"/>
          </w:tcPr>
          <w:p>
            <w:r>
              <w:rPr>
                <w:sz w:val="18"/>
              </w:rPr>
              <w:t>Avoid for gamma strategy</w:t>
            </w:r>
          </w:p>
        </w:tc>
      </w:tr>
    </w:tbl>
    <w:p>
      <w:r>
        <w:rPr>
          <w:b/>
          <w:i w:val="0"/>
        </w:rPr>
        <w:t>Screening Presets: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Preset</w:t>
            </w:r>
          </w:p>
        </w:tc>
        <w:tc>
          <w:tcPr>
            <w:tcW w:type="dxa" w:w="3120"/>
          </w:tcPr>
          <w:p>
            <w:r>
              <w:rPr>
                <w:b/>
                <w:sz w:val="18"/>
              </w:rPr>
              <w:t>Filters</w:t>
            </w:r>
          </w:p>
        </w:tc>
        <w:tc>
          <w:tcPr>
            <w:tcW w:type="dxa" w:w="3120"/>
          </w:tcPr>
          <w:p>
            <w:r>
              <w:rPr>
                <w:b/>
                <w:sz w:val="18"/>
              </w:rPr>
              <w:t>Use Case</w:t>
            </w:r>
          </w:p>
        </w:tc>
      </w:tr>
      <w:tr>
        <w:tc>
          <w:tcPr>
            <w:tcW w:type="dxa" w:w="3120"/>
          </w:tcPr>
          <w:p>
            <w:r>
              <w:rPr>
                <w:sz w:val="18"/>
              </w:rPr>
              <w:t>gamma_sweet_spot</w:t>
            </w:r>
          </w:p>
        </w:tc>
        <w:tc>
          <w:tcPr>
            <w:tcW w:type="dxa" w:w="3120"/>
          </w:tcPr>
          <w:p>
            <w:r>
              <w:rPr>
                <w:sz w:val="18"/>
              </w:rPr>
              <w:t>Delta 0.35-0.65, min score 0.60</w:t>
            </w:r>
          </w:p>
        </w:tc>
        <w:tc>
          <w:tcPr>
            <w:tcW w:type="dxa" w:w="3120"/>
          </w:tcPr>
          <w:p>
            <w:r>
              <w:rPr>
                <w:sz w:val="18"/>
              </w:rPr>
              <w:t>Classic ATM gamma screen</w:t>
            </w:r>
          </w:p>
        </w:tc>
      </w:tr>
      <w:tr>
        <w:tc>
          <w:tcPr>
            <w:tcW w:type="dxa" w:w="3120"/>
          </w:tcPr>
          <w:p>
            <w:r>
              <w:rPr>
                <w:sz w:val="18"/>
              </w:rPr>
              <w:t>positive_carry_gamma</w:t>
            </w:r>
          </w:p>
        </w:tc>
        <w:tc>
          <w:tcPr>
            <w:tcW w:type="dxa" w:w="3120"/>
          </w:tcPr>
          <w:p>
            <w:r>
              <w:rPr>
                <w:sz w:val="18"/>
              </w:rPr>
              <w:t>Delta 0.30-0.70, positive carry only</w:t>
            </w:r>
          </w:p>
        </w:tc>
        <w:tc>
          <w:tcPr>
            <w:tcW w:type="dxa" w:w="3120"/>
          </w:tcPr>
          <w:p>
            <w:r>
              <w:rPr>
                <w:sz w:val="18"/>
              </w:rPr>
              <w:t>Carry-funded gamma</w:t>
            </w:r>
          </w:p>
        </w:tc>
      </w:tr>
      <w:tr>
        <w:tc>
          <w:tcPr>
            <w:tcW w:type="dxa" w:w="3120"/>
          </w:tcPr>
          <w:p>
            <w:r>
              <w:rPr>
                <w:sz w:val="18"/>
              </w:rPr>
              <w:t>deep_value</w:t>
            </w:r>
          </w:p>
        </w:tc>
        <w:tc>
          <w:tcPr>
            <w:tcW w:type="dxa" w:w="3120"/>
          </w:tcPr>
          <w:p>
            <w:r>
              <w:rPr>
                <w:sz w:val="18"/>
              </w:rPr>
              <w:t>No delta filter, min score 0.50, cheapness sort</w:t>
            </w:r>
          </w:p>
        </w:tc>
        <w:tc>
          <w:tcPr>
            <w:tcW w:type="dxa" w:w="3120"/>
          </w:tcPr>
          <w:p>
            <w:r>
              <w:rPr>
                <w:sz w:val="18"/>
              </w:rPr>
              <w:t>Cheap vol opportunities</w:t>
            </w:r>
          </w:p>
        </w:tc>
      </w:tr>
      <w:tr>
        <w:tc>
          <w:tcPr>
            <w:tcW w:type="dxa" w:w="3120"/>
          </w:tcPr>
          <w:p>
            <w:r>
              <w:rPr>
                <w:sz w:val="18"/>
              </w:rPr>
              <w:t>high_conviction</w:t>
            </w:r>
          </w:p>
        </w:tc>
        <w:tc>
          <w:tcPr>
            <w:tcW w:type="dxa" w:w="3120"/>
          </w:tcPr>
          <w:p>
            <w:r>
              <w:rPr>
                <w:sz w:val="18"/>
              </w:rPr>
              <w:t>Min score 0.70, all factors</w:t>
            </w:r>
          </w:p>
        </w:tc>
        <w:tc>
          <w:tcPr>
            <w:tcW w:type="dxa" w:w="3120"/>
          </w:tcPr>
          <w:p>
            <w:r>
              <w:rPr>
                <w:sz w:val="18"/>
              </w:rPr>
              <w:t>Best-of-the-best candidates</w:t>
            </w:r>
          </w:p>
        </w:tc>
      </w:tr>
    </w:tbl>
    <w:p>
      <w:pPr>
        <w:pStyle w:val="Heading2"/>
      </w:pPr>
      <w:r>
        <w:rPr>
          <w:color w:val="1A2E4A"/>
        </w:rPr>
        <w:t>5.3 Carry Decomposition</w:t>
      </w:r>
    </w:p>
    <w:p>
      <w:r>
        <w:rPr>
          <w:b w:val="0"/>
          <w:i w:val="0"/>
        </w:rPr>
        <w:t>Carry is the net economic income/cost of holding a convertible bond gamma position. Positive carry means the position generates income while waiting for gamma opportunities.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Component</w:t>
            </w:r>
          </w:p>
        </w:tc>
        <w:tc>
          <w:tcPr>
            <w:tcW w:type="dxa" w:w="2340"/>
          </w:tcPr>
          <w:p>
            <w:r>
              <w:rPr>
                <w:b/>
                <w:sz w:val="18"/>
              </w:rPr>
              <w:t>Formula</w:t>
            </w:r>
          </w:p>
        </w:tc>
        <w:tc>
          <w:tcPr>
            <w:tcW w:type="dxa" w:w="2340"/>
          </w:tcPr>
          <w:p>
            <w:r>
              <w:rPr>
                <w:b/>
                <w:sz w:val="18"/>
              </w:rPr>
              <w:t>Sign</w:t>
            </w:r>
          </w:p>
        </w:tc>
        <w:tc>
          <w:tcPr>
            <w:tcW w:type="dxa" w:w="2340"/>
          </w:tcPr>
          <w:p>
            <w:r>
              <w:rPr>
                <w:b/>
                <w:sz w:val="18"/>
              </w:rPr>
              <w:t>Description</w:t>
            </w:r>
          </w:p>
        </w:tc>
      </w:tr>
      <w:tr>
        <w:tc>
          <w:tcPr>
            <w:tcW w:type="dxa" w:w="2340"/>
          </w:tcPr>
          <w:p>
            <w:r>
              <w:rPr>
                <w:sz w:val="18"/>
              </w:rPr>
              <w:t>Daily Coupon</w:t>
            </w:r>
          </w:p>
        </w:tc>
        <w:tc>
          <w:tcPr>
            <w:tcW w:type="dxa" w:w="2340"/>
          </w:tcPr>
          <w:p>
            <w:r>
              <w:rPr>
                <w:sz w:val="18"/>
              </w:rPr>
              <w:t>(coupon_rate x par x qty) / 365.25</w:t>
            </w:r>
          </w:p>
        </w:tc>
        <w:tc>
          <w:tcPr>
            <w:tcW w:type="dxa" w:w="2340"/>
          </w:tcPr>
          <w:p>
            <w:r>
              <w:rPr>
                <w:sz w:val="18"/>
              </w:rPr>
              <w:t>+</w:t>
            </w:r>
          </w:p>
        </w:tc>
        <w:tc>
          <w:tcPr>
            <w:tcW w:type="dxa" w:w="2340"/>
          </w:tcPr>
          <w:p>
            <w:r>
              <w:rPr>
                <w:sz w:val="18"/>
              </w:rPr>
              <w:t>Bond income stream</w:t>
            </w:r>
          </w:p>
        </w:tc>
      </w:tr>
      <w:tr>
        <w:tc>
          <w:tcPr>
            <w:tcW w:type="dxa" w:w="2340"/>
          </w:tcPr>
          <w:p>
            <w:r>
              <w:rPr>
                <w:sz w:val="18"/>
              </w:rPr>
              <w:t>Short Rebate</w:t>
            </w:r>
          </w:p>
        </w:tc>
        <w:tc>
          <w:tcPr>
            <w:tcW w:type="dxa" w:w="2340"/>
          </w:tcPr>
          <w:p>
            <w:r>
              <w:rPr>
                <w:sz w:val="18"/>
              </w:rPr>
              <w:t>short_proceeds x (r_f - borrow) / 360</w:t>
            </w:r>
          </w:p>
        </w:tc>
        <w:tc>
          <w:tcPr>
            <w:tcW w:type="dxa" w:w="2340"/>
          </w:tcPr>
          <w:p>
            <w:r>
              <w:rPr>
                <w:sz w:val="18"/>
              </w:rPr>
              <w:t>+/-</w:t>
            </w:r>
          </w:p>
        </w:tc>
        <w:tc>
          <w:tcPr>
            <w:tcW w:type="dxa" w:w="2340"/>
          </w:tcPr>
          <w:p>
            <w:r>
              <w:rPr>
                <w:sz w:val="18"/>
              </w:rPr>
              <w:t>Interest on short sale proceeds minus borrow</w:t>
            </w:r>
          </w:p>
        </w:tc>
      </w:tr>
      <w:tr>
        <w:tc>
          <w:tcPr>
            <w:tcW w:type="dxa" w:w="2340"/>
          </w:tcPr>
          <w:p>
            <w:r>
              <w:rPr>
                <w:sz w:val="18"/>
              </w:rPr>
              <w:t>Funding Cost</w:t>
            </w:r>
          </w:p>
        </w:tc>
        <w:tc>
          <w:tcPr>
            <w:tcW w:type="dxa" w:w="2340"/>
          </w:tcPr>
          <w:p>
            <w:r>
              <w:rPr>
                <w:sz w:val="18"/>
              </w:rPr>
              <w:t>bond_mv x funding_rate / 360</w:t>
            </w:r>
          </w:p>
        </w:tc>
        <w:tc>
          <w:tcPr>
            <w:tcW w:type="dxa" w:w="2340"/>
          </w:tcPr>
          <w:p>
            <w:r>
              <w:rPr>
                <w:sz w:val="18"/>
              </w:rPr>
              <w:t>-</w:t>
            </w:r>
          </w:p>
        </w:tc>
        <w:tc>
          <w:tcPr>
            <w:tcW w:type="dxa" w:w="2340"/>
          </w:tcPr>
          <w:p>
            <w:r>
              <w:rPr>
                <w:sz w:val="18"/>
              </w:rPr>
              <w:t>Cost to finance long bond position</w:t>
            </w:r>
          </w:p>
        </w:tc>
      </w:tr>
      <w:tr>
        <w:tc>
          <w:tcPr>
            <w:tcW w:type="dxa" w:w="2340"/>
          </w:tcPr>
          <w:p>
            <w:r>
              <w:rPr>
                <w:sz w:val="18"/>
              </w:rPr>
              <w:t>Borrow Cost</w:t>
            </w:r>
          </w:p>
        </w:tc>
        <w:tc>
          <w:tcPr>
            <w:tcW w:type="dxa" w:w="2340"/>
          </w:tcPr>
          <w:p>
            <w:r>
              <w:rPr>
                <w:sz w:val="18"/>
              </w:rPr>
              <w:t>shares_short x stock_price x borrow / 360</w:t>
            </w:r>
          </w:p>
        </w:tc>
        <w:tc>
          <w:tcPr>
            <w:tcW w:type="dxa" w:w="2340"/>
          </w:tcPr>
          <w:p>
            <w:r>
              <w:rPr>
                <w:sz w:val="18"/>
              </w:rPr>
              <w:t>-</w:t>
            </w:r>
          </w:p>
        </w:tc>
        <w:tc>
          <w:tcPr>
            <w:tcW w:type="dxa" w:w="2340"/>
          </w:tcPr>
          <w:p>
            <w:r>
              <w:rPr>
                <w:sz w:val="18"/>
              </w:rPr>
              <w:t>Cost to borrow shares for short hedge</w:t>
            </w:r>
          </w:p>
        </w:tc>
      </w:tr>
      <w:tr>
        <w:tc>
          <w:tcPr>
            <w:tcW w:type="dxa" w:w="2340"/>
          </w:tcPr>
          <w:p>
            <w:r>
              <w:rPr>
                <w:sz w:val="18"/>
              </w:rPr>
              <w:t>Net Daily Carry</w:t>
            </w:r>
          </w:p>
        </w:tc>
        <w:tc>
          <w:tcPr>
            <w:tcW w:type="dxa" w:w="2340"/>
          </w:tcPr>
          <w:p>
            <w:r>
              <w:rPr>
                <w:sz w:val="18"/>
              </w:rPr>
              <w:t>coupon + rebate - funding - borrow</w:t>
            </w:r>
          </w:p>
        </w:tc>
        <w:tc>
          <w:tcPr>
            <w:tcW w:type="dxa" w:w="2340"/>
          </w:tcPr>
          <w:p>
            <w:r>
              <w:rPr>
                <w:sz w:val="18"/>
              </w:rPr>
              <w:t>+/-</w:t>
            </w:r>
          </w:p>
        </w:tc>
        <w:tc>
          <w:tcPr>
            <w:tcW w:type="dxa" w:w="2340"/>
          </w:tcPr>
          <w:p>
            <w:r>
              <w:rPr>
                <w:sz w:val="18"/>
              </w:rPr>
              <w:t>Net daily carry</w:t>
            </w:r>
          </w:p>
        </w:tc>
      </w:tr>
      <w:tr>
        <w:tc>
          <w:tcPr>
            <w:tcW w:type="dxa" w:w="2340"/>
          </w:tcPr>
          <w:p>
            <w:r>
              <w:rPr>
                <w:sz w:val="18"/>
              </w:rPr>
              <w:t>Annualized Carry</w:t>
            </w:r>
          </w:p>
        </w:tc>
        <w:tc>
          <w:tcPr>
            <w:tcW w:type="dxa" w:w="2340"/>
          </w:tcPr>
          <w:p>
            <w:r>
              <w:rPr>
                <w:sz w:val="18"/>
              </w:rPr>
              <w:t>net_daily x 252</w:t>
            </w:r>
          </w:p>
        </w:tc>
        <w:tc>
          <w:tcPr>
            <w:tcW w:type="dxa" w:w="2340"/>
          </w:tcPr>
          <w:p>
            <w:r>
              <w:rPr>
                <w:sz w:val="18"/>
              </w:rPr>
              <w:t>+/-</w:t>
            </w:r>
          </w:p>
        </w:tc>
        <w:tc>
          <w:tcPr>
            <w:tcW w:type="dxa" w:w="2340"/>
          </w:tcPr>
          <w:p>
            <w:r>
              <w:rPr>
                <w:sz w:val="18"/>
              </w:rPr>
              <w:t>Trading-day annualized</w:t>
            </w:r>
          </w:p>
        </w:tc>
      </w:tr>
      <w:tr>
        <w:tc>
          <w:tcPr>
            <w:tcW w:type="dxa" w:w="2340"/>
          </w:tcPr>
          <w:p>
            <w:r>
              <w:rPr>
                <w:sz w:val="18"/>
              </w:rPr>
              <w:t>Carry bps</w:t>
            </w:r>
          </w:p>
        </w:tc>
        <w:tc>
          <w:tcPr>
            <w:tcW w:type="dxa" w:w="2340"/>
          </w:tcPr>
          <w:p>
            <w:r>
              <w:rPr>
                <w:sz w:val="18"/>
              </w:rPr>
              <w:t>(annualized / bond_mv) x 10000</w:t>
            </w:r>
          </w:p>
        </w:tc>
        <w:tc>
          <w:tcPr>
            <w:tcW w:type="dxa" w:w="2340"/>
          </w:tcPr>
          <w:p>
            <w:r>
              <w:rPr>
                <w:sz w:val="18"/>
              </w:rPr>
              <w:t>+/-</w:t>
            </w:r>
          </w:p>
        </w:tc>
        <w:tc>
          <w:tcPr>
            <w:tcW w:type="dxa" w:w="2340"/>
          </w:tcPr>
          <w:p>
            <w:r>
              <w:rPr>
                <w:sz w:val="18"/>
              </w:rPr>
              <w:t>Return on notional</w:t>
            </w:r>
          </w:p>
        </w:tc>
      </w:tr>
    </w:tbl>
    <w:p>
      <w:r>
        <w:rPr>
          <w:b w:val="0"/>
          <w:i w:val="0"/>
        </w:rPr>
        <w:t>Significance: High-gamma + positive-carry bonds are the 'holy grail' of CB gamma trading. The carry covers theta bleed while gamma generates P&amp;L from stock moves.</w:t>
      </w:r>
    </w:p>
    <w:p>
      <w:pPr>
        <w:pStyle w:val="Heading2"/>
      </w:pPr>
      <w:r>
        <w:rPr>
          <w:color w:val="1A2E4A"/>
        </w:rPr>
        <w:t>5.4 IV-RV Cheapness Assessment</w:t>
      </w:r>
    </w:p>
    <w:p>
      <w:r>
        <w:rPr>
          <w:b w:val="0"/>
          <w:i w:val="0"/>
        </w:rPr>
        <w:t>The cheapness module provides a multi-lens view of whether a bond's implied vol is fairly priced relative to realized and forecasted vol.</w:t>
      </w:r>
    </w:p>
    <w:p>
      <w:r>
        <w:rPr>
          <w:b/>
          <w:i w:val="0"/>
        </w:rPr>
        <w:t>Four Assessment Methods: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Method</w:t>
            </w:r>
          </w:p>
        </w:tc>
        <w:tc>
          <w:tcPr>
            <w:tcW w:type="dxa" w:w="3120"/>
          </w:tcPr>
          <w:p>
            <w:r>
              <w:rPr>
                <w:b/>
                <w:sz w:val="18"/>
              </w:rPr>
              <w:t>Comparison</w:t>
            </w:r>
          </w:p>
        </w:tc>
        <w:tc>
          <w:tcPr>
            <w:tcW w:type="dxa" w:w="3120"/>
          </w:tcPr>
          <w:p>
            <w:r>
              <w:rPr>
                <w:b/>
                <w:sz w:val="18"/>
              </w:rPr>
              <w:t>Interpretation</w:t>
            </w:r>
          </w:p>
        </w:tc>
      </w:tr>
      <w:tr>
        <w:tc>
          <w:tcPr>
            <w:tcW w:type="dxa" w:w="3120"/>
          </w:tcPr>
          <w:p>
            <w:r>
              <w:rPr>
                <w:sz w:val="18"/>
              </w:rPr>
              <w:t>IV vs RV (multi-window)</w:t>
            </w:r>
          </w:p>
        </w:tc>
        <w:tc>
          <w:tcPr>
            <w:tcW w:type="dxa" w:w="3120"/>
          </w:tcPr>
          <w:p>
            <w:r>
              <w:rPr>
                <w:sz w:val="18"/>
              </w:rPr>
              <w:t>IV vs 10d/20d/30d/60d realized vol</w:t>
            </w:r>
          </w:p>
        </w:tc>
        <w:tc>
          <w:tcPr>
            <w:tcW w:type="dxa" w:w="3120"/>
          </w:tcPr>
          <w:p>
            <w:r>
              <w:rPr>
                <w:sz w:val="18"/>
              </w:rPr>
              <w:t>If IV &lt; RV: bond is cheap (long vol). If IV &gt; RV: expensive (short vol)</w:t>
            </w:r>
          </w:p>
        </w:tc>
      </w:tr>
      <w:tr>
        <w:tc>
          <w:tcPr>
            <w:tcW w:type="dxa" w:w="3120"/>
          </w:tcPr>
          <w:p>
            <w:r>
              <w:rPr>
                <w:sz w:val="18"/>
              </w:rPr>
              <w:t>IV vs Listed Options</w:t>
            </w:r>
          </w:p>
        </w:tc>
        <w:tc>
          <w:tcPr>
            <w:tcW w:type="dxa" w:w="3120"/>
          </w:tcPr>
          <w:p>
            <w:r>
              <w:rPr>
                <w:sz w:val="18"/>
              </w:rPr>
              <w:t>CB IV vs comparable equity put IV</w:t>
            </w:r>
          </w:p>
        </w:tc>
        <w:tc>
          <w:tcPr>
            <w:tcW w:type="dxa" w:w="3120"/>
          </w:tcPr>
          <w:p>
            <w:r>
              <w:rPr>
                <w:sz w:val="18"/>
              </w:rPr>
              <w:t>CBs often trade at discount to listed — identifies relative value</w:t>
            </w:r>
          </w:p>
        </w:tc>
      </w:tr>
      <w:tr>
        <w:tc>
          <w:tcPr>
            <w:tcW w:type="dxa" w:w="3120"/>
          </w:tcPr>
          <w:p>
            <w:r>
              <w:rPr>
                <w:sz w:val="18"/>
              </w:rPr>
              <w:t>GARCH Forward Forecast</w:t>
            </w:r>
          </w:p>
        </w:tc>
        <w:tc>
          <w:tcPr>
            <w:tcW w:type="dxa" w:w="3120"/>
          </w:tcPr>
          <w:p>
            <w:r>
              <w:rPr>
                <w:sz w:val="18"/>
              </w:rPr>
              <w:t>IV vs GARCH 63d forward vol estimate</w:t>
            </w:r>
          </w:p>
        </w:tc>
        <w:tc>
          <w:tcPr>
            <w:tcW w:type="dxa" w:w="3120"/>
          </w:tcPr>
          <w:p>
            <w:r>
              <w:rPr>
                <w:sz w:val="18"/>
              </w:rPr>
              <w:t>If GARCH forecast &gt; IV: statistically cheap</w:t>
            </w:r>
          </w:p>
        </w:tc>
      </w:tr>
      <w:tr>
        <w:tc>
          <w:tcPr>
            <w:tcW w:type="dxa" w:w="3120"/>
          </w:tcPr>
          <w:p>
            <w:r>
              <w:rPr>
                <w:sz w:val="18"/>
              </w:rPr>
              <w:t>Composite Conviction</w:t>
            </w:r>
          </w:p>
        </w:tc>
        <w:tc>
          <w:tcPr>
            <w:tcW w:type="dxa" w:w="3120"/>
          </w:tcPr>
          <w:p>
            <w:r>
              <w:rPr>
                <w:sz w:val="18"/>
              </w:rPr>
              <w:t>Consensus across 3 methods (0-1)</w:t>
            </w:r>
          </w:p>
        </w:tc>
        <w:tc>
          <w:tcPr>
            <w:tcW w:type="dxa" w:w="3120"/>
          </w:tcPr>
          <w:p>
            <w:r>
              <w:rPr>
                <w:sz w:val="18"/>
              </w:rPr>
              <w:t>2+ methods agree = high conviction (&gt; 0.7). Mixed signals = low (&lt; 0.4)</w:t>
            </w:r>
          </w:p>
        </w:tc>
      </w:tr>
    </w:tbl>
    <w:p>
      <w:pPr>
        <w:pStyle w:val="Heading2"/>
      </w:pPr>
      <w:r>
        <w:rPr>
          <w:color w:val="1A2E4A"/>
        </w:rPr>
        <w:t>5.5 Whalley-Wilmott Rebalancing Bands (4-Tier)</w:t>
      </w:r>
    </w:p>
    <w:p>
      <w:r>
        <w:rPr>
          <w:b w:val="0"/>
          <w:i w:val="0"/>
        </w:rPr>
        <w:t>The bandwidth module computes optimal delta-hedging rebalancing bands using the Whalley-Wilmott framework. Rather than hedging to exact delta continuously (expensive), the trader maintains a band around the target delta and only rebalances when the boundary is breached.</w:t>
      </w:r>
    </w:p>
    <w:p>
      <w:r>
        <w:rPr>
          <w:b/>
          <w:i w:val="0"/>
        </w:rPr>
        <w:t>The 4-Tier Progressive Framework: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Tier</w:t>
            </w:r>
          </w:p>
        </w:tc>
        <w:tc>
          <w:tcPr>
            <w:tcW w:type="dxa" w:w="2340"/>
          </w:tcPr>
          <w:p>
            <w:r>
              <w:rPr>
                <w:b/>
                <w:sz w:val="18"/>
              </w:rPr>
              <w:t>Name</w:t>
            </w:r>
          </w:p>
        </w:tc>
        <w:tc>
          <w:tcPr>
            <w:tcW w:type="dxa" w:w="2340"/>
          </w:tcPr>
          <w:p>
            <w:r>
              <w:rPr>
                <w:b/>
                <w:sz w:val="18"/>
              </w:rPr>
              <w:t>Formula</w:t>
            </w:r>
          </w:p>
        </w:tc>
        <w:tc>
          <w:tcPr>
            <w:tcW w:type="dxa" w:w="2340"/>
          </w:tcPr>
          <w:p>
            <w:r>
              <w:rPr>
                <w:b/>
                <w:sz w:val="18"/>
              </w:rPr>
              <w:t>Enhancement</w:t>
            </w:r>
          </w:p>
        </w:tc>
      </w:tr>
      <w:tr>
        <w:tc>
          <w:tcPr>
            <w:tcW w:type="dxa" w:w="2340"/>
          </w:tcPr>
          <w:p>
            <w:r>
              <w:rPr>
                <w:sz w:val="18"/>
              </w:rPr>
              <w:t>T1</w:t>
            </w:r>
          </w:p>
        </w:tc>
        <w:tc>
          <w:tcPr>
            <w:tcW w:type="dxa" w:w="2340"/>
          </w:tcPr>
          <w:p>
            <w:r>
              <w:rPr>
                <w:sz w:val="18"/>
              </w:rPr>
              <w:t>Naive WW</w:t>
            </w:r>
          </w:p>
        </w:tc>
        <w:tc>
          <w:tcPr>
            <w:tcW w:type="dxa" w:w="2340"/>
          </w:tcPr>
          <w:p>
            <w:r>
              <w:rPr>
                <w:sz w:val="18"/>
              </w:rPr>
              <w:t>b = (3 x lambda x S / (2 x Gamma))^(1/3)</w:t>
            </w:r>
          </w:p>
        </w:tc>
        <w:tc>
          <w:tcPr>
            <w:tcW w:type="dxa" w:w="2340"/>
          </w:tcPr>
          <w:p>
            <w:r>
              <w:rPr>
                <w:sz w:val="18"/>
              </w:rPr>
              <w:t>Base model: balances transaction cost (lambda) vs gamma risk</w:t>
            </w:r>
          </w:p>
        </w:tc>
      </w:tr>
      <w:tr>
        <w:tc>
          <w:tcPr>
            <w:tcW w:type="dxa" w:w="2340"/>
          </w:tcPr>
          <w:p>
            <w:r>
              <w:rPr>
                <w:sz w:val="18"/>
              </w:rPr>
              <w:t>T2</w:t>
            </w:r>
          </w:p>
        </w:tc>
        <w:tc>
          <w:tcPr>
            <w:tcW w:type="dxa" w:w="2340"/>
          </w:tcPr>
          <w:p>
            <w:r>
              <w:rPr>
                <w:sz w:val="18"/>
              </w:rPr>
              <w:t>Sqrt-Impact (Almgren-Chriss)</w:t>
            </w:r>
          </w:p>
        </w:tc>
        <w:tc>
          <w:tcPr>
            <w:tcW w:type="dxa" w:w="2340"/>
          </w:tcPr>
          <w:p>
            <w:r>
              <w:rPr>
                <w:sz w:val="18"/>
              </w:rPr>
              <w:t>Impact = sigma x eta x sqrt(n/V)</w:t>
            </w:r>
          </w:p>
        </w:tc>
        <w:tc>
          <w:tcPr>
            <w:tcW w:type="dxa" w:w="2340"/>
          </w:tcPr>
          <w:p>
            <w:r>
              <w:rPr>
                <w:sz w:val="18"/>
              </w:rPr>
              <w:t>Accounts for temporary market impact that scales with order size</w:t>
            </w:r>
          </w:p>
        </w:tc>
      </w:tr>
      <w:tr>
        <w:tc>
          <w:tcPr>
            <w:tcW w:type="dxa" w:w="2340"/>
          </w:tcPr>
          <w:p>
            <w:r>
              <w:rPr>
                <w:sz w:val="18"/>
              </w:rPr>
              <w:t>T3</w:t>
            </w:r>
          </w:p>
        </w:tc>
        <w:tc>
          <w:tcPr>
            <w:tcW w:type="dxa" w:w="2340"/>
          </w:tcPr>
          <w:p>
            <w:r>
              <w:rPr>
                <w:sz w:val="18"/>
              </w:rPr>
              <w:t>LRP-Adjusted</w:t>
            </w:r>
          </w:p>
        </w:tc>
        <w:tc>
          <w:tcPr>
            <w:tcW w:type="dxa" w:w="2340"/>
          </w:tcPr>
          <w:p>
            <w:r>
              <w:rPr>
                <w:sz w:val="18"/>
              </w:rPr>
              <w:t>LRP = 2 x (beta/lambda) x sigma x phi^2 / (1+phi^2)</w:t>
            </w:r>
          </w:p>
        </w:tc>
        <w:tc>
          <w:tcPr>
            <w:tcW w:type="dxa" w:w="2340"/>
          </w:tcPr>
          <w:p>
            <w:r>
              <w:rPr>
                <w:sz w:val="18"/>
              </w:rPr>
              <w:t>Incorporates vol-of-vol (phi) as liquidity risk premium</w:t>
            </w:r>
          </w:p>
        </w:tc>
      </w:tr>
      <w:tr>
        <w:tc>
          <w:tcPr>
            <w:tcW w:type="dxa" w:w="2340"/>
          </w:tcPr>
          <w:p>
            <w:r>
              <w:rPr>
                <w:sz w:val="18"/>
              </w:rPr>
              <w:t>T4</w:t>
            </w:r>
          </w:p>
        </w:tc>
        <w:tc>
          <w:tcPr>
            <w:tcW w:type="dxa" w:w="2340"/>
          </w:tcPr>
          <w:p>
            <w:r>
              <w:rPr>
                <w:sz w:val="18"/>
              </w:rPr>
              <w:t>Asymmetric (Leverage Effect)</w:t>
            </w:r>
          </w:p>
        </w:tc>
        <w:tc>
          <w:tcPr>
            <w:tcW w:type="dxa" w:w="2340"/>
          </w:tcPr>
          <w:p>
            <w:r>
              <w:rPr>
                <w:sz w:val="18"/>
              </w:rPr>
              <w:t>xi = |rho_sv| x eta x beta / (alpha x sigma) x ...</w:t>
            </w:r>
          </w:p>
        </w:tc>
        <w:tc>
          <w:tcPr>
            <w:tcW w:type="dxa" w:w="2340"/>
          </w:tcPr>
          <w:p>
            <w:r>
              <w:rPr>
                <w:sz w:val="18"/>
              </w:rPr>
              <w:t>Stock-vol correlation (rho ~ -0.60) makes downside rebalancing wider</w:t>
            </w:r>
          </w:p>
        </w:tc>
      </w:tr>
    </w:tbl>
    <w:p>
      <w:r>
        <w:rPr>
          <w:b/>
          <w:i w:val="0"/>
        </w:rPr>
        <w:t>Tier 4 Output Example:</w:t>
      </w:r>
    </w:p>
    <w:p>
      <w:pPr>
        <w:pStyle w:val="ListBullet"/>
        <w:ind w:left="720"/>
      </w:pPr>
      <w:r>
        <w:t>Upper band: +2.3% (wider — stocks rise with declining vol, less urgent)</w:t>
      </w:r>
    </w:p>
    <w:p>
      <w:pPr>
        <w:pStyle w:val="ListBullet"/>
        <w:ind w:left="720"/>
      </w:pPr>
      <w:r>
        <w:t>Lower band: -3.1% (tighter — stocks fall with spiking vol, more urgent to hedge)</w:t>
      </w:r>
    </w:p>
    <w:p>
      <w:pPr>
        <w:pStyle w:val="ListBullet"/>
        <w:ind w:left="720"/>
      </w:pPr>
      <w:r>
        <w:t>Interpretation: Asymmetry captures the empirical fact that markets fall faster than they rise</w:t>
      </w:r>
    </w:p>
    <w:p>
      <w:r>
        <w:rPr>
          <w:b/>
          <w:i w:val="0"/>
        </w:rPr>
        <w:t>Editable Parameters (Gamma Engine sheet, amber columns):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Parameter</w:t>
            </w:r>
          </w:p>
        </w:tc>
        <w:tc>
          <w:tcPr>
            <w:tcW w:type="dxa" w:w="2340"/>
          </w:tcPr>
          <w:p>
            <w:r>
              <w:rPr>
                <w:b/>
                <w:sz w:val="18"/>
              </w:rPr>
              <w:t>Symbol</w:t>
            </w:r>
          </w:p>
        </w:tc>
        <w:tc>
          <w:tcPr>
            <w:tcW w:type="dxa" w:w="2340"/>
          </w:tcPr>
          <w:p>
            <w:r>
              <w:rPr>
                <w:b/>
                <w:sz w:val="18"/>
              </w:rPr>
              <w:t>Default</w:t>
            </w:r>
          </w:p>
        </w:tc>
        <w:tc>
          <w:tcPr>
            <w:tcW w:type="dxa" w:w="2340"/>
          </w:tcPr>
          <w:p>
            <w:r>
              <w:rPr>
                <w:b/>
                <w:sz w:val="18"/>
              </w:rPr>
              <w:t>Meaning</w:t>
            </w:r>
          </w:p>
        </w:tc>
      </w:tr>
      <w:tr>
        <w:tc>
          <w:tcPr>
            <w:tcW w:type="dxa" w:w="2340"/>
          </w:tcPr>
          <w:p>
            <w:r>
              <w:rPr>
                <w:sz w:val="18"/>
              </w:rPr>
              <w:t>Lambda</w:t>
            </w:r>
          </w:p>
        </w:tc>
        <w:tc>
          <w:tcPr>
            <w:tcW w:type="dxa" w:w="2340"/>
          </w:tcPr>
          <w:p>
            <w:r>
              <w:rPr>
                <w:sz w:val="18"/>
              </w:rPr>
              <w:t>lambda</w:t>
            </w:r>
          </w:p>
        </w:tc>
        <w:tc>
          <w:tcPr>
            <w:tcW w:type="dxa" w:w="2340"/>
          </w:tcPr>
          <w:p>
            <w:r>
              <w:rPr>
                <w:sz w:val="18"/>
              </w:rPr>
              <w:t>bid-ask / 2</w:t>
            </w:r>
          </w:p>
        </w:tc>
        <w:tc>
          <w:tcPr>
            <w:tcW w:type="dxa" w:w="2340"/>
          </w:tcPr>
          <w:p>
            <w:r>
              <w:rPr>
                <w:sz w:val="18"/>
              </w:rPr>
              <w:t>Half bid-ask spread (transaction cost)</w:t>
            </w:r>
          </w:p>
        </w:tc>
      </w:tr>
      <w:tr>
        <w:tc>
          <w:tcPr>
            <w:tcW w:type="dxa" w:w="2340"/>
          </w:tcPr>
          <w:p>
            <w:r>
              <w:rPr>
                <w:sz w:val="18"/>
              </w:rPr>
              <w:t>Eta</w:t>
            </w:r>
          </w:p>
        </w:tc>
        <w:tc>
          <w:tcPr>
            <w:tcW w:type="dxa" w:w="2340"/>
          </w:tcPr>
          <w:p>
            <w:r>
              <w:rPr>
                <w:sz w:val="18"/>
              </w:rPr>
              <w:t>eta</w:t>
            </w:r>
          </w:p>
        </w:tc>
        <w:tc>
          <w:tcPr>
            <w:tcW w:type="dxa" w:w="2340"/>
          </w:tcPr>
          <w:p>
            <w:r>
              <w:rPr>
                <w:sz w:val="18"/>
              </w:rPr>
              <w:t>0.1-0.5</w:t>
            </w:r>
          </w:p>
        </w:tc>
        <w:tc>
          <w:tcPr>
            <w:tcW w:type="dxa" w:w="2340"/>
          </w:tcPr>
          <w:p>
            <w:r>
              <w:rPr>
                <w:sz w:val="18"/>
              </w:rPr>
              <w:t>Market impact coefficient</w:t>
            </w:r>
          </w:p>
        </w:tc>
      </w:tr>
      <w:tr>
        <w:tc>
          <w:tcPr>
            <w:tcW w:type="dxa" w:w="2340"/>
          </w:tcPr>
          <w:p>
            <w:r>
              <w:rPr>
                <w:sz w:val="18"/>
              </w:rPr>
              <w:t>Stock-Vol Corr</w:t>
            </w:r>
          </w:p>
        </w:tc>
        <w:tc>
          <w:tcPr>
            <w:tcW w:type="dxa" w:w="2340"/>
          </w:tcPr>
          <w:p>
            <w:r>
              <w:rPr>
                <w:sz w:val="18"/>
              </w:rPr>
              <w:t>rho_sv</w:t>
            </w:r>
          </w:p>
        </w:tc>
        <w:tc>
          <w:tcPr>
            <w:tcW w:type="dxa" w:w="2340"/>
          </w:tcPr>
          <w:p>
            <w:r>
              <w:rPr>
                <w:sz w:val="18"/>
              </w:rPr>
              <w:t>-0.60</w:t>
            </w:r>
          </w:p>
        </w:tc>
        <w:tc>
          <w:tcPr>
            <w:tcW w:type="dxa" w:w="2340"/>
          </w:tcPr>
          <w:p>
            <w:r>
              <w:rPr>
                <w:sz w:val="18"/>
              </w:rPr>
              <w:t>Leverage effect correlation</w:t>
            </w:r>
          </w:p>
        </w:tc>
      </w:tr>
      <w:tr>
        <w:tc>
          <w:tcPr>
            <w:tcW w:type="dxa" w:w="2340"/>
          </w:tcPr>
          <w:p>
            <w:r>
              <w:rPr>
                <w:sz w:val="18"/>
              </w:rPr>
              <w:t>Vol-of-Vol</w:t>
            </w:r>
          </w:p>
        </w:tc>
        <w:tc>
          <w:tcPr>
            <w:tcW w:type="dxa" w:w="2340"/>
          </w:tcPr>
          <w:p>
            <w:r>
              <w:rPr>
                <w:sz w:val="18"/>
              </w:rPr>
              <w:t>phi</w:t>
            </w:r>
          </w:p>
        </w:tc>
        <w:tc>
          <w:tcPr>
            <w:tcW w:type="dxa" w:w="2340"/>
          </w:tcPr>
          <w:p>
            <w:r>
              <w:rPr>
                <w:sz w:val="18"/>
              </w:rPr>
              <w:t>vol_of_vol / sigma</w:t>
            </w:r>
          </w:p>
        </w:tc>
        <w:tc>
          <w:tcPr>
            <w:tcW w:type="dxa" w:w="2340"/>
          </w:tcPr>
          <w:p>
            <w:r>
              <w:rPr>
                <w:sz w:val="18"/>
              </w:rPr>
              <w:t>Vol regime uncertainty</w:t>
            </w:r>
          </w:p>
        </w:tc>
      </w:tr>
      <w:tr>
        <w:tc>
          <w:tcPr>
            <w:tcW w:type="dxa" w:w="2340"/>
          </w:tcPr>
          <w:p>
            <w:r>
              <w:rPr>
                <w:sz w:val="18"/>
              </w:rPr>
              <w:t>LRP %</w:t>
            </w:r>
          </w:p>
        </w:tc>
        <w:tc>
          <w:tcPr>
            <w:tcW w:type="dxa" w:w="2340"/>
          </w:tcPr>
          <w:p>
            <w:r>
              <w:rPr>
                <w:sz w:val="18"/>
              </w:rPr>
              <w:t>LRP</w:t>
            </w:r>
          </w:p>
        </w:tc>
        <w:tc>
          <w:tcPr>
            <w:tcW w:type="dxa" w:w="2340"/>
          </w:tcPr>
          <w:p>
            <w:r>
              <w:rPr>
                <w:sz w:val="18"/>
              </w:rPr>
              <w:t>Computed</w:t>
            </w:r>
          </w:p>
        </w:tc>
        <w:tc>
          <w:tcPr>
            <w:tcW w:type="dxa" w:w="2340"/>
          </w:tcPr>
          <w:p>
            <w:r>
              <w:rPr>
                <w:sz w:val="18"/>
              </w:rPr>
              <w:t>Liquidity risk premium percentage</w:t>
            </w:r>
          </w:p>
        </w:tc>
      </w:tr>
      <w:tr>
        <w:tc>
          <w:tcPr>
            <w:tcW w:type="dxa" w:w="2340"/>
          </w:tcPr>
          <w:p>
            <w:r>
              <w:rPr>
                <w:sz w:val="18"/>
              </w:rPr>
              <w:t>Beta Liq</w:t>
            </w:r>
          </w:p>
        </w:tc>
        <w:tc>
          <w:tcPr>
            <w:tcW w:type="dxa" w:w="2340"/>
          </w:tcPr>
          <w:p>
            <w:r>
              <w:rPr>
                <w:sz w:val="18"/>
              </w:rPr>
              <w:t>beta</w:t>
            </w:r>
          </w:p>
        </w:tc>
        <w:tc>
          <w:tcPr>
            <w:tcW w:type="dxa" w:w="2340"/>
          </w:tcPr>
          <w:p>
            <w:r>
              <w:rPr>
                <w:sz w:val="18"/>
              </w:rPr>
              <w:t>1.0</w:t>
            </w:r>
          </w:p>
        </w:tc>
        <w:tc>
          <w:tcPr>
            <w:tcW w:type="dxa" w:w="2340"/>
          </w:tcPr>
          <w:p>
            <w:r>
              <w:rPr>
                <w:sz w:val="18"/>
              </w:rPr>
              <w:t>Liquidity adjustment factor</w:t>
            </w:r>
          </w:p>
        </w:tc>
      </w:tr>
    </w:tbl>
    <w:p>
      <w:pPr>
        <w:pStyle w:val="Heading2"/>
      </w:pPr>
      <w:r>
        <w:rPr>
          <w:color w:val="1A2E4A"/>
        </w:rPr>
        <w:t>5.6 Monte Carlo Simulator (Heston Stochastic Vol)</w:t>
      </w:r>
    </w:p>
    <w:p>
      <w:r>
        <w:rPr>
          <w:b w:val="0"/>
          <w:i w:val="0"/>
        </w:rPr>
        <w:t>The simulator runs Monte Carlo paths using the Heston stochastic volatility model, which captures the empirically observed mean-reversion of vol and stock-vol correlation (leverage effect).</w:t>
      </w:r>
    </w:p>
    <w:p>
      <w:r>
        <w:rPr>
          <w:b/>
          <w:i w:val="0"/>
        </w:rPr>
        <w:t>Heston Model Dynamics:</w:t>
      </w:r>
    </w:p>
    <w:p>
      <w:r>
        <w:rPr>
          <w:rFonts w:ascii="Consolas" w:hAnsi="Consolas"/>
          <w:sz w:val="20"/>
        </w:rPr>
        <w:t>dS/S = r dt + sqrt(v) dW_S</w:t>
        <w:br/>
        <w:t>dv  = kappa(theta - v) dt + eta sqrt(v) dW_v</w:t>
        <w:br/>
        <w:t>dW_S dW_v = rho dt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Parameter</w:t>
            </w:r>
          </w:p>
        </w:tc>
        <w:tc>
          <w:tcPr>
            <w:tcW w:type="dxa" w:w="2340"/>
          </w:tcPr>
          <w:p>
            <w:r>
              <w:rPr>
                <w:b/>
                <w:sz w:val="18"/>
              </w:rPr>
              <w:t>Symbol</w:t>
            </w:r>
          </w:p>
        </w:tc>
        <w:tc>
          <w:tcPr>
            <w:tcW w:type="dxa" w:w="2340"/>
          </w:tcPr>
          <w:p>
            <w:r>
              <w:rPr>
                <w:b/>
                <w:sz w:val="18"/>
              </w:rPr>
              <w:t>Default</w:t>
            </w:r>
          </w:p>
        </w:tc>
        <w:tc>
          <w:tcPr>
            <w:tcW w:type="dxa" w:w="2340"/>
          </w:tcPr>
          <w:p>
            <w:r>
              <w:rPr>
                <w:b/>
                <w:sz w:val="18"/>
              </w:rPr>
              <w:t>Meaning</w:t>
            </w:r>
          </w:p>
        </w:tc>
      </w:tr>
      <w:tr>
        <w:tc>
          <w:tcPr>
            <w:tcW w:type="dxa" w:w="2340"/>
          </w:tcPr>
          <w:p>
            <w:r>
              <w:rPr>
                <w:sz w:val="18"/>
              </w:rPr>
              <w:t>Mean-reversion speed</w:t>
            </w:r>
          </w:p>
        </w:tc>
        <w:tc>
          <w:tcPr>
            <w:tcW w:type="dxa" w:w="2340"/>
          </w:tcPr>
          <w:p>
            <w:r>
              <w:rPr>
                <w:sz w:val="18"/>
              </w:rPr>
              <w:t>kappa</w:t>
            </w:r>
          </w:p>
        </w:tc>
        <w:tc>
          <w:tcPr>
            <w:tcW w:type="dxa" w:w="2340"/>
          </w:tcPr>
          <w:p>
            <w:r>
              <w:rPr>
                <w:sz w:val="18"/>
              </w:rPr>
              <w:t>2.0</w:t>
            </w:r>
          </w:p>
        </w:tc>
        <w:tc>
          <w:tcPr>
            <w:tcW w:type="dxa" w:w="2340"/>
          </w:tcPr>
          <w:p>
            <w:r>
              <w:rPr>
                <w:sz w:val="18"/>
              </w:rPr>
              <w:t>How fast vol reverts to long-run mean</w:t>
            </w:r>
          </w:p>
        </w:tc>
      </w:tr>
      <w:tr>
        <w:tc>
          <w:tcPr>
            <w:tcW w:type="dxa" w:w="2340"/>
          </w:tcPr>
          <w:p>
            <w:r>
              <w:rPr>
                <w:sz w:val="18"/>
              </w:rPr>
              <w:t>Long-run variance</w:t>
            </w:r>
          </w:p>
        </w:tc>
        <w:tc>
          <w:tcPr>
            <w:tcW w:type="dxa" w:w="2340"/>
          </w:tcPr>
          <w:p>
            <w:r>
              <w:rPr>
                <w:sz w:val="18"/>
              </w:rPr>
              <w:t>theta_v</w:t>
            </w:r>
          </w:p>
        </w:tc>
        <w:tc>
          <w:tcPr>
            <w:tcW w:type="dxa" w:w="2340"/>
          </w:tcPr>
          <w:p>
            <w:r>
              <w:rPr>
                <w:sz w:val="18"/>
              </w:rPr>
              <w:t>IV^2</w:t>
            </w:r>
          </w:p>
        </w:tc>
        <w:tc>
          <w:tcPr>
            <w:tcW w:type="dxa" w:w="2340"/>
          </w:tcPr>
          <w:p>
            <w:r>
              <w:rPr>
                <w:sz w:val="18"/>
              </w:rPr>
              <w:t>Equilibrium variance level</w:t>
            </w:r>
          </w:p>
        </w:tc>
      </w:tr>
      <w:tr>
        <w:tc>
          <w:tcPr>
            <w:tcW w:type="dxa" w:w="2340"/>
          </w:tcPr>
          <w:p>
            <w:r>
              <w:rPr>
                <w:sz w:val="18"/>
              </w:rPr>
              <w:t>Vol-of-vol</w:t>
            </w:r>
          </w:p>
        </w:tc>
        <w:tc>
          <w:tcPr>
            <w:tcW w:type="dxa" w:w="2340"/>
          </w:tcPr>
          <w:p>
            <w:r>
              <w:rPr>
                <w:sz w:val="18"/>
              </w:rPr>
              <w:t>eta</w:t>
            </w:r>
          </w:p>
        </w:tc>
        <w:tc>
          <w:tcPr>
            <w:tcW w:type="dxa" w:w="2340"/>
          </w:tcPr>
          <w:p>
            <w:r>
              <w:rPr>
                <w:sz w:val="18"/>
              </w:rPr>
              <w:t>0.30</w:t>
            </w:r>
          </w:p>
        </w:tc>
        <w:tc>
          <w:tcPr>
            <w:tcW w:type="dxa" w:w="2340"/>
          </w:tcPr>
          <w:p>
            <w:r>
              <w:rPr>
                <w:sz w:val="18"/>
              </w:rPr>
              <w:t>Volatility of the vol process</w:t>
            </w:r>
          </w:p>
        </w:tc>
      </w:tr>
      <w:tr>
        <w:tc>
          <w:tcPr>
            <w:tcW w:type="dxa" w:w="2340"/>
          </w:tcPr>
          <w:p>
            <w:r>
              <w:rPr>
                <w:sz w:val="18"/>
              </w:rPr>
              <w:t>Stock-vol correlation</w:t>
            </w:r>
          </w:p>
        </w:tc>
        <w:tc>
          <w:tcPr>
            <w:tcW w:type="dxa" w:w="2340"/>
          </w:tcPr>
          <w:p>
            <w:r>
              <w:rPr>
                <w:sz w:val="18"/>
              </w:rPr>
              <w:t>rho</w:t>
            </w:r>
          </w:p>
        </w:tc>
        <w:tc>
          <w:tcPr>
            <w:tcW w:type="dxa" w:w="2340"/>
          </w:tcPr>
          <w:p>
            <w:r>
              <w:rPr>
                <w:sz w:val="18"/>
              </w:rPr>
              <w:t>-0.60</w:t>
            </w:r>
          </w:p>
        </w:tc>
        <w:tc>
          <w:tcPr>
            <w:tcW w:type="dxa" w:w="2340"/>
          </w:tcPr>
          <w:p>
            <w:r>
              <w:rPr>
                <w:sz w:val="18"/>
              </w:rPr>
              <w:t>Leverage effect (stocks fall → vol rises)</w:t>
            </w:r>
          </w:p>
        </w:tc>
      </w:tr>
      <w:tr>
        <w:tc>
          <w:tcPr>
            <w:tcW w:type="dxa" w:w="2340"/>
          </w:tcPr>
          <w:p>
            <w:r>
              <w:rPr>
                <w:sz w:val="18"/>
              </w:rPr>
              <w:t>Paths</w:t>
            </w:r>
          </w:p>
        </w:tc>
        <w:tc>
          <w:tcPr>
            <w:tcW w:type="dxa" w:w="2340"/>
          </w:tcPr>
          <w:p>
            <w:r>
              <w:rPr>
                <w:sz w:val="18"/>
              </w:rPr>
              <w:t>n_paths</w:t>
            </w:r>
          </w:p>
        </w:tc>
        <w:tc>
          <w:tcPr>
            <w:tcW w:type="dxa" w:w="2340"/>
          </w:tcPr>
          <w:p>
            <w:r>
              <w:rPr>
                <w:sz w:val="18"/>
              </w:rPr>
              <w:t>2000</w:t>
            </w:r>
          </w:p>
        </w:tc>
        <w:tc>
          <w:tcPr>
            <w:tcW w:type="dxa" w:w="2340"/>
          </w:tcPr>
          <w:p>
            <w:r>
              <w:rPr>
                <w:sz w:val="18"/>
              </w:rPr>
              <w:t>Number of Monte Carlo paths</w:t>
            </w:r>
          </w:p>
        </w:tc>
      </w:tr>
      <w:tr>
        <w:tc>
          <w:tcPr>
            <w:tcW w:type="dxa" w:w="2340"/>
          </w:tcPr>
          <w:p>
            <w:r>
              <w:rPr>
                <w:sz w:val="18"/>
              </w:rPr>
              <w:t>Horizon</w:t>
            </w:r>
          </w:p>
        </w:tc>
        <w:tc>
          <w:tcPr>
            <w:tcW w:type="dxa" w:w="2340"/>
          </w:tcPr>
          <w:p>
            <w:r>
              <w:rPr>
                <w:sz w:val="18"/>
              </w:rPr>
              <w:t>horizon_days</w:t>
            </w:r>
          </w:p>
        </w:tc>
        <w:tc>
          <w:tcPr>
            <w:tcW w:type="dxa" w:w="2340"/>
          </w:tcPr>
          <w:p>
            <w:r>
              <w:rPr>
                <w:sz w:val="18"/>
              </w:rPr>
              <w:t>63 (1 quarter)</w:t>
            </w:r>
          </w:p>
        </w:tc>
        <w:tc>
          <w:tcPr>
            <w:tcW w:type="dxa" w:w="2340"/>
          </w:tcPr>
          <w:p>
            <w:r>
              <w:rPr>
                <w:sz w:val="18"/>
              </w:rPr>
              <w:t>Simulation horizon in trading days</w:t>
            </w:r>
          </w:p>
        </w:tc>
      </w:tr>
    </w:tbl>
    <w:p>
      <w:r>
        <w:rPr>
          <w:b/>
          <w:i w:val="0"/>
        </w:rPr>
        <w:t>4 Rebalance Rules: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Rule</w:t>
            </w:r>
          </w:p>
        </w:tc>
        <w:tc>
          <w:tcPr>
            <w:tcW w:type="dxa" w:w="2340"/>
          </w:tcPr>
          <w:p>
            <w:r>
              <w:rPr>
                <w:b/>
                <w:sz w:val="18"/>
              </w:rPr>
              <w:t>Trigger</w:t>
            </w:r>
          </w:p>
        </w:tc>
        <w:tc>
          <w:tcPr>
            <w:tcW w:type="dxa" w:w="2340"/>
          </w:tcPr>
          <w:p>
            <w:r>
              <w:rPr>
                <w:b/>
                <w:sz w:val="18"/>
              </w:rPr>
              <w:t>Parameters</w:t>
            </w:r>
          </w:p>
        </w:tc>
        <w:tc>
          <w:tcPr>
            <w:tcW w:type="dxa" w:w="2340"/>
          </w:tcPr>
          <w:p>
            <w:r>
              <w:rPr>
                <w:b/>
                <w:sz w:val="18"/>
              </w:rPr>
              <w:t>Best For</w:t>
            </w:r>
          </w:p>
        </w:tc>
      </w:tr>
      <w:tr>
        <w:tc>
          <w:tcPr>
            <w:tcW w:type="dxa" w:w="2340"/>
          </w:tcPr>
          <w:p>
            <w:r>
              <w:rPr>
                <w:sz w:val="18"/>
              </w:rPr>
              <w:t>Delta Band</w:t>
            </w:r>
          </w:p>
        </w:tc>
        <w:tc>
          <w:tcPr>
            <w:tcW w:type="dxa" w:w="2340"/>
          </w:tcPr>
          <w:p>
            <w:r>
              <w:rPr>
                <w:sz w:val="18"/>
              </w:rPr>
              <w:t>Delta drifts outside [target +/- band]</w:t>
            </w:r>
          </w:p>
        </w:tc>
        <w:tc>
          <w:tcPr>
            <w:tcW w:type="dxa" w:w="2340"/>
          </w:tcPr>
          <w:p>
            <w:r>
              <w:rPr>
                <w:sz w:val="18"/>
              </w:rPr>
              <w:t>band_width, threshold</w:t>
            </w:r>
          </w:p>
        </w:tc>
        <w:tc>
          <w:tcPr>
            <w:tcW w:type="dxa" w:w="2340"/>
          </w:tcPr>
          <w:p>
            <w:r>
              <w:rPr>
                <w:sz w:val="18"/>
              </w:rPr>
              <w:t>Classic approach — rebalance when delta strays too far</w:t>
            </w:r>
          </w:p>
        </w:tc>
      </w:tr>
      <w:tr>
        <w:tc>
          <w:tcPr>
            <w:tcW w:type="dxa" w:w="2340"/>
          </w:tcPr>
          <w:p>
            <w:r>
              <w:rPr>
                <w:sz w:val="18"/>
              </w:rPr>
              <w:t>Time-Based</w:t>
            </w:r>
          </w:p>
        </w:tc>
        <w:tc>
          <w:tcPr>
            <w:tcW w:type="dxa" w:w="2340"/>
          </w:tcPr>
          <w:p>
            <w:r>
              <w:rPr>
                <w:sz w:val="18"/>
              </w:rPr>
              <w:t>Every N trading days</w:t>
            </w:r>
          </w:p>
        </w:tc>
        <w:tc>
          <w:tcPr>
            <w:tcW w:type="dxa" w:w="2340"/>
          </w:tcPr>
          <w:p>
            <w:r>
              <w:rPr>
                <w:sz w:val="18"/>
              </w:rPr>
              <w:t>rebalance_days, vol_threshold</w:t>
            </w:r>
          </w:p>
        </w:tc>
        <w:tc>
          <w:tcPr>
            <w:tcW w:type="dxa" w:w="2340"/>
          </w:tcPr>
          <w:p>
            <w:r>
              <w:rPr>
                <w:sz w:val="18"/>
              </w:rPr>
              <w:t>Systematic approach — predictable costs</w:t>
            </w:r>
          </w:p>
        </w:tc>
      </w:tr>
      <w:tr>
        <w:tc>
          <w:tcPr>
            <w:tcW w:type="dxa" w:w="2340"/>
          </w:tcPr>
          <w:p>
            <w:r>
              <w:rPr>
                <w:sz w:val="18"/>
              </w:rPr>
              <w:t>Dollar Gamma</w:t>
            </w:r>
          </w:p>
        </w:tc>
        <w:tc>
          <w:tcPr>
            <w:tcW w:type="dxa" w:w="2340"/>
          </w:tcPr>
          <w:p>
            <w:r>
              <w:rPr>
                <w:sz w:val="18"/>
              </w:rPr>
              <w:t>Position dollar gamma exceeds threshold</w:t>
            </w:r>
          </w:p>
        </w:tc>
        <w:tc>
          <w:tcPr>
            <w:tcW w:type="dxa" w:w="2340"/>
          </w:tcPr>
          <w:p>
            <w:r>
              <w:rPr>
                <w:sz w:val="18"/>
              </w:rPr>
              <w:t>gamma_threshold, min_days</w:t>
            </w:r>
          </w:p>
        </w:tc>
        <w:tc>
          <w:tcPr>
            <w:tcW w:type="dxa" w:w="2340"/>
          </w:tcPr>
          <w:p>
            <w:r>
              <w:rPr>
                <w:sz w:val="18"/>
              </w:rPr>
              <w:t>Risk-based — rebalance when gamma exposure is large</w:t>
            </w:r>
          </w:p>
        </w:tc>
      </w:tr>
      <w:tr>
        <w:tc>
          <w:tcPr>
            <w:tcW w:type="dxa" w:w="2340"/>
          </w:tcPr>
          <w:p>
            <w:r>
              <w:rPr>
                <w:sz w:val="18"/>
              </w:rPr>
              <w:t>Vol Adaptive</w:t>
            </w:r>
          </w:p>
        </w:tc>
        <w:tc>
          <w:tcPr>
            <w:tcW w:type="dxa" w:w="2340"/>
          </w:tcPr>
          <w:p>
            <w:r>
              <w:rPr>
                <w:sz w:val="18"/>
              </w:rPr>
              <w:t>Frequency scales with vol regime</w:t>
            </w:r>
          </w:p>
        </w:tc>
        <w:tc>
          <w:tcPr>
            <w:tcW w:type="dxa" w:w="2340"/>
          </w:tcPr>
          <w:p>
            <w:r>
              <w:rPr>
                <w:sz w:val="18"/>
              </w:rPr>
              <w:t>vol_sensitivity, base_frequency</w:t>
            </w:r>
          </w:p>
        </w:tc>
        <w:tc>
          <w:tcPr>
            <w:tcW w:type="dxa" w:w="2340"/>
          </w:tcPr>
          <w:p>
            <w:r>
              <w:rPr>
                <w:sz w:val="18"/>
              </w:rPr>
              <w:t>Dynamic — more frequent in high-vol, less in calm markets</w:t>
            </w:r>
          </w:p>
        </w:tc>
      </w:tr>
    </w:tbl>
    <w:p>
      <w:r>
        <w:rPr>
          <w:b/>
          <w:i w:val="0"/>
        </w:rPr>
        <w:t>Output Metrics:</w:t>
      </w:r>
    </w:p>
    <w:p>
      <w:pPr>
        <w:pStyle w:val="ListBullet"/>
        <w:ind w:left="720"/>
      </w:pPr>
      <w:r>
        <w:t>P&amp;L: mean, median, std, Sharpe, Sortino, max drawdown, VaR (5th/95th percentile)</w:t>
      </w:r>
    </w:p>
    <w:p>
      <w:pPr>
        <w:pStyle w:val="ListBullet"/>
        <w:ind w:left="720"/>
      </w:pPr>
      <w:r>
        <w:t>Attribution: avg gamma P&amp;L, theta P&amp;L, carry P&amp;L, vega P&amp;L, transaction costs</w:t>
      </w:r>
    </w:p>
    <w:p>
      <w:pPr>
        <w:pStyle w:val="ListBullet"/>
        <w:ind w:left="720"/>
      </w:pPr>
      <w:r>
        <w:t>Rebalancing: avg count, std, cost per rebalance, total cost ratio</w:t>
      </w:r>
    </w:p>
    <w:p>
      <w:pPr>
        <w:pStyle w:val="ListBullet"/>
        <w:ind w:left="720"/>
      </w:pPr>
      <w:r>
        <w:t>Sample paths: 3-5 representative price/vol trajectories for visualization</w:t>
      </w:r>
    </w:p>
    <w:p>
      <w:pPr>
        <w:pStyle w:val="Heading2"/>
      </w:pPr>
      <w:r>
        <w:rPr>
          <w:color w:val="1A2E4A"/>
        </w:rPr>
        <w:t>5.7 GARCH Volatility Forecasting</w:t>
      </w:r>
    </w:p>
    <w:p>
      <w:r>
        <w:rPr>
          <w:b w:val="0"/>
          <w:i w:val="0"/>
        </w:rPr>
        <w:t>The GARCH module fits two volatility models to stock return history and forecasts forward vol to detect regime mismatches vs implied vol.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Model</w:t>
            </w:r>
          </w:p>
        </w:tc>
        <w:tc>
          <w:tcPr>
            <w:tcW w:type="dxa" w:w="3120"/>
          </w:tcPr>
          <w:p>
            <w:r>
              <w:rPr>
                <w:b/>
                <w:sz w:val="18"/>
              </w:rPr>
              <w:t>Equation</w:t>
            </w:r>
          </w:p>
        </w:tc>
        <w:tc>
          <w:tcPr>
            <w:tcW w:type="dxa" w:w="3120"/>
          </w:tcPr>
          <w:p>
            <w:r>
              <w:rPr>
                <w:b/>
                <w:sz w:val="18"/>
              </w:rPr>
              <w:t>Feature</w:t>
            </w:r>
          </w:p>
        </w:tc>
      </w:tr>
      <w:tr>
        <w:tc>
          <w:tcPr>
            <w:tcW w:type="dxa" w:w="3120"/>
          </w:tcPr>
          <w:p>
            <w:r>
              <w:rPr>
                <w:sz w:val="18"/>
              </w:rPr>
              <w:t>GARCH(1,1)</w:t>
            </w:r>
          </w:p>
        </w:tc>
        <w:tc>
          <w:tcPr>
            <w:tcW w:type="dxa" w:w="3120"/>
          </w:tcPr>
          <w:p>
            <w:r>
              <w:rPr>
                <w:sz w:val="18"/>
              </w:rPr>
              <w:t>sigma^2_t = omega + alpha x r^2_{t-1} + beta x sigma^2_{t-1}</w:t>
            </w:r>
          </w:p>
        </w:tc>
        <w:tc>
          <w:tcPr>
            <w:tcW w:type="dxa" w:w="3120"/>
          </w:tcPr>
          <w:p>
            <w:r>
              <w:rPr>
                <w:sz w:val="18"/>
              </w:rPr>
              <w:t>Standard vol clustering model</w:t>
            </w:r>
          </w:p>
        </w:tc>
      </w:tr>
      <w:tr>
        <w:tc>
          <w:tcPr>
            <w:tcW w:type="dxa" w:w="3120"/>
          </w:tcPr>
          <w:p>
            <w:r>
              <w:rPr>
                <w:sz w:val="18"/>
              </w:rPr>
              <w:t>GJR-GARCH</w:t>
            </w:r>
          </w:p>
        </w:tc>
        <w:tc>
          <w:tcPr>
            <w:tcW w:type="dxa" w:w="3120"/>
          </w:tcPr>
          <w:p>
            <w:r>
              <w:rPr>
                <w:sz w:val="18"/>
              </w:rPr>
              <w:t>... + gamma x r^2_{t-1} x I(r &lt; 0)</w:t>
            </w:r>
          </w:p>
        </w:tc>
        <w:tc>
          <w:tcPr>
            <w:tcW w:type="dxa" w:w="3120"/>
          </w:tcPr>
          <w:p>
            <w:r>
              <w:rPr>
                <w:sz w:val="18"/>
              </w:rPr>
              <w:t>Captures leverage effect (negative returns → higher vol)</w:t>
            </w:r>
          </w:p>
        </w:tc>
      </w:tr>
    </w:tbl>
    <w:p>
      <w:r>
        <w:rPr>
          <w:b/>
          <w:i w:val="0"/>
        </w:rPr>
        <w:t>Outputs:</w:t>
      </w:r>
    </w:p>
    <w:p>
      <w:pPr>
        <w:pStyle w:val="ListBullet"/>
        <w:ind w:left="720"/>
      </w:pPr>
      <w:r>
        <w:t>Fitted parameters (omega, alpha, beta, gamma_gjr)</w:t>
      </w:r>
    </w:p>
    <w:p>
      <w:pPr>
        <w:pStyle w:val="ListBullet"/>
        <w:ind w:left="720"/>
      </w:pPr>
      <w:r>
        <w:t>Conditional vol forecast (63 trading days ahead)</w:t>
      </w:r>
    </w:p>
    <w:p>
      <w:pPr>
        <w:pStyle w:val="ListBullet"/>
        <w:ind w:left="720"/>
      </w:pPr>
      <w:r>
        <w:t>Vol regime label: STABLE (&lt; 20th percentile), ELEVATED (20-80th), CRISIS (&gt; 80th)</w:t>
      </w:r>
    </w:p>
    <w:p>
      <w:pPr>
        <w:pStyle w:val="ListBullet"/>
        <w:ind w:left="720"/>
      </w:pPr>
      <w:r>
        <w:t>Use case: If GARCH forecast &gt;&gt; IV → bond is statistically cheap</w:t>
      </w:r>
    </w:p>
    <w:p>
      <w:pPr>
        <w:pStyle w:val="Heading2"/>
      </w:pPr>
      <w:r>
        <w:rPr>
          <w:color w:val="1A2E4A"/>
        </w:rPr>
        <w:t>5.8 Realized Volatility (5 Estimators x 5 Windows)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Estimator</w:t>
            </w:r>
          </w:p>
        </w:tc>
        <w:tc>
          <w:tcPr>
            <w:tcW w:type="dxa" w:w="3120"/>
          </w:tcPr>
          <w:p>
            <w:r>
              <w:rPr>
                <w:b/>
                <w:sz w:val="18"/>
              </w:rPr>
              <w:t>Data Used</w:t>
            </w:r>
          </w:p>
        </w:tc>
        <w:tc>
          <w:tcPr>
            <w:tcW w:type="dxa" w:w="3120"/>
          </w:tcPr>
          <w:p>
            <w:r>
              <w:rPr>
                <w:b/>
                <w:sz w:val="18"/>
              </w:rPr>
              <w:t>Advantage</w:t>
            </w:r>
          </w:p>
        </w:tc>
      </w:tr>
      <w:tr>
        <w:tc>
          <w:tcPr>
            <w:tcW w:type="dxa" w:w="3120"/>
          </w:tcPr>
          <w:p>
            <w:r>
              <w:rPr>
                <w:sz w:val="18"/>
              </w:rPr>
              <w:t>Close-to-Close</w:t>
            </w:r>
          </w:p>
        </w:tc>
        <w:tc>
          <w:tcPr>
            <w:tcW w:type="dxa" w:w="3120"/>
          </w:tcPr>
          <w:p>
            <w:r>
              <w:rPr>
                <w:sz w:val="18"/>
              </w:rPr>
              <w:t>Close prices only</w:t>
            </w:r>
          </w:p>
        </w:tc>
        <w:tc>
          <w:tcPr>
            <w:tcW w:type="dxa" w:w="3120"/>
          </w:tcPr>
          <w:p>
            <w:r>
              <w:rPr>
                <w:sz w:val="18"/>
              </w:rPr>
              <w:t>Simple, widely understood</w:t>
            </w:r>
          </w:p>
        </w:tc>
      </w:tr>
      <w:tr>
        <w:tc>
          <w:tcPr>
            <w:tcW w:type="dxa" w:w="3120"/>
          </w:tcPr>
          <w:p>
            <w:r>
              <w:rPr>
                <w:sz w:val="18"/>
              </w:rPr>
              <w:t>High-Low (Parkinson)</w:t>
            </w:r>
          </w:p>
        </w:tc>
        <w:tc>
          <w:tcPr>
            <w:tcW w:type="dxa" w:w="3120"/>
          </w:tcPr>
          <w:p>
            <w:r>
              <w:rPr>
                <w:sz w:val="18"/>
              </w:rPr>
              <w:t>High/Low prices</w:t>
            </w:r>
          </w:p>
        </w:tc>
        <w:tc>
          <w:tcPr>
            <w:tcW w:type="dxa" w:w="3120"/>
          </w:tcPr>
          <w:p>
            <w:r>
              <w:rPr>
                <w:sz w:val="18"/>
              </w:rPr>
              <w:t>More efficient (captures intraday range)</w:t>
            </w:r>
          </w:p>
        </w:tc>
      </w:tr>
      <w:tr>
        <w:tc>
          <w:tcPr>
            <w:tcW w:type="dxa" w:w="3120"/>
          </w:tcPr>
          <w:p>
            <w:r>
              <w:rPr>
                <w:sz w:val="18"/>
              </w:rPr>
              <w:t>Garman-Klass</w:t>
            </w:r>
          </w:p>
        </w:tc>
        <w:tc>
          <w:tcPr>
            <w:tcW w:type="dxa" w:w="3120"/>
          </w:tcPr>
          <w:p>
            <w:r>
              <w:rPr>
                <w:sz w:val="18"/>
              </w:rPr>
              <w:t>Open/High/Low/Close</w:t>
            </w:r>
          </w:p>
        </w:tc>
        <w:tc>
          <w:tcPr>
            <w:tcW w:type="dxa" w:w="3120"/>
          </w:tcPr>
          <w:p>
            <w:r>
              <w:rPr>
                <w:sz w:val="18"/>
              </w:rPr>
              <w:t>Most efficient single-day estimator</w:t>
            </w:r>
          </w:p>
        </w:tc>
      </w:tr>
      <w:tr>
        <w:tc>
          <w:tcPr>
            <w:tcW w:type="dxa" w:w="3120"/>
          </w:tcPr>
          <w:p>
            <w:r>
              <w:rPr>
                <w:sz w:val="18"/>
              </w:rPr>
              <w:t>Rogers-Satchell</w:t>
            </w:r>
          </w:p>
        </w:tc>
        <w:tc>
          <w:tcPr>
            <w:tcW w:type="dxa" w:w="3120"/>
          </w:tcPr>
          <w:p>
            <w:r>
              <w:rPr>
                <w:sz w:val="18"/>
              </w:rPr>
              <w:t>OHLC</w:t>
            </w:r>
          </w:p>
        </w:tc>
        <w:tc>
          <w:tcPr>
            <w:tcW w:type="dxa" w:w="3120"/>
          </w:tcPr>
          <w:p>
            <w:r>
              <w:rPr>
                <w:sz w:val="18"/>
              </w:rPr>
              <w:t>Drift-independent (works in trending markets)</w:t>
            </w:r>
          </w:p>
        </w:tc>
      </w:tr>
      <w:tr>
        <w:tc>
          <w:tcPr>
            <w:tcW w:type="dxa" w:w="3120"/>
          </w:tcPr>
          <w:p>
            <w:r>
              <w:rPr>
                <w:sz w:val="18"/>
              </w:rPr>
              <w:t>Yang-Zhang</w:t>
            </w:r>
          </w:p>
        </w:tc>
        <w:tc>
          <w:tcPr>
            <w:tcW w:type="dxa" w:w="3120"/>
          </w:tcPr>
          <w:p>
            <w:r>
              <w:rPr>
                <w:sz w:val="18"/>
              </w:rPr>
              <w:t>OHLC</w:t>
            </w:r>
          </w:p>
        </w:tc>
        <w:tc>
          <w:tcPr>
            <w:tcW w:type="dxa" w:w="3120"/>
          </w:tcPr>
          <w:p>
            <w:r>
              <w:rPr>
                <w:sz w:val="18"/>
              </w:rPr>
              <w:t>Handles overnight jumps + intraday range</w:t>
            </w:r>
          </w:p>
        </w:tc>
      </w:tr>
    </w:tbl>
    <w:p>
      <w:r>
        <w:rPr>
          <w:b w:val="0"/>
          <w:i w:val="0"/>
        </w:rPr>
        <w:t>Windows: 10d, 20d, 30d, 60d, full-period. Output is a 5x5 grid used in cheapness assessment.</w:t>
      </w:r>
    </w:p>
    <w:p>
      <w:pPr>
        <w:pStyle w:val="Heading2"/>
      </w:pPr>
      <w:r>
        <w:rPr>
          <w:color w:val="1A2E4A"/>
        </w:rPr>
        <w:t>5.9 Rebalance Optimizer</w:t>
      </w:r>
    </w:p>
    <w:p>
      <w:r>
        <w:rPr>
          <w:b w:val="0"/>
          <w:i w:val="0"/>
        </w:rPr>
        <w:t>Uses scipy.optimize.differential_evolution to find optimal rebalance rule hyperparameters for a given objective (Sharpe, Sortino, or min max-drawdown). Runs Monte Carlo simulation at each candidate parameter set and optimizes the objective.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Objective</w:t>
            </w:r>
          </w:p>
        </w:tc>
        <w:tc>
          <w:tcPr>
            <w:tcW w:type="dxa" w:w="3120"/>
          </w:tcPr>
          <w:p>
            <w:r>
              <w:rPr>
                <w:b/>
                <w:sz w:val="18"/>
              </w:rPr>
              <w:t>Formula</w:t>
            </w:r>
          </w:p>
        </w:tc>
        <w:tc>
          <w:tcPr>
            <w:tcW w:type="dxa" w:w="3120"/>
          </w:tcPr>
          <w:p>
            <w:r>
              <w:rPr>
                <w:b/>
                <w:sz w:val="18"/>
              </w:rPr>
              <w:t>Goal</w:t>
            </w:r>
          </w:p>
        </w:tc>
      </w:tr>
      <w:tr>
        <w:tc>
          <w:tcPr>
            <w:tcW w:type="dxa" w:w="3120"/>
          </w:tcPr>
          <w:p>
            <w:r>
              <w:rPr>
                <w:sz w:val="18"/>
              </w:rPr>
              <w:t>Sharpe</w:t>
            </w:r>
          </w:p>
        </w:tc>
        <w:tc>
          <w:tcPr>
            <w:tcW w:type="dxa" w:w="3120"/>
          </w:tcPr>
          <w:p>
            <w:r>
              <w:rPr>
                <w:sz w:val="18"/>
              </w:rPr>
              <w:t>mean(P&amp;L) / std(P&amp;L)</w:t>
            </w:r>
          </w:p>
        </w:tc>
        <w:tc>
          <w:tcPr>
            <w:tcW w:type="dxa" w:w="3120"/>
          </w:tcPr>
          <w:p>
            <w:r>
              <w:rPr>
                <w:sz w:val="18"/>
              </w:rPr>
              <w:t>Maximize risk-adjusted return</w:t>
            </w:r>
          </w:p>
        </w:tc>
      </w:tr>
      <w:tr>
        <w:tc>
          <w:tcPr>
            <w:tcW w:type="dxa" w:w="3120"/>
          </w:tcPr>
          <w:p>
            <w:r>
              <w:rPr>
                <w:sz w:val="18"/>
              </w:rPr>
              <w:t>Sortino</w:t>
            </w:r>
          </w:p>
        </w:tc>
        <w:tc>
          <w:tcPr>
            <w:tcW w:type="dxa" w:w="3120"/>
          </w:tcPr>
          <w:p>
            <w:r>
              <w:rPr>
                <w:sz w:val="18"/>
              </w:rPr>
              <w:t>mean(P&amp;L) / downside_std(P&amp;L)</w:t>
            </w:r>
          </w:p>
        </w:tc>
        <w:tc>
          <w:tcPr>
            <w:tcW w:type="dxa" w:w="3120"/>
          </w:tcPr>
          <w:p>
            <w:r>
              <w:rPr>
                <w:sz w:val="18"/>
              </w:rPr>
              <w:t>Maximize return per downside risk</w:t>
            </w:r>
          </w:p>
        </w:tc>
      </w:tr>
      <w:tr>
        <w:tc>
          <w:tcPr>
            <w:tcW w:type="dxa" w:w="3120"/>
          </w:tcPr>
          <w:p>
            <w:r>
              <w:rPr>
                <w:sz w:val="18"/>
              </w:rPr>
              <w:t>Max Drawdown</w:t>
            </w:r>
          </w:p>
        </w:tc>
        <w:tc>
          <w:tcPr>
            <w:tcW w:type="dxa" w:w="3120"/>
          </w:tcPr>
          <w:p>
            <w:r>
              <w:rPr>
                <w:sz w:val="18"/>
              </w:rPr>
              <w:t>min(max drawdown across paths)</w:t>
            </w:r>
          </w:p>
        </w:tc>
        <w:tc>
          <w:tcPr>
            <w:tcW w:type="dxa" w:w="3120"/>
          </w:tcPr>
          <w:p>
            <w:r>
              <w:rPr>
                <w:sz w:val="18"/>
              </w:rPr>
              <w:t>Minimize worst-case loss</w:t>
            </w:r>
          </w:p>
        </w:tc>
      </w:tr>
    </w:tbl>
    <w:p>
      <w:pPr>
        <w:pStyle w:val="Heading2"/>
      </w:pPr>
      <w:r>
        <w:rPr>
          <w:color w:val="1A2E4A"/>
        </w:rPr>
        <w:t>5.10 P&amp;L Decomposition</w:t>
      </w:r>
    </w:p>
    <w:p>
      <w:r>
        <w:rPr>
          <w:b w:val="0"/>
          <w:i w:val="0"/>
        </w:rPr>
        <w:t>Decomposes daily and cumulative P&amp;L into attribution buckets, enabling traders to understand exactly where their returns are coming from.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Component</w:t>
            </w:r>
          </w:p>
        </w:tc>
        <w:tc>
          <w:tcPr>
            <w:tcW w:type="dxa" w:w="3120"/>
          </w:tcPr>
          <w:p>
            <w:r>
              <w:rPr>
                <w:b/>
                <w:sz w:val="18"/>
              </w:rPr>
              <w:t>Formula</w:t>
            </w:r>
          </w:p>
        </w:tc>
        <w:tc>
          <w:tcPr>
            <w:tcW w:type="dxa" w:w="3120"/>
          </w:tcPr>
          <w:p>
            <w:r>
              <w:rPr>
                <w:b/>
                <w:sz w:val="18"/>
              </w:rPr>
              <w:t>Description</w:t>
            </w:r>
          </w:p>
        </w:tc>
      </w:tr>
      <w:tr>
        <w:tc>
          <w:tcPr>
            <w:tcW w:type="dxa" w:w="3120"/>
          </w:tcPr>
          <w:p>
            <w:r>
              <w:rPr>
                <w:sz w:val="18"/>
              </w:rPr>
              <w:t>Gamma P&amp;L</w:t>
            </w:r>
          </w:p>
        </w:tc>
        <w:tc>
          <w:tcPr>
            <w:tcW w:type="dxa" w:w="3120"/>
          </w:tcPr>
          <w:p>
            <w:r>
              <w:rPr>
                <w:sz w:val="18"/>
              </w:rPr>
              <w:t>0.5 x gamma x (dS)^2 x qty</w:t>
            </w:r>
          </w:p>
        </w:tc>
        <w:tc>
          <w:tcPr>
            <w:tcW w:type="dxa" w:w="3120"/>
          </w:tcPr>
          <w:p>
            <w:r>
              <w:rPr>
                <w:sz w:val="18"/>
              </w:rPr>
              <w:t>P&amp;L from stock moves (the harvest)</w:t>
            </w:r>
          </w:p>
        </w:tc>
      </w:tr>
      <w:tr>
        <w:tc>
          <w:tcPr>
            <w:tcW w:type="dxa" w:w="3120"/>
          </w:tcPr>
          <w:p>
            <w:r>
              <w:rPr>
                <w:sz w:val="18"/>
              </w:rPr>
              <w:t>Theta P&amp;L</w:t>
            </w:r>
          </w:p>
        </w:tc>
        <w:tc>
          <w:tcPr>
            <w:tcW w:type="dxa" w:w="3120"/>
          </w:tcPr>
          <w:p>
            <w:r>
              <w:rPr>
                <w:sz w:val="18"/>
              </w:rPr>
              <w:t>theta x qty</w:t>
            </w:r>
          </w:p>
        </w:tc>
        <w:tc>
          <w:tcPr>
            <w:tcW w:type="dxa" w:w="3120"/>
          </w:tcPr>
          <w:p>
            <w:r>
              <w:rPr>
                <w:sz w:val="18"/>
              </w:rPr>
              <w:t>Time decay cost (usually negative)</w:t>
            </w:r>
          </w:p>
        </w:tc>
      </w:tr>
      <w:tr>
        <w:tc>
          <w:tcPr>
            <w:tcW w:type="dxa" w:w="3120"/>
          </w:tcPr>
          <w:p>
            <w:r>
              <w:rPr>
                <w:sz w:val="18"/>
              </w:rPr>
              <w:t>Vega P&amp;L</w:t>
            </w:r>
          </w:p>
        </w:tc>
        <w:tc>
          <w:tcPr>
            <w:tcW w:type="dxa" w:w="3120"/>
          </w:tcPr>
          <w:p>
            <w:r>
              <w:rPr>
                <w:sz w:val="18"/>
              </w:rPr>
              <w:t>vega x (dIV) x qty</w:t>
            </w:r>
          </w:p>
        </w:tc>
        <w:tc>
          <w:tcPr>
            <w:tcW w:type="dxa" w:w="3120"/>
          </w:tcPr>
          <w:p>
            <w:r>
              <w:rPr>
                <w:sz w:val="18"/>
              </w:rPr>
              <w:t>P&amp;L from vol level changes</w:t>
            </w:r>
          </w:p>
        </w:tc>
      </w:tr>
      <w:tr>
        <w:tc>
          <w:tcPr>
            <w:tcW w:type="dxa" w:w="3120"/>
          </w:tcPr>
          <w:p>
            <w:r>
              <w:rPr>
                <w:sz w:val="18"/>
              </w:rPr>
              <w:t>Carry P&amp;L</w:t>
            </w:r>
          </w:p>
        </w:tc>
        <w:tc>
          <w:tcPr>
            <w:tcW w:type="dxa" w:w="3120"/>
          </w:tcPr>
          <w:p>
            <w:r>
              <w:rPr>
                <w:sz w:val="18"/>
              </w:rPr>
              <w:t>net_daily_carry x qty</w:t>
            </w:r>
          </w:p>
        </w:tc>
        <w:tc>
          <w:tcPr>
            <w:tcW w:type="dxa" w:w="3120"/>
          </w:tcPr>
          <w:p>
            <w:r>
              <w:rPr>
                <w:sz w:val="18"/>
              </w:rPr>
              <w:t>Net income from position carry</w:t>
            </w:r>
          </w:p>
        </w:tc>
      </w:tr>
      <w:tr>
        <w:tc>
          <w:tcPr>
            <w:tcW w:type="dxa" w:w="3120"/>
          </w:tcPr>
          <w:p>
            <w:r>
              <w:rPr>
                <w:sz w:val="18"/>
              </w:rPr>
              <w:t>Credit P&amp;L</w:t>
            </w:r>
          </w:p>
        </w:tc>
        <w:tc>
          <w:tcPr>
            <w:tcW w:type="dxa" w:w="3120"/>
          </w:tcPr>
          <w:p>
            <w:r>
              <w:rPr>
                <w:sz w:val="18"/>
              </w:rPr>
              <w:t>omicron x (dSpread) x qty</w:t>
            </w:r>
          </w:p>
        </w:tc>
        <w:tc>
          <w:tcPr>
            <w:tcW w:type="dxa" w:w="3120"/>
          </w:tcPr>
          <w:p>
            <w:r>
              <w:rPr>
                <w:sz w:val="18"/>
              </w:rPr>
              <w:t>P&amp;L from credit spread moves</w:t>
            </w:r>
          </w:p>
        </w:tc>
      </w:tr>
      <w:tr>
        <w:tc>
          <w:tcPr>
            <w:tcW w:type="dxa" w:w="3120"/>
          </w:tcPr>
          <w:p>
            <w:r>
              <w:rPr>
                <w:sz w:val="18"/>
              </w:rPr>
              <w:t>Transaction Costs</w:t>
            </w:r>
          </w:p>
        </w:tc>
        <w:tc>
          <w:tcPr>
            <w:tcW w:type="dxa" w:w="3120"/>
          </w:tcPr>
          <w:p>
            <w:r>
              <w:rPr>
                <w:sz w:val="18"/>
              </w:rPr>
              <w:t>rebalance_cost</w:t>
            </w:r>
          </w:p>
        </w:tc>
        <w:tc>
          <w:tcPr>
            <w:tcW w:type="dxa" w:w="3120"/>
          </w:tcPr>
          <w:p>
            <w:r>
              <w:rPr>
                <w:sz w:val="18"/>
              </w:rPr>
              <w:t>Bid-ask + market impact from hedging</w:t>
            </w:r>
          </w:p>
        </w:tc>
      </w:tr>
      <w:tr>
        <w:tc>
          <w:tcPr>
            <w:tcW w:type="dxa" w:w="3120"/>
          </w:tcPr>
          <w:p>
            <w:r>
              <w:rPr>
                <w:sz w:val="18"/>
              </w:rPr>
              <w:t>Total P&amp;L</w:t>
            </w:r>
          </w:p>
        </w:tc>
        <w:tc>
          <w:tcPr>
            <w:tcW w:type="dxa" w:w="3120"/>
          </w:tcPr>
          <w:p>
            <w:r>
              <w:rPr>
                <w:sz w:val="18"/>
              </w:rPr>
              <w:t>Sum of above</w:t>
            </w:r>
          </w:p>
        </w:tc>
        <w:tc>
          <w:tcPr>
            <w:tcW w:type="dxa" w:w="3120"/>
          </w:tcPr>
          <w:p>
            <w:r>
              <w:rPr>
                <w:sz w:val="18"/>
              </w:rPr>
              <w:t>Complete attribution</w:t>
            </w:r>
          </w:p>
        </w:tc>
      </w:tr>
    </w:tbl>
    <w:p>
      <w:r>
        <w:rPr>
          <w:b w:val="0"/>
          <w:i w:val="0"/>
        </w:rPr>
        <w:t>Scenario Matrix: A 2D grid of (vol shift x credit shift) → P&amp;L, used for stress testing and what-if analysis. Available per position and at portfolio level.</w:t>
      </w:r>
    </w:p>
    <w:p>
      <w:r>
        <w:br w:type="page"/>
      </w:r>
    </w:p>
    <w:p>
      <w:pPr>
        <w:pStyle w:val="Heading1"/>
      </w:pPr>
      <w:r>
        <w:rPr>
          <w:color w:val="1A2E4A"/>
        </w:rPr>
        <w:t>6. Urgency Monitor &amp; Alert Engine</w:t>
      </w:r>
    </w:p>
    <w:p>
      <w:r>
        <w:rPr>
          <w:b w:val="0"/>
          <w:i w:val="0"/>
        </w:rPr>
        <w:t>The monitoring system continuously evaluates each position against 7 rule-based alert signals, providing real-time urgency escalation from INFO through CRITICAL. This is the platform's risk management layer, designed to surface actionable intelligence before positions deteriorate.</w:t>
      </w:r>
    </w:p>
    <w:p>
      <w:pPr>
        <w:pStyle w:val="Heading2"/>
      </w:pPr>
      <w:r>
        <w:rPr>
          <w:color w:val="1A2E4A"/>
        </w:rPr>
        <w:t>6.1 Monitoring Metrics (Real-Time)</w:t>
      </w:r>
    </w:p>
    <w:p>
      <w:r>
        <w:rPr>
          <w:b w:val="0"/>
          <w:i w:val="0"/>
        </w:rPr>
        <w:t>The monitoring module computes a comprehensive set of metrics for each position, organized into 7 categories: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Metrics</w:t>
            </w:r>
          </w:p>
        </w:tc>
        <w:tc>
          <w:tcPr>
            <w:tcW w:type="dxa" w:w="3120"/>
          </w:tcPr>
          <w:p>
            <w:r>
              <w:rPr>
                <w:b/>
                <w:sz w:val="18"/>
              </w:rPr>
              <w:t>Purpose</w:t>
            </w:r>
          </w:p>
        </w:tc>
      </w:tr>
      <w:tr>
        <w:tc>
          <w:tcPr>
            <w:tcW w:type="dxa" w:w="3120"/>
          </w:tcPr>
          <w:p>
            <w:r>
              <w:rPr>
                <w:sz w:val="18"/>
              </w:rPr>
              <w:t>Volatility</w:t>
            </w:r>
          </w:p>
        </w:tc>
        <w:tc>
          <w:tcPr>
            <w:tcW w:type="dxa" w:w="3120"/>
          </w:tcPr>
          <w:p>
            <w:r>
              <w:rPr>
                <w:sz w:val="18"/>
              </w:rPr>
              <w:t>IV, RV (10d/20d/30d/60d), IV-RV spread, spread trend</w:t>
            </w:r>
          </w:p>
        </w:tc>
        <w:tc>
          <w:tcPr>
            <w:tcW w:type="dxa" w:w="3120"/>
          </w:tcPr>
          <w:p>
            <w:r>
              <w:rPr>
                <w:sz w:val="18"/>
              </w:rPr>
              <w:t>Detect vol edge erosion or opportunity</w:t>
            </w:r>
          </w:p>
        </w:tc>
      </w:tr>
      <w:tr>
        <w:tc>
          <w:tcPr>
            <w:tcW w:type="dxa" w:w="3120"/>
          </w:tcPr>
          <w:p>
            <w:r>
              <w:rPr>
                <w:sz w:val="18"/>
              </w:rPr>
              <w:t>Gamma Economics</w:t>
            </w:r>
          </w:p>
        </w:tc>
        <w:tc>
          <w:tcPr>
            <w:tcW w:type="dxa" w:w="3120"/>
          </w:tcPr>
          <w:p>
            <w:r>
              <w:rPr>
                <w:sz w:val="18"/>
              </w:rPr>
              <w:t>Gamma/theta ratio, breakeven daily move, breakeven vs expected</w:t>
            </w:r>
          </w:p>
        </w:tc>
        <w:tc>
          <w:tcPr>
            <w:tcW w:type="dxa" w:w="3120"/>
          </w:tcPr>
          <w:p>
            <w:r>
              <w:rPr>
                <w:sz w:val="18"/>
              </w:rPr>
              <w:t>Is the gamma harvest viable?</w:t>
            </w:r>
          </w:p>
        </w:tc>
      </w:tr>
      <w:tr>
        <w:tc>
          <w:tcPr>
            <w:tcW w:type="dxa" w:w="3120"/>
          </w:tcPr>
          <w:p>
            <w:r>
              <w:rPr>
                <w:sz w:val="18"/>
              </w:rPr>
              <w:t>Delta Management</w:t>
            </w:r>
          </w:p>
        </w:tc>
        <w:tc>
          <w:tcPr>
            <w:tcW w:type="dxa" w:w="3120"/>
          </w:tcPr>
          <w:p>
            <w:r>
              <w:rPr>
                <w:sz w:val="18"/>
              </w:rPr>
              <w:t>Theoretical delta, actual hedge ratio, drift, drift vs band</w:t>
            </w:r>
          </w:p>
        </w:tc>
        <w:tc>
          <w:tcPr>
            <w:tcW w:type="dxa" w:w="3120"/>
          </w:tcPr>
          <w:p>
            <w:r>
              <w:rPr>
                <w:sz w:val="18"/>
              </w:rPr>
              <w:t>How far is the hedge from optimal?</w:t>
            </w:r>
          </w:p>
        </w:tc>
      </w:tr>
      <w:tr>
        <w:tc>
          <w:tcPr>
            <w:tcW w:type="dxa" w:w="3120"/>
          </w:tcPr>
          <w:p>
            <w:r>
              <w:rPr>
                <w:sz w:val="18"/>
              </w:rPr>
              <w:t>Credit</w:t>
            </w:r>
          </w:p>
        </w:tc>
        <w:tc>
          <w:tcPr>
            <w:tcW w:type="dxa" w:w="3120"/>
          </w:tcPr>
          <w:p>
            <w:r>
              <w:rPr>
                <w:sz w:val="18"/>
              </w:rPr>
              <w:t>Credit spread, 30d change, rating, bond floor, distance to floor</w:t>
            </w:r>
          </w:p>
        </w:tc>
        <w:tc>
          <w:tcPr>
            <w:tcW w:type="dxa" w:w="3120"/>
          </w:tcPr>
          <w:p>
            <w:r>
              <w:rPr>
                <w:sz w:val="18"/>
              </w:rPr>
              <w:t>Credit deterioration risk</w:t>
            </w:r>
          </w:p>
        </w:tc>
      </w:tr>
      <w:tr>
        <w:tc>
          <w:tcPr>
            <w:tcW w:type="dxa" w:w="3120"/>
          </w:tcPr>
          <w:p>
            <w:r>
              <w:rPr>
                <w:sz w:val="18"/>
              </w:rPr>
              <w:t>Borrow</w:t>
            </w:r>
          </w:p>
        </w:tc>
        <w:tc>
          <w:tcPr>
            <w:tcW w:type="dxa" w:w="3120"/>
          </w:tcPr>
          <w:p>
            <w:r>
              <w:rPr>
                <w:sz w:val="18"/>
              </w:rPr>
              <w:t>Borrow cost, 30d change, availability (easy/tight/squeeze_risk)</w:t>
            </w:r>
          </w:p>
        </w:tc>
        <w:tc>
          <w:tcPr>
            <w:tcW w:type="dxa" w:w="3120"/>
          </w:tcPr>
          <w:p>
            <w:r>
              <w:rPr>
                <w:sz w:val="18"/>
              </w:rPr>
              <w:t>Short squeeze and availability risk</w:t>
            </w:r>
          </w:p>
        </w:tc>
      </w:tr>
      <w:tr>
        <w:tc>
          <w:tcPr>
            <w:tcW w:type="dxa" w:w="3120"/>
          </w:tcPr>
          <w:p>
            <w:r>
              <w:rPr>
                <w:sz w:val="18"/>
              </w:rPr>
              <w:t>Vega</w:t>
            </w:r>
          </w:p>
        </w:tc>
        <w:tc>
          <w:tcPr>
            <w:tcW w:type="dxa" w:w="3120"/>
          </w:tcPr>
          <w:p>
            <w:r>
              <w:rPr>
                <w:sz w:val="18"/>
              </w:rPr>
              <w:t>Dollar vega, IV 30d change</w:t>
            </w:r>
          </w:p>
        </w:tc>
        <w:tc>
          <w:tcPr>
            <w:tcW w:type="dxa" w:w="3120"/>
          </w:tcPr>
          <w:p>
            <w:r>
              <w:rPr>
                <w:sz w:val="18"/>
              </w:rPr>
              <w:t>Vol exposure magnitude</w:t>
            </w:r>
          </w:p>
        </w:tc>
      </w:tr>
      <w:tr>
        <w:tc>
          <w:tcPr>
            <w:tcW w:type="dxa" w:w="3120"/>
          </w:tcPr>
          <w:p>
            <w:r>
              <w:rPr>
                <w:sz w:val="18"/>
              </w:rPr>
              <w:t>Structure</w:t>
            </w:r>
          </w:p>
        </w:tc>
        <w:tc>
          <w:tcPr>
            <w:tcW w:type="dxa" w:w="3120"/>
          </w:tcPr>
          <w:p>
            <w:r>
              <w:rPr>
                <w:sz w:val="18"/>
              </w:rPr>
              <w:t>Parity, conversion premium %, bond floor distance %</w:t>
            </w:r>
          </w:p>
        </w:tc>
        <w:tc>
          <w:tcPr>
            <w:tcW w:type="dxa" w:w="3120"/>
          </w:tcPr>
          <w:p>
            <w:r>
              <w:rPr>
                <w:sz w:val="18"/>
              </w:rPr>
              <w:t>Moneyness drift (busted or deep ITM)</w:t>
            </w:r>
          </w:p>
        </w:tc>
      </w:tr>
    </w:tbl>
    <w:p>
      <w:pPr>
        <w:pStyle w:val="Heading2"/>
      </w:pPr>
      <w:r>
        <w:rPr>
          <w:color w:val="1A2E4A"/>
        </w:rPr>
        <w:t>6.2 Alert Signal Types &amp; Severity</w:t>
      </w:r>
    </w:p>
    <w:p>
      <w:r>
        <w:rPr>
          <w:b w:val="0"/>
          <w:i w:val="0"/>
        </w:rPr>
        <w:t>The AlertEngine evaluates metrics against thresholds and generates signals with 4 severity levels: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Severity</w:t>
            </w:r>
          </w:p>
        </w:tc>
        <w:tc>
          <w:tcPr>
            <w:tcW w:type="dxa" w:w="2340"/>
          </w:tcPr>
          <w:p>
            <w:r>
              <w:rPr>
                <w:b/>
                <w:sz w:val="18"/>
              </w:rPr>
              <w:t>Meaning</w:t>
            </w:r>
          </w:p>
        </w:tc>
        <w:tc>
          <w:tcPr>
            <w:tcW w:type="dxa" w:w="2340"/>
          </w:tcPr>
          <w:p>
            <w:r>
              <w:rPr>
                <w:b/>
                <w:sz w:val="18"/>
              </w:rPr>
              <w:t>Response Time</w:t>
            </w:r>
          </w:p>
        </w:tc>
        <w:tc>
          <w:tcPr>
            <w:tcW w:type="dxa" w:w="2340"/>
          </w:tcPr>
          <w:p>
            <w:r>
              <w:rPr>
                <w:b/>
                <w:sz w:val="18"/>
              </w:rPr>
              <w:t>Color</w:t>
            </w:r>
          </w:p>
        </w:tc>
      </w:tr>
      <w:tr>
        <w:tc>
          <w:tcPr>
            <w:tcW w:type="dxa" w:w="2340"/>
          </w:tcPr>
          <w:p>
            <w:r>
              <w:rPr>
                <w:sz w:val="18"/>
              </w:rPr>
              <w:t>CRITICAL</w:t>
            </w:r>
          </w:p>
        </w:tc>
        <w:tc>
          <w:tcPr>
            <w:tcW w:type="dxa" w:w="2340"/>
          </w:tcPr>
          <w:p>
            <w:r>
              <w:rPr>
                <w:sz w:val="18"/>
              </w:rPr>
              <w:t>Immediate risk — position may need exit</w:t>
            </w:r>
          </w:p>
        </w:tc>
        <w:tc>
          <w:tcPr>
            <w:tcW w:type="dxa" w:w="2340"/>
          </w:tcPr>
          <w:p>
            <w:r>
              <w:rPr>
                <w:sz w:val="18"/>
              </w:rPr>
              <w:t>Immediate</w:t>
            </w:r>
          </w:p>
        </w:tc>
        <w:tc>
          <w:tcPr>
            <w:tcW w:type="dxa" w:w="2340"/>
          </w:tcPr>
          <w:p>
            <w:r>
              <w:rPr>
                <w:sz w:val="18"/>
              </w:rPr>
              <w:t>Red</w:t>
            </w:r>
          </w:p>
        </w:tc>
      </w:tr>
      <w:tr>
        <w:tc>
          <w:tcPr>
            <w:tcW w:type="dxa" w:w="2340"/>
          </w:tcPr>
          <w:p>
            <w:r>
              <w:rPr>
                <w:sz w:val="18"/>
              </w:rPr>
              <w:t>ACTION</w:t>
            </w:r>
          </w:p>
        </w:tc>
        <w:tc>
          <w:tcPr>
            <w:tcW w:type="dxa" w:w="2340"/>
          </w:tcPr>
          <w:p>
            <w:r>
              <w:rPr>
                <w:sz w:val="18"/>
              </w:rPr>
              <w:t>Approaching trigger — prepare to trade</w:t>
            </w:r>
          </w:p>
        </w:tc>
        <w:tc>
          <w:tcPr>
            <w:tcW w:type="dxa" w:w="2340"/>
          </w:tcPr>
          <w:p>
            <w:r>
              <w:rPr>
                <w:sz w:val="18"/>
              </w:rPr>
              <w:t>Within session</w:t>
            </w:r>
          </w:p>
        </w:tc>
        <w:tc>
          <w:tcPr>
            <w:tcW w:type="dxa" w:w="2340"/>
          </w:tcPr>
          <w:p>
            <w:r>
              <w:rPr>
                <w:sz w:val="18"/>
              </w:rPr>
              <w:t>Orange</w:t>
            </w:r>
          </w:p>
        </w:tc>
      </w:tr>
      <w:tr>
        <w:tc>
          <w:tcPr>
            <w:tcW w:type="dxa" w:w="2340"/>
          </w:tcPr>
          <w:p>
            <w:r>
              <w:rPr>
                <w:sz w:val="18"/>
              </w:rPr>
              <w:t>WARNING</w:t>
            </w:r>
          </w:p>
        </w:tc>
        <w:tc>
          <w:tcPr>
            <w:tcW w:type="dxa" w:w="2340"/>
          </w:tcPr>
          <w:p>
            <w:r>
              <w:rPr>
                <w:sz w:val="18"/>
              </w:rPr>
              <w:t>Degrading condition — review needed</w:t>
            </w:r>
          </w:p>
        </w:tc>
        <w:tc>
          <w:tcPr>
            <w:tcW w:type="dxa" w:w="2340"/>
          </w:tcPr>
          <w:p>
            <w:r>
              <w:rPr>
                <w:sz w:val="18"/>
              </w:rPr>
              <w:t>Same day</w:t>
            </w:r>
          </w:p>
        </w:tc>
        <w:tc>
          <w:tcPr>
            <w:tcW w:type="dxa" w:w="2340"/>
          </w:tcPr>
          <w:p>
            <w:r>
              <w:rPr>
                <w:sz w:val="18"/>
              </w:rPr>
              <w:t>Yellow</w:t>
            </w:r>
          </w:p>
        </w:tc>
      </w:tr>
      <w:tr>
        <w:tc>
          <w:tcPr>
            <w:tcW w:type="dxa" w:w="2340"/>
          </w:tcPr>
          <w:p>
            <w:r>
              <w:rPr>
                <w:sz w:val="18"/>
              </w:rPr>
              <w:t>INFO</w:t>
            </w:r>
          </w:p>
        </w:tc>
        <w:tc>
          <w:tcPr>
            <w:tcW w:type="dxa" w:w="2340"/>
          </w:tcPr>
          <w:p>
            <w:r>
              <w:rPr>
                <w:sz w:val="18"/>
              </w:rPr>
              <w:t>Informational — no action required</w:t>
            </w:r>
          </w:p>
        </w:tc>
        <w:tc>
          <w:tcPr>
            <w:tcW w:type="dxa" w:w="2340"/>
          </w:tcPr>
          <w:p>
            <w:r>
              <w:rPr>
                <w:sz w:val="18"/>
              </w:rPr>
              <w:t>Acknowledge</w:t>
            </w:r>
          </w:p>
        </w:tc>
        <w:tc>
          <w:tcPr>
            <w:tcW w:type="dxa" w:w="2340"/>
          </w:tcPr>
          <w:p>
            <w:r>
              <w:rPr>
                <w:sz w:val="18"/>
              </w:rPr>
              <w:t>Blue</w:t>
            </w:r>
          </w:p>
        </w:tc>
      </w:tr>
    </w:tbl>
    <w:p>
      <w:r>
        <w:rPr>
          <w:b w:val="0"/>
          <w:i w:val="0"/>
        </w:rPr>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Signal</w:t>
            </w:r>
          </w:p>
        </w:tc>
        <w:tc>
          <w:tcPr>
            <w:tcW w:type="dxa" w:w="2340"/>
          </w:tcPr>
          <w:p>
            <w:r>
              <w:rPr>
                <w:b/>
                <w:sz w:val="18"/>
              </w:rPr>
              <w:t>Trigger Condition</w:t>
            </w:r>
          </w:p>
        </w:tc>
        <w:tc>
          <w:tcPr>
            <w:tcW w:type="dxa" w:w="2340"/>
          </w:tcPr>
          <w:p>
            <w:r>
              <w:rPr>
                <w:b/>
                <w:sz w:val="18"/>
              </w:rPr>
              <w:t>Severity</w:t>
            </w:r>
          </w:p>
        </w:tc>
        <w:tc>
          <w:tcPr>
            <w:tcW w:type="dxa" w:w="2340"/>
          </w:tcPr>
          <w:p>
            <w:r>
              <w:rPr>
                <w:b/>
                <w:sz w:val="18"/>
              </w:rPr>
              <w:t>Action Recommendation</w:t>
            </w:r>
          </w:p>
        </w:tc>
      </w:tr>
      <w:tr>
        <w:tc>
          <w:tcPr>
            <w:tcW w:type="dxa" w:w="2340"/>
          </w:tcPr>
          <w:p>
            <w:r>
              <w:rPr>
                <w:sz w:val="18"/>
              </w:rPr>
              <w:t>Vol Edge Erosion</w:t>
            </w:r>
          </w:p>
        </w:tc>
        <w:tc>
          <w:tcPr>
            <w:tcW w:type="dxa" w:w="2340"/>
          </w:tcPr>
          <w:p>
            <w:r>
              <w:rPr>
                <w:sz w:val="18"/>
              </w:rPr>
              <w:t>IV - RV_10d &gt; 2%</w:t>
            </w:r>
          </w:p>
        </w:tc>
        <w:tc>
          <w:tcPr>
            <w:tcW w:type="dxa" w:w="2340"/>
          </w:tcPr>
          <w:p>
            <w:r>
              <w:rPr>
                <w:sz w:val="18"/>
              </w:rPr>
              <w:t>WARNING</w:t>
            </w:r>
          </w:p>
        </w:tc>
        <w:tc>
          <w:tcPr>
            <w:tcW w:type="dxa" w:w="2340"/>
          </w:tcPr>
          <w:p>
            <w:r>
              <w:rPr>
                <w:sz w:val="18"/>
              </w:rPr>
              <w:t>Review position — implied exceeding realized reduces gamma edge</w:t>
            </w:r>
          </w:p>
        </w:tc>
      </w:tr>
      <w:tr>
        <w:tc>
          <w:tcPr>
            <w:tcW w:type="dxa" w:w="2340"/>
          </w:tcPr>
          <w:p>
            <w:r>
              <w:rPr>
                <w:sz w:val="18"/>
              </w:rPr>
              <w:t>Credit Deterioration</w:t>
            </w:r>
          </w:p>
        </w:tc>
        <w:tc>
          <w:tcPr>
            <w:tcW w:type="dxa" w:w="2340"/>
          </w:tcPr>
          <w:p>
            <w:r>
              <w:rPr>
                <w:sz w:val="18"/>
              </w:rPr>
              <w:t>Credit spread +50bps (30d)</w:t>
            </w:r>
          </w:p>
        </w:tc>
        <w:tc>
          <w:tcPr>
            <w:tcW w:type="dxa" w:w="2340"/>
          </w:tcPr>
          <w:p>
            <w:r>
              <w:rPr>
                <w:sz w:val="18"/>
              </w:rPr>
              <w:t>CRITICAL</w:t>
            </w:r>
          </w:p>
        </w:tc>
        <w:tc>
          <w:tcPr>
            <w:tcW w:type="dxa" w:w="2340"/>
          </w:tcPr>
          <w:p>
            <w:r>
              <w:rPr>
                <w:sz w:val="18"/>
              </w:rPr>
              <w:t>Evaluate exit — fundamental risk, bond floor erosion</w:t>
            </w:r>
          </w:p>
        </w:tc>
      </w:tr>
      <w:tr>
        <w:tc>
          <w:tcPr>
            <w:tcW w:type="dxa" w:w="2340"/>
          </w:tcPr>
          <w:p>
            <w:r>
              <w:rPr>
                <w:sz w:val="18"/>
              </w:rPr>
              <w:t>Delta Drift</w:t>
            </w:r>
          </w:p>
        </w:tc>
        <w:tc>
          <w:tcPr>
            <w:tcW w:type="dxa" w:w="2340"/>
          </w:tcPr>
          <w:p>
            <w:r>
              <w:rPr>
                <w:sz w:val="18"/>
              </w:rPr>
              <w:t>Drift &gt; 80% of bandwidth</w:t>
            </w:r>
          </w:p>
        </w:tc>
        <w:tc>
          <w:tcPr>
            <w:tcW w:type="dxa" w:w="2340"/>
          </w:tcPr>
          <w:p>
            <w:r>
              <w:rPr>
                <w:sz w:val="18"/>
              </w:rPr>
              <w:t>ACTION</w:t>
            </w:r>
          </w:p>
        </w:tc>
        <w:tc>
          <w:tcPr>
            <w:tcW w:type="dxa" w:w="2340"/>
          </w:tcPr>
          <w:p>
            <w:r>
              <w:rPr>
                <w:sz w:val="18"/>
              </w:rPr>
              <w:t>Approaching rebalance trigger — prepare hedge trade</w:t>
            </w:r>
          </w:p>
        </w:tc>
      </w:tr>
      <w:tr>
        <w:tc>
          <w:tcPr>
            <w:tcW w:type="dxa" w:w="2340"/>
          </w:tcPr>
          <w:p>
            <w:r>
              <w:rPr>
                <w:sz w:val="18"/>
              </w:rPr>
              <w:t>Elevated Borrow</w:t>
            </w:r>
          </w:p>
        </w:tc>
        <w:tc>
          <w:tcPr>
            <w:tcW w:type="dxa" w:w="2340"/>
          </w:tcPr>
          <w:p>
            <w:r>
              <w:rPr>
                <w:sz w:val="18"/>
              </w:rPr>
              <w:t>Borrow cost &gt; 3%</w:t>
            </w:r>
          </w:p>
        </w:tc>
        <w:tc>
          <w:tcPr>
            <w:tcW w:type="dxa" w:w="2340"/>
          </w:tcPr>
          <w:p>
            <w:r>
              <w:rPr>
                <w:sz w:val="18"/>
              </w:rPr>
              <w:t>WARNING</w:t>
            </w:r>
          </w:p>
        </w:tc>
        <w:tc>
          <w:tcPr>
            <w:tcW w:type="dxa" w:w="2340"/>
          </w:tcPr>
          <w:p>
            <w:r>
              <w:rPr>
                <w:sz w:val="18"/>
              </w:rPr>
              <w:t>Recalculate net carry, verify short availability</w:t>
            </w:r>
          </w:p>
        </w:tc>
      </w:tr>
      <w:tr>
        <w:tc>
          <w:tcPr>
            <w:tcW w:type="dxa" w:w="2340"/>
          </w:tcPr>
          <w:p>
            <w:r>
              <w:rPr>
                <w:sz w:val="18"/>
              </w:rPr>
              <w:t>Busted Territory</w:t>
            </w:r>
          </w:p>
        </w:tc>
        <w:tc>
          <w:tcPr>
            <w:tcW w:type="dxa" w:w="2340"/>
          </w:tcPr>
          <w:p>
            <w:r>
              <w:rPr>
                <w:sz w:val="18"/>
              </w:rPr>
              <w:t>Conversion premium &gt; 80%</w:t>
            </w:r>
          </w:p>
        </w:tc>
        <w:tc>
          <w:tcPr>
            <w:tcW w:type="dxa" w:w="2340"/>
          </w:tcPr>
          <w:p>
            <w:r>
              <w:rPr>
                <w:sz w:val="18"/>
              </w:rPr>
              <w:t>WARNING</w:t>
            </w:r>
          </w:p>
        </w:tc>
        <w:tc>
          <w:tcPr>
            <w:tcW w:type="dxa" w:w="2340"/>
          </w:tcPr>
          <w:p>
            <w:r>
              <w:rPr>
                <w:sz w:val="18"/>
              </w:rPr>
              <w:t>Drifting busted — monitor credit, consider rotation</w:t>
            </w:r>
          </w:p>
        </w:tc>
      </w:tr>
      <w:tr>
        <w:tc>
          <w:tcPr>
            <w:tcW w:type="dxa" w:w="2340"/>
          </w:tcPr>
          <w:p>
            <w:r>
              <w:rPr>
                <w:sz w:val="18"/>
              </w:rPr>
              <w:t>Deep ITM / Compressed Gamma</w:t>
            </w:r>
          </w:p>
        </w:tc>
        <w:tc>
          <w:tcPr>
            <w:tcW w:type="dxa" w:w="2340"/>
          </w:tcPr>
          <w:p>
            <w:r>
              <w:rPr>
                <w:sz w:val="18"/>
              </w:rPr>
              <w:t>Conversion premium &lt; 5%</w:t>
            </w:r>
          </w:p>
        </w:tc>
        <w:tc>
          <w:tcPr>
            <w:tcW w:type="dxa" w:w="2340"/>
          </w:tcPr>
          <w:p>
            <w:r>
              <w:rPr>
                <w:sz w:val="18"/>
              </w:rPr>
              <w:t>WARNING</w:t>
            </w:r>
          </w:p>
        </w:tc>
        <w:tc>
          <w:tcPr>
            <w:tcW w:type="dxa" w:w="2340"/>
          </w:tcPr>
          <w:p>
            <w:r>
              <w:rPr>
                <w:sz w:val="18"/>
              </w:rPr>
              <w:t>Deep ITM — gamma compressed, consider rotating to ATM</w:t>
            </w:r>
          </w:p>
        </w:tc>
      </w:tr>
      <w:tr>
        <w:tc>
          <w:tcPr>
            <w:tcW w:type="dxa" w:w="2340"/>
          </w:tcPr>
          <w:p>
            <w:r>
              <w:rPr>
                <w:sz w:val="18"/>
              </w:rPr>
              <w:t>Theta Dominance</w:t>
            </w:r>
          </w:p>
        </w:tc>
        <w:tc>
          <w:tcPr>
            <w:tcW w:type="dxa" w:w="2340"/>
          </w:tcPr>
          <w:p>
            <w:r>
              <w:rPr>
                <w:sz w:val="18"/>
              </w:rPr>
              <w:t>Breakeven vs expected &lt; 1.0x</w:t>
            </w:r>
          </w:p>
        </w:tc>
        <w:tc>
          <w:tcPr>
            <w:tcW w:type="dxa" w:w="2340"/>
          </w:tcPr>
          <w:p>
            <w:r>
              <w:rPr>
                <w:sz w:val="18"/>
              </w:rPr>
              <w:t>WARNING</w:t>
            </w:r>
          </w:p>
        </w:tc>
        <w:tc>
          <w:tcPr>
            <w:tcW w:type="dxa" w:w="2340"/>
          </w:tcPr>
          <w:p>
            <w:r>
              <w:rPr>
                <w:sz w:val="18"/>
              </w:rPr>
              <w:t>Expected moves below breakeven — theta drag dominates</w:t>
            </w:r>
          </w:p>
        </w:tc>
      </w:tr>
    </w:tbl>
    <w:p>
      <w:pPr>
        <w:pStyle w:val="Heading2"/>
      </w:pPr>
      <w:r>
        <w:rPr>
          <w:color w:val="1A2E4A"/>
        </w:rPr>
        <w:t>6.3 Portfolio-Level Signals</w:t>
      </w:r>
    </w:p>
    <w:p>
      <w:r>
        <w:rPr>
          <w:b w:val="0"/>
          <w:i w:val="0"/>
        </w:rPr>
        <w:t>In addition to position-level alerts, the portfolio dashboard computes aggregate signals: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Signal</w:t>
            </w:r>
          </w:p>
        </w:tc>
        <w:tc>
          <w:tcPr>
            <w:tcW w:type="dxa" w:w="2340"/>
          </w:tcPr>
          <w:p>
            <w:r>
              <w:rPr>
                <w:b/>
                <w:sz w:val="18"/>
              </w:rPr>
              <w:t>Trigger</w:t>
            </w:r>
          </w:p>
        </w:tc>
        <w:tc>
          <w:tcPr>
            <w:tcW w:type="dxa" w:w="2340"/>
          </w:tcPr>
          <w:p>
            <w:r>
              <w:rPr>
                <w:b/>
                <w:sz w:val="18"/>
              </w:rPr>
              <w:t>Severity</w:t>
            </w:r>
          </w:p>
        </w:tc>
        <w:tc>
          <w:tcPr>
            <w:tcW w:type="dxa" w:w="2340"/>
          </w:tcPr>
          <w:p>
            <w:r>
              <w:rPr>
                <w:b/>
                <w:sz w:val="18"/>
              </w:rPr>
              <w:t>Description</w:t>
            </w:r>
          </w:p>
        </w:tc>
      </w:tr>
      <w:tr>
        <w:tc>
          <w:tcPr>
            <w:tcW w:type="dxa" w:w="2340"/>
          </w:tcPr>
          <w:p>
            <w:r>
              <w:rPr>
                <w:sz w:val="18"/>
              </w:rPr>
              <w:t>NET_DELTA_EXCESS</w:t>
            </w:r>
          </w:p>
        </w:tc>
        <w:tc>
          <w:tcPr>
            <w:tcW w:type="dxa" w:w="2340"/>
          </w:tcPr>
          <w:p>
            <w:r>
              <w:rPr>
                <w:sz w:val="18"/>
              </w:rPr>
              <w:t>Net delta notional &gt; 50% of gross</w:t>
            </w:r>
          </w:p>
        </w:tc>
        <w:tc>
          <w:tcPr>
            <w:tcW w:type="dxa" w:w="2340"/>
          </w:tcPr>
          <w:p>
            <w:r>
              <w:rPr>
                <w:sz w:val="18"/>
              </w:rPr>
              <w:t>CRITICAL</w:t>
            </w:r>
          </w:p>
        </w:tc>
        <w:tc>
          <w:tcPr>
            <w:tcW w:type="dxa" w:w="2340"/>
          </w:tcPr>
          <w:p>
            <w:r>
              <w:rPr>
                <w:sz w:val="18"/>
              </w:rPr>
              <w:t>Portfolio is directionally biased — not market-neutral</w:t>
            </w:r>
          </w:p>
        </w:tc>
      </w:tr>
      <w:tr>
        <w:tc>
          <w:tcPr>
            <w:tcW w:type="dxa" w:w="2340"/>
          </w:tcPr>
          <w:p>
            <w:r>
              <w:rPr>
                <w:sz w:val="18"/>
              </w:rPr>
              <w:t>CONCENTRATION</w:t>
            </w:r>
          </w:p>
        </w:tc>
        <w:tc>
          <w:tcPr>
            <w:tcW w:type="dxa" w:w="2340"/>
          </w:tcPr>
          <w:p>
            <w:r>
              <w:rPr>
                <w:sz w:val="18"/>
              </w:rPr>
              <w:t>Single position &gt; 40% of long bond MV</w:t>
            </w:r>
          </w:p>
        </w:tc>
        <w:tc>
          <w:tcPr>
            <w:tcW w:type="dxa" w:w="2340"/>
          </w:tcPr>
          <w:p>
            <w:r>
              <w:rPr>
                <w:sz w:val="18"/>
              </w:rPr>
              <w:t>WARNING</w:t>
            </w:r>
          </w:p>
        </w:tc>
        <w:tc>
          <w:tcPr>
            <w:tcW w:type="dxa" w:w="2340"/>
          </w:tcPr>
          <w:p>
            <w:r>
              <w:rPr>
                <w:sz w:val="18"/>
              </w:rPr>
              <w:t>Concentration risk — single-name event could dominate P&amp;L</w:t>
            </w:r>
          </w:p>
        </w:tc>
      </w:tr>
      <w:tr>
        <w:tc>
          <w:tcPr>
            <w:tcW w:type="dxa" w:w="2340"/>
          </w:tcPr>
          <w:p>
            <w:r>
              <w:rPr>
                <w:sz w:val="18"/>
              </w:rPr>
              <w:t>GAMMA_THETA_RATIO</w:t>
            </w:r>
          </w:p>
        </w:tc>
        <w:tc>
          <w:tcPr>
            <w:tcW w:type="dxa" w:w="2340"/>
          </w:tcPr>
          <w:p>
            <w:r>
              <w:rPr>
                <w:sz w:val="18"/>
              </w:rPr>
              <w:t>Portfolio breakeven &gt;&gt; expected daily move</w:t>
            </w:r>
          </w:p>
        </w:tc>
        <w:tc>
          <w:tcPr>
            <w:tcW w:type="dxa" w:w="2340"/>
          </w:tcPr>
          <w:p>
            <w:r>
              <w:rPr>
                <w:sz w:val="18"/>
              </w:rPr>
              <w:t>INFO</w:t>
            </w:r>
          </w:p>
        </w:tc>
        <w:tc>
          <w:tcPr>
            <w:tcW w:type="dxa" w:w="2340"/>
          </w:tcPr>
          <w:p>
            <w:r>
              <w:rPr>
                <w:sz w:val="18"/>
              </w:rPr>
              <w:t>Aggregate gamma/theta economics are favorable/unfavorable</w:t>
            </w:r>
          </w:p>
        </w:tc>
      </w:tr>
    </w:tbl>
    <w:p>
      <w:pPr>
        <w:pStyle w:val="Heading2"/>
      </w:pPr>
      <w:r>
        <w:rPr>
          <w:color w:val="1A2E4A"/>
        </w:rPr>
        <w:t>6.4 Escalation Workflow</w:t>
      </w:r>
    </w:p>
    <w:p>
      <w:r>
        <w:rPr>
          <w:b/>
          <w:i w:val="0"/>
        </w:rPr>
        <w:t>The monitoring system follows this escalation pattern:</w:t>
      </w:r>
    </w:p>
    <w:p>
      <w:pPr>
        <w:pStyle w:val="ListBullet"/>
        <w:ind w:left="720"/>
      </w:pPr>
      <w:r>
        <w:t>1. Continuous: All position metrics computed on each API request (real-time)</w:t>
      </w:r>
    </w:p>
    <w:p>
      <w:pPr>
        <w:pStyle w:val="ListBullet"/>
        <w:ind w:left="720"/>
      </w:pPr>
      <w:r>
        <w:t>2. Signal Generation: AlertEngine evaluates 7 rules per position + 3 portfolio rules</w:t>
      </w:r>
    </w:p>
    <w:p>
      <w:pPr>
        <w:pStyle w:val="ListBullet"/>
        <w:ind w:left="720"/>
      </w:pPr>
      <w:r>
        <w:t>3. Signal Sorting: Signals sorted by severity (CRITICAL → ACTION → WARNING → INFO)</w:t>
      </w:r>
    </w:p>
    <w:p>
      <w:pPr>
        <w:pStyle w:val="ListBullet"/>
        <w:ind w:left="720"/>
      </w:pPr>
      <w:r>
        <w:t>4. UI Display: Portfolio dashboard shows signals panel with severity badges and action text</w:t>
      </w:r>
    </w:p>
    <w:p>
      <w:pPr>
        <w:pStyle w:val="ListBullet"/>
        <w:ind w:left="720"/>
      </w:pPr>
      <w:r>
        <w:t>5. Excel Display: Gamma Engine sheet highlights positions with active signals</w:t>
      </w:r>
    </w:p>
    <w:p>
      <w:pPr>
        <w:pStyle w:val="ListBullet"/>
        <w:ind w:left="720"/>
      </w:pPr>
      <w:r>
        <w:t>6. Trader Action: Based on severity — exit (CRITICAL), hedge (ACTION), review (WARNING)</w:t>
      </w:r>
    </w:p>
    <w:p>
      <w:r>
        <w:rPr>
          <w:b w:val="0"/>
          <w:i w:val="0"/>
        </w:rPr>
        <w:t>The signal framework is designed to be extensible. New signal types can be added to AlertEngine.evaluate() with custom thresholds and severity levels.</w:t>
      </w:r>
    </w:p>
    <w:p>
      <w:r>
        <w:br w:type="page"/>
      </w:r>
    </w:p>
    <w:p>
      <w:pPr>
        <w:pStyle w:val="Heading1"/>
      </w:pPr>
      <w:r>
        <w:rPr>
          <w:color w:val="1A2E4A"/>
        </w:rPr>
        <w:t>7. Web Platform (React + Flask)</w:t>
      </w:r>
    </w:p>
    <w:p>
      <w:r>
        <w:rPr>
          <w:b w:val="0"/>
          <w:i w:val="0"/>
        </w:rPr>
        <w:t>The web platform provides a modern single-page application for traders who prefer browser-based workflows. Built with React 18, TypeScript, and Tailwind CSS, it features a dark Bloomberg-style theme optimized for trading desks.</w:t>
      </w:r>
    </w:p>
    <w:p>
      <w:pPr>
        <w:pStyle w:val="Heading2"/>
      </w:pPr>
      <w:r>
        <w:rPr>
          <w:color w:val="1A2E4A"/>
        </w:rPr>
        <w:t>7.1 Screening Page</w:t>
      </w:r>
    </w:p>
    <w:p>
      <w:r>
        <w:rPr>
          <w:b/>
          <w:i w:val="0"/>
        </w:rPr>
        <w:t>Components:</w:t>
      </w:r>
    </w:p>
    <w:p>
      <w:pPr>
        <w:pStyle w:val="ListBullet"/>
        <w:ind w:left="720"/>
      </w:pPr>
      <w:r>
        <w:t>Left sidebar: Filter controls (delta sliders, min score, positive carry toggle, preset buttons)</w:t>
      </w:r>
    </w:p>
    <w:p>
      <w:pPr>
        <w:pStyle w:val="ListBullet"/>
        <w:ind w:left="720"/>
      </w:pPr>
      <w:r>
        <w:t>Main area: ScreeningTable with 14 sortable columns</w:t>
      </w:r>
    </w:p>
    <w:p>
      <w:pPr>
        <w:pStyle w:val="ListBullet"/>
        <w:ind w:left="720"/>
      </w:pPr>
      <w:r>
        <w:t>Score visualization: Color-coded bars (green = IDEAL, blue = ACCEPTABLE, yellow = MARGINAL, red = UNSUITABLE)</w:t>
      </w:r>
    </w:p>
    <w:p>
      <w:pPr>
        <w:pStyle w:val="ListBullet"/>
        <w:ind w:left="720"/>
      </w:pPr>
      <w:r>
        <w:t>Row actions: Click to select, '+' button to add to portfolio via popover, checkbox for bulk add</w:t>
      </w:r>
    </w:p>
    <w:p>
      <w:pPr>
        <w:pStyle w:val="ListBullet"/>
        <w:ind w:left="720"/>
      </w:pPr>
      <w:r>
        <w:t>Bulk Add modal: Select multiple bonds, set per-bond quantities, submit all at once</w:t>
      </w:r>
    </w:p>
    <w:p>
      <w:r>
        <w:rPr>
          <w:b/>
          <w:i w:val="0"/>
        </w:rPr>
        <w:t>Screening Flow:</w:t>
      </w:r>
    </w:p>
    <w:p>
      <w:pPr>
        <w:pStyle w:val="ListBullet"/>
        <w:ind w:left="720"/>
      </w:pPr>
      <w:r>
        <w:t>1. Adjust filters → auto-fires POST /api/screen</w:t>
      </w:r>
    </w:p>
    <w:p>
      <w:pPr>
        <w:pStyle w:val="ListBullet"/>
        <w:ind w:left="720"/>
      </w:pPr>
      <w:r>
        <w:t>2. Results populate table with sort/filter capability</w:t>
      </w:r>
    </w:p>
    <w:p>
      <w:pPr>
        <w:pStyle w:val="ListBullet"/>
        <w:ind w:left="720"/>
      </w:pPr>
      <w:r>
        <w:t>3. Click row → detail panel with full pricing + scoring breakdown</w:t>
      </w:r>
    </w:p>
    <w:p>
      <w:pPr>
        <w:pStyle w:val="ListBullet"/>
        <w:ind w:left="720"/>
      </w:pPr>
      <w:r>
        <w:t>4. Click '+' → AddToPortfolioPopover with quantity input and notional calc</w:t>
      </w:r>
    </w:p>
    <w:p>
      <w:pPr>
        <w:pStyle w:val="ListBullet"/>
        <w:ind w:left="720"/>
      </w:pPr>
      <w:r>
        <w:t>5. Submit → POST /api/positions → toast confirmation → portfolio badge updates</w:t>
      </w:r>
    </w:p>
    <w:p>
      <w:pPr>
        <w:pStyle w:val="Heading2"/>
      </w:pPr>
      <w:r>
        <w:rPr>
          <w:color w:val="1A2E4A"/>
        </w:rPr>
        <w:t>7.2 Portfolio Dashboard</w:t>
      </w:r>
    </w:p>
    <w:p>
      <w:r>
        <w:rPr>
          <w:b/>
          <w:i w:val="0"/>
        </w:rPr>
        <w:t>Dashboard Sections:</w:t>
      </w:r>
    </w:p>
    <w:p>
      <w:pPr>
        <w:pStyle w:val="ListBullet"/>
        <w:ind w:left="720"/>
      </w:pPr>
      <w:r>
        <w:t>Aggregate Summary: Total delta, gamma, vega, theta, daily carry, gross notional, cumulative P&amp;L</w:t>
      </w:r>
    </w:p>
    <w:p>
      <w:pPr>
        <w:pStyle w:val="ListBullet"/>
        <w:ind w:left="720"/>
      </w:pPr>
      <w:r>
        <w:t>Position Table: Per-position enriched data with expand-for-detail rows</w:t>
      </w:r>
    </w:p>
    <w:p>
      <w:pPr>
        <w:pStyle w:val="ListBullet"/>
        <w:ind w:left="720"/>
      </w:pPr>
      <w:r>
        <w:t>Market Factors Grid: Current stock prices, credit spreads, IV, RV, borrow costs</w:t>
      </w:r>
    </w:p>
    <w:p>
      <w:pPr>
        <w:pStyle w:val="ListBullet"/>
        <w:ind w:left="720"/>
      </w:pPr>
      <w:r>
        <w:t>Hedge Bands Panel: T1-T4 rebalance bands per position, rebalance suggestions</w:t>
      </w:r>
    </w:p>
    <w:p>
      <w:pPr>
        <w:pStyle w:val="ListBullet"/>
        <w:ind w:left="720"/>
      </w:pPr>
      <w:r>
        <w:t>Signals Panel: All active alerts sorted by severity with action recommendations</w:t>
      </w:r>
    </w:p>
    <w:p>
      <w:pPr>
        <w:pStyle w:val="ListBullet"/>
        <w:ind w:left="720"/>
      </w:pPr>
      <w:r>
        <w:t>P&amp;L Chart: 90-day time series with waterfall decomposition (gamma/theta/carry/vega/costs)</w:t>
      </w:r>
    </w:p>
    <w:p>
      <w:pPr>
        <w:pStyle w:val="ListBullet"/>
        <w:ind w:left="720"/>
      </w:pPr>
      <w:r>
        <w:t>Stress Testing: Sliders to shock stock price ±% and see impact on portfolio Greeks + P&amp;L</w:t>
      </w:r>
    </w:p>
    <w:p>
      <w:pPr>
        <w:pStyle w:val="Heading2"/>
      </w:pPr>
      <w:r>
        <w:rPr>
          <w:color w:val="1A2E4A"/>
        </w:rPr>
        <w:t>7.3 Simulator</w:t>
      </w:r>
    </w:p>
    <w:p>
      <w:r>
        <w:rPr>
          <w:b/>
          <w:i w:val="0"/>
        </w:rPr>
        <w:t>Three operating modes: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Mode</w:t>
            </w:r>
          </w:p>
        </w:tc>
        <w:tc>
          <w:tcPr>
            <w:tcW w:type="dxa" w:w="3120"/>
          </w:tcPr>
          <w:p>
            <w:r>
              <w:rPr>
                <w:b/>
                <w:sz w:val="18"/>
              </w:rPr>
              <w:t>Description</w:t>
            </w:r>
          </w:p>
        </w:tc>
        <w:tc>
          <w:tcPr>
            <w:tcW w:type="dxa" w:w="3120"/>
          </w:tcPr>
          <w:p>
            <w:r>
              <w:rPr>
                <w:b/>
                <w:sz w:val="18"/>
              </w:rPr>
              <w:t>Output</w:t>
            </w:r>
          </w:p>
        </w:tc>
      </w:tr>
      <w:tr>
        <w:tc>
          <w:tcPr>
            <w:tcW w:type="dxa" w:w="3120"/>
          </w:tcPr>
          <w:p>
            <w:r>
              <w:rPr>
                <w:sz w:val="18"/>
              </w:rPr>
              <w:t>Single Sim</w:t>
            </w:r>
          </w:p>
        </w:tc>
        <w:tc>
          <w:tcPr>
            <w:tcW w:type="dxa" w:w="3120"/>
          </w:tcPr>
          <w:p>
            <w:r>
              <w:rPr>
                <w:sz w:val="18"/>
              </w:rPr>
              <w:t>Run one rebalance rule with selected parameters</w:t>
            </w:r>
          </w:p>
        </w:tc>
        <w:tc>
          <w:tcPr>
            <w:tcW w:type="dxa" w:w="3120"/>
          </w:tcPr>
          <w:p>
            <w:r>
              <w:rPr>
                <w:sz w:val="18"/>
              </w:rPr>
              <w:t>P&amp;L distribution, Sharpe, max DD, sample paths, attribution</w:t>
            </w:r>
          </w:p>
        </w:tc>
      </w:tr>
      <w:tr>
        <w:tc>
          <w:tcPr>
            <w:tcW w:type="dxa" w:w="3120"/>
          </w:tcPr>
          <w:p>
            <w:r>
              <w:rPr>
                <w:sz w:val="18"/>
              </w:rPr>
              <w:t>Compare</w:t>
            </w:r>
          </w:p>
        </w:tc>
        <w:tc>
          <w:tcPr>
            <w:tcW w:type="dxa" w:w="3120"/>
          </w:tcPr>
          <w:p>
            <w:r>
              <w:rPr>
                <w:sz w:val="18"/>
              </w:rPr>
              <w:t>Side-by-side comparison of all 4 rebalance rules</w:t>
            </w:r>
          </w:p>
        </w:tc>
        <w:tc>
          <w:tcPr>
            <w:tcW w:type="dxa" w:w="3120"/>
          </w:tcPr>
          <w:p>
            <w:r>
              <w:rPr>
                <w:sz w:val="18"/>
              </w:rPr>
              <w:t>4-panel comparison: Sharpe, mean P&amp;L, max DD, cost ratio</w:t>
            </w:r>
          </w:p>
        </w:tc>
      </w:tr>
      <w:tr>
        <w:tc>
          <w:tcPr>
            <w:tcW w:type="dxa" w:w="3120"/>
          </w:tcPr>
          <w:p>
            <w:r>
              <w:rPr>
                <w:sz w:val="18"/>
              </w:rPr>
              <w:t>Optimize</w:t>
            </w:r>
          </w:p>
        </w:tc>
        <w:tc>
          <w:tcPr>
            <w:tcW w:type="dxa" w:w="3120"/>
          </w:tcPr>
          <w:p>
            <w:r>
              <w:rPr>
                <w:sz w:val="18"/>
              </w:rPr>
              <w:t>Find optimal hyperparameters for selected rule + objective</w:t>
            </w:r>
          </w:p>
        </w:tc>
        <w:tc>
          <w:tcPr>
            <w:tcW w:type="dxa" w:w="3120"/>
          </w:tcPr>
          <w:p>
            <w:r>
              <w:rPr>
                <w:sz w:val="18"/>
              </w:rPr>
              <w:t>Optimal params, convergence trace, final sim at best params</w:t>
            </w:r>
          </w:p>
        </w:tc>
      </w:tr>
    </w:tbl>
    <w:p>
      <w:pPr>
        <w:pStyle w:val="Heading2"/>
      </w:pPr>
      <w:r>
        <w:rPr>
          <w:color w:val="1A2E4A"/>
        </w:rPr>
        <w:t>7.4 Deep-Dive Bond View</w:t>
      </w:r>
    </w:p>
    <w:p>
      <w:r>
        <w:rPr>
          <w:b/>
          <w:i w:val="0"/>
        </w:rPr>
        <w:t>6-tab detailed analysis for a single bond: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Tab</w:t>
            </w:r>
          </w:p>
        </w:tc>
        <w:tc>
          <w:tcPr>
            <w:tcW w:type="dxa" w:w="4680"/>
          </w:tcPr>
          <w:p>
            <w:r>
              <w:rPr>
                <w:b/>
                <w:sz w:val="18"/>
              </w:rPr>
              <w:t>Content</w:t>
            </w:r>
          </w:p>
        </w:tc>
      </w:tr>
      <w:tr>
        <w:tc>
          <w:tcPr>
            <w:tcW w:type="dxa" w:w="4680"/>
          </w:tcPr>
          <w:p>
            <w:r>
              <w:rPr>
                <w:sz w:val="18"/>
              </w:rPr>
              <w:t>Pricing</w:t>
            </w:r>
          </w:p>
        </w:tc>
        <w:tc>
          <w:tcPr>
            <w:tcW w:type="dxa" w:w="4680"/>
          </w:tcPr>
          <w:p>
            <w:r>
              <w:rPr>
                <w:sz w:val="18"/>
              </w:rPr>
              <w:t>Theo price, 12 Greeks table, parity, bond floor, conversion premium</w:t>
            </w:r>
          </w:p>
        </w:tc>
      </w:tr>
      <w:tr>
        <w:tc>
          <w:tcPr>
            <w:tcW w:type="dxa" w:w="4680"/>
          </w:tcPr>
          <w:p>
            <w:r>
              <w:rPr>
                <w:sz w:val="18"/>
              </w:rPr>
              <w:t>Cheapness</w:t>
            </w:r>
          </w:p>
        </w:tc>
        <w:tc>
          <w:tcPr>
            <w:tcW w:type="dxa" w:w="4680"/>
          </w:tcPr>
          <w:p>
            <w:r>
              <w:rPr>
                <w:sz w:val="18"/>
              </w:rPr>
              <w:t>IV vs RV (multi-window), IV vs listed options, GARCH forecast, conviction score</w:t>
            </w:r>
          </w:p>
        </w:tc>
      </w:tr>
      <w:tr>
        <w:tc>
          <w:tcPr>
            <w:tcW w:type="dxa" w:w="4680"/>
          </w:tcPr>
          <w:p>
            <w:r>
              <w:rPr>
                <w:sz w:val="18"/>
              </w:rPr>
              <w:t>Carry</w:t>
            </w:r>
          </w:p>
        </w:tc>
        <w:tc>
          <w:tcPr>
            <w:tcW w:type="dxa" w:w="4680"/>
          </w:tcPr>
          <w:p>
            <w:r>
              <w:rPr>
                <w:sz w:val="18"/>
              </w:rPr>
              <w:t>Full decomposition: coupon, rebate, funding, borrow, net carry, annualized bps</w:t>
            </w:r>
          </w:p>
        </w:tc>
      </w:tr>
      <w:tr>
        <w:tc>
          <w:tcPr>
            <w:tcW w:type="dxa" w:w="4680"/>
          </w:tcPr>
          <w:p>
            <w:r>
              <w:rPr>
                <w:sz w:val="18"/>
              </w:rPr>
              <w:t>Bandwidth</w:t>
            </w:r>
          </w:p>
        </w:tc>
        <w:tc>
          <w:tcPr>
            <w:tcW w:type="dxa" w:w="4680"/>
          </w:tcPr>
          <w:p>
            <w:r>
              <w:rPr>
                <w:sz w:val="18"/>
              </w:rPr>
              <w:t>4-tier Whalley-Wilmott bands, parameter explanations, recommended thresholds</w:t>
            </w:r>
          </w:p>
        </w:tc>
      </w:tr>
      <w:tr>
        <w:tc>
          <w:tcPr>
            <w:tcW w:type="dxa" w:w="4680"/>
          </w:tcPr>
          <w:p>
            <w:r>
              <w:rPr>
                <w:sz w:val="18"/>
              </w:rPr>
              <w:t>Monitoring</w:t>
            </w:r>
          </w:p>
        </w:tc>
        <w:tc>
          <w:tcPr>
            <w:tcW w:type="dxa" w:w="4680"/>
          </w:tcPr>
          <w:p>
            <w:r>
              <w:rPr>
                <w:sz w:val="18"/>
              </w:rPr>
              <w:t>All 7 alert signals, numeric metrics, trend indicators</w:t>
            </w:r>
          </w:p>
        </w:tc>
      </w:tr>
      <w:tr>
        <w:tc>
          <w:tcPr>
            <w:tcW w:type="dxa" w:w="4680"/>
          </w:tcPr>
          <w:p>
            <w:r>
              <w:rPr>
                <w:sz w:val="18"/>
              </w:rPr>
              <w:t>Scenario</w:t>
            </w:r>
          </w:p>
        </w:tc>
        <w:tc>
          <w:tcPr>
            <w:tcW w:type="dxa" w:w="4680"/>
          </w:tcPr>
          <w:p>
            <w:r>
              <w:rPr>
                <w:sz w:val="18"/>
              </w:rPr>
              <w:t>2D heatmap: (vol shift x credit shift) → P&amp;L impact</w:t>
            </w:r>
          </w:p>
        </w:tc>
      </w:tr>
    </w:tbl>
    <w:p>
      <w:r>
        <w:br w:type="page"/>
      </w:r>
    </w:p>
    <w:p>
      <w:pPr>
        <w:pStyle w:val="Heading1"/>
      </w:pPr>
      <w:r>
        <w:rPr>
          <w:color w:val="1A2E4A"/>
        </w:rPr>
        <w:t>8. End-to-End Workflow</w:t>
      </w:r>
    </w:p>
    <w:p>
      <w:r>
        <w:rPr>
          <w:b w:val="0"/>
          <w:i w:val="0"/>
        </w:rPr>
        <w:t>This section describes the complete workflow from bond discovery to position management, illustrating how all platform components work together.</w:t>
      </w:r>
    </w:p>
    <w:p>
      <w:pPr>
        <w:pStyle w:val="Heading2"/>
      </w:pPr>
      <w:r>
        <w:rPr>
          <w:color w:val="1A2E4A"/>
        </w:rPr>
        <w:t>Phase 1: Universe Ingestion</w:t>
      </w:r>
    </w:p>
    <w:p>
      <w:pPr>
        <w:pStyle w:val="ListBullet"/>
        <w:ind w:left="720"/>
      </w:pPr>
      <w:r>
        <w:t>1. Data Source: CBA API (live) or synthetic generator (development)</w:t>
      </w:r>
    </w:p>
    <w:p>
      <w:pPr>
        <w:pStyle w:val="ListBullet"/>
        <w:ind w:left="720"/>
      </w:pPr>
      <w:r>
        <w:t>2. CBA Path: Provide DRMS SecIDs → cba_client.fetch_and_parse() → mapped Universe-column dicts</w:t>
      </w:r>
    </w:p>
    <w:p>
      <w:pPr>
        <w:pStyle w:val="ListBullet"/>
        <w:ind w:left="720"/>
      </w:pPr>
      <w:r>
        <w:t>3. Synthetic Path: synthetic.py generates 15-75 bonds with realistic parameters</w:t>
      </w:r>
    </w:p>
    <w:p>
      <w:pPr>
        <w:pStyle w:val="ListBullet"/>
        <w:ind w:left="720"/>
      </w:pPr>
      <w:r>
        <w:t>4. Storage: store.upsert_bond() + store.upsert_market_data() populate in-memory store</w:t>
      </w:r>
    </w:p>
    <w:p>
      <w:pPr>
        <w:pStyle w:val="ListBullet"/>
        <w:ind w:left="720"/>
      </w:pPr>
      <w:r>
        <w:t>5. Excel: xl_refresh.py:do_universe() writes data to Universe sheet</w:t>
      </w:r>
    </w:p>
    <w:p>
      <w:pPr>
        <w:pStyle w:val="Heading2"/>
      </w:pPr>
      <w:r>
        <w:rPr>
          <w:color w:val="1A2E4A"/>
        </w:rPr>
        <w:t>Phase 2: Screening &amp; Selection</w:t>
      </w:r>
    </w:p>
    <w:p>
      <w:pPr>
        <w:pStyle w:val="ListBullet"/>
        <w:ind w:left="720"/>
      </w:pPr>
      <w:r>
        <w:t>1. Set screening filters: delta range (e.g., 0.35-0.65), min score, carry requirement</w:t>
      </w:r>
    </w:p>
    <w:p>
      <w:pPr>
        <w:pStyle w:val="ListBullet"/>
        <w:ind w:left="720"/>
      </w:pPr>
      <w:r>
        <w:t>2. Run screen: POST /api/screen or =cb_score() in Excel</w:t>
      </w:r>
    </w:p>
    <w:p>
      <w:pPr>
        <w:pStyle w:val="ListBullet"/>
        <w:ind w:left="720"/>
      </w:pPr>
      <w:r>
        <w:t>3. 10-factor scoring ranks all bonds; results sorted by composite score</w:t>
      </w:r>
    </w:p>
    <w:p>
      <w:pPr>
        <w:pStyle w:val="ListBullet"/>
        <w:ind w:left="720"/>
      </w:pPr>
      <w:r>
        <w:t>4. Review top candidates: examine cheapness, carry, credit, structure</w:t>
      </w:r>
    </w:p>
    <w:p>
      <w:pPr>
        <w:pStyle w:val="ListBullet"/>
        <w:ind w:left="720"/>
      </w:pPr>
      <w:r>
        <w:t>5. Select bonds for portfolio (web: click '+', Excel: manual entry in Positions sheet)</w:t>
      </w:r>
    </w:p>
    <w:p>
      <w:pPr>
        <w:pStyle w:val="Heading2"/>
      </w:pPr>
      <w:r>
        <w:rPr>
          <w:color w:val="1A2E4A"/>
        </w:rPr>
        <w:t>Phase 3: Pre-Trade Analysis</w:t>
      </w:r>
    </w:p>
    <w:p>
      <w:pPr>
        <w:pStyle w:val="ListBullet"/>
        <w:ind w:left="720"/>
      </w:pPr>
      <w:r>
        <w:t>1. Deep Dive: Examine full pricing, Greeks, carry breakdown for selected bond</w:t>
      </w:r>
    </w:p>
    <w:p>
      <w:pPr>
        <w:pStyle w:val="ListBullet"/>
        <w:ind w:left="720"/>
      </w:pPr>
      <w:r>
        <w:t>2. Cheapness Assessment: Compare IV to RV (multi-window), listed options, GARCH forecast</w:t>
      </w:r>
    </w:p>
    <w:p>
      <w:pPr>
        <w:pStyle w:val="ListBullet"/>
        <w:ind w:left="720"/>
      </w:pPr>
      <w:r>
        <w:t>3. Bandwidth Calculation: Compute optimal rebalancing bands (4-tier WW)</w:t>
      </w:r>
    </w:p>
    <w:p>
      <w:pPr>
        <w:pStyle w:val="ListBullet"/>
        <w:ind w:left="720"/>
      </w:pPr>
      <w:r>
        <w:t>4. Simulation: Run Monte Carlo to estimate expected P&amp;L, Sharpe, max drawdown</w:t>
      </w:r>
    </w:p>
    <w:p>
      <w:pPr>
        <w:pStyle w:val="ListBullet"/>
        <w:ind w:left="720"/>
      </w:pPr>
      <w:r>
        <w:t>5. Rule Comparison: Compare 4 rebalance rules side-by-side for the selected bond</w:t>
      </w:r>
    </w:p>
    <w:p>
      <w:pPr>
        <w:pStyle w:val="ListBullet"/>
        <w:ind w:left="720"/>
      </w:pPr>
      <w:r>
        <w:t>6. Optimization: Fine-tune rule parameters via differential evolution optimizer</w:t>
      </w:r>
    </w:p>
    <w:p>
      <w:pPr>
        <w:pStyle w:val="Heading2"/>
      </w:pPr>
      <w:r>
        <w:rPr>
          <w:color w:val="1A2E4A"/>
        </w:rPr>
        <w:t>Phase 4: Position Initiation</w:t>
      </w:r>
    </w:p>
    <w:p>
      <w:pPr>
        <w:pStyle w:val="ListBullet"/>
        <w:ind w:left="720"/>
      </w:pPr>
      <w:r>
        <w:t>1. Create position: POST /api/positions with bond_id, quantity, entry prices</w:t>
      </w:r>
    </w:p>
    <w:p>
      <w:pPr>
        <w:pStyle w:val="ListBullet"/>
        <w:ind w:left="720"/>
      </w:pPr>
      <w:r>
        <w:t>2. System records: bond_quantity, short_shares, hedge_ratio, entry_date</w:t>
      </w:r>
    </w:p>
    <w:p>
      <w:pPr>
        <w:pStyle w:val="ListBullet"/>
        <w:ind w:left="720"/>
      </w:pPr>
      <w:r>
        <w:t>3. Initial hedge: Short shares = bond_quantity x conversion_ratio x delta</w:t>
      </w:r>
    </w:p>
    <w:p>
      <w:pPr>
        <w:pStyle w:val="ListBullet"/>
        <w:ind w:left="720"/>
      </w:pPr>
      <w:r>
        <w:t>4. Portfolio updates: Aggregate delta/gamma/vega/theta recalculated</w:t>
      </w:r>
    </w:p>
    <w:p>
      <w:pPr>
        <w:pStyle w:val="Heading2"/>
      </w:pPr>
      <w:r>
        <w:rPr>
          <w:color w:val="1A2E4A"/>
        </w:rPr>
        <w:t>Phase 5: Ongoing Monitoring &amp; Rebalancing</w:t>
      </w:r>
    </w:p>
    <w:p>
      <w:pPr>
        <w:pStyle w:val="ListBullet"/>
        <w:ind w:left="720"/>
      </w:pPr>
      <w:r>
        <w:t>1. Urgency Monitor: 7 signals evaluated per position on each refresh</w:t>
      </w:r>
    </w:p>
    <w:p>
      <w:pPr>
        <w:pStyle w:val="ListBullet"/>
        <w:ind w:left="720"/>
      </w:pPr>
      <w:r>
        <w:t>2. Delta tracking: Current hedge vs theoretical delta, drift vs bandwidth</w:t>
      </w:r>
    </w:p>
    <w:p>
      <w:pPr>
        <w:pStyle w:val="ListBullet"/>
        <w:ind w:left="720"/>
      </w:pPr>
      <w:r>
        <w:t>3. When delta drifts outside WW band → ACTION signal fires → trader rebalances</w:t>
      </w:r>
    </w:p>
    <w:p>
      <w:pPr>
        <w:pStyle w:val="ListBullet"/>
        <w:ind w:left="720"/>
      </w:pPr>
      <w:r>
        <w:t>4. Carry tracking: Daily coupon, rebate, funding, borrow costs accumulated</w:t>
      </w:r>
    </w:p>
    <w:p>
      <w:pPr>
        <w:pStyle w:val="ListBullet"/>
        <w:ind w:left="720"/>
      </w:pPr>
      <w:r>
        <w:t>5. Credit monitoring: Spread changes, rating actions, bond floor proximity</w:t>
      </w:r>
    </w:p>
    <w:p>
      <w:pPr>
        <w:pStyle w:val="ListBullet"/>
        <w:ind w:left="720"/>
      </w:pPr>
      <w:r>
        <w:t>6. Vol monitoring: IV-RV spread trend, GARCH regime updates</w:t>
      </w:r>
    </w:p>
    <w:p>
      <w:pPr>
        <w:pStyle w:val="ListBullet"/>
        <w:ind w:left="720"/>
      </w:pPr>
      <w:r>
        <w:t>7. Portfolio signals: Net delta excess, concentration, gamma/theta economics</w:t>
      </w:r>
    </w:p>
    <w:p>
      <w:pPr>
        <w:pStyle w:val="Heading2"/>
      </w:pPr>
      <w:r>
        <w:rPr>
          <w:color w:val="1A2E4A"/>
        </w:rPr>
        <w:t>Phase 6: P&amp;L Attribution &amp; Reporting</w:t>
      </w:r>
    </w:p>
    <w:p>
      <w:pPr>
        <w:pStyle w:val="ListBullet"/>
        <w:ind w:left="720"/>
      </w:pPr>
      <w:r>
        <w:t>1. Daily P&amp;L decomposed: gamma, theta, vega, carry, credit, transaction costs</w:t>
      </w:r>
    </w:p>
    <w:p>
      <w:pPr>
        <w:pStyle w:val="ListBullet"/>
        <w:ind w:left="720"/>
      </w:pPr>
      <w:r>
        <w:t>2. Cumulative P&amp;L tracked: MTD, YTD, since inception</w:t>
      </w:r>
    </w:p>
    <w:p>
      <w:pPr>
        <w:pStyle w:val="ListBullet"/>
        <w:ind w:left="720"/>
      </w:pPr>
      <w:r>
        <w:t>3. Scenario matrix: Stress test across vol/credit shocks</w:t>
      </w:r>
    </w:p>
    <w:p>
      <w:pPr>
        <w:pStyle w:val="ListBullet"/>
        <w:ind w:left="720"/>
      </w:pPr>
      <w:r>
        <w:t>4. Portfolio dashboard: Real-time aggregate view with all enrichments</w:t>
      </w:r>
    </w:p>
    <w:p>
      <w:r>
        <w:br w:type="page"/>
      </w:r>
    </w:p>
    <w:p>
      <w:pPr>
        <w:pStyle w:val="Heading1"/>
      </w:pPr>
      <w:r>
        <w:rPr>
          <w:color w:val="1A2E4A"/>
        </w:rPr>
        <w:t>9. API Reference (28 Endpoints)</w:t>
      </w:r>
    </w:p>
    <w:p>
      <w:r>
        <w:rPr>
          <w:b w:val="0"/>
          <w:i w:val="0"/>
        </w:rPr>
        <w:t>All endpoints are prefixed with /api and accept/return JSON. The Flask backend runs on port 5001 by default.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Method</w:t>
            </w:r>
          </w:p>
        </w:tc>
        <w:tc>
          <w:tcPr>
            <w:tcW w:type="dxa" w:w="3120"/>
          </w:tcPr>
          <w:p>
            <w:r>
              <w:rPr>
                <w:b/>
                <w:sz w:val="18"/>
              </w:rPr>
              <w:t>Endpoint</w:t>
            </w:r>
          </w:p>
        </w:tc>
        <w:tc>
          <w:tcPr>
            <w:tcW w:type="dxa" w:w="3120"/>
          </w:tcPr>
          <w:p>
            <w:r>
              <w:rPr>
                <w:b/>
                <w:sz w:val="18"/>
              </w:rPr>
              <w:t>Description</w:t>
            </w:r>
          </w:p>
        </w:tc>
      </w:tr>
      <w:tr>
        <w:tc>
          <w:tcPr>
            <w:tcW w:type="dxa" w:w="3120"/>
          </w:tcPr>
          <w:p>
            <w:r>
              <w:rPr>
                <w:sz w:val="18"/>
              </w:rPr>
              <w:t>GET</w:t>
            </w:r>
          </w:p>
        </w:tc>
        <w:tc>
          <w:tcPr>
            <w:tcW w:type="dxa" w:w="3120"/>
          </w:tcPr>
          <w:p>
            <w:r>
              <w:rPr>
                <w:sz w:val="18"/>
              </w:rPr>
              <w:t>/api/bonds</w:t>
            </w:r>
          </w:p>
        </w:tc>
        <w:tc>
          <w:tcPr>
            <w:tcW w:type="dxa" w:w="3120"/>
          </w:tcPr>
          <w:p>
            <w:r>
              <w:rPr>
                <w:sz w:val="18"/>
              </w:rPr>
              <w:t>List all bonds in universe</w:t>
            </w:r>
          </w:p>
        </w:tc>
      </w:tr>
      <w:tr>
        <w:tc>
          <w:tcPr>
            <w:tcW w:type="dxa" w:w="3120"/>
          </w:tcPr>
          <w:p>
            <w:r>
              <w:rPr>
                <w:sz w:val="18"/>
              </w:rPr>
              <w:t>POST</w:t>
            </w:r>
          </w:p>
        </w:tc>
        <w:tc>
          <w:tcPr>
            <w:tcW w:type="dxa" w:w="3120"/>
          </w:tcPr>
          <w:p>
            <w:r>
              <w:rPr>
                <w:sz w:val="18"/>
              </w:rPr>
              <w:t>/api/bonds</w:t>
            </w:r>
          </w:p>
        </w:tc>
        <w:tc>
          <w:tcPr>
            <w:tcW w:type="dxa" w:w="3120"/>
          </w:tcPr>
          <w:p>
            <w:r>
              <w:rPr>
                <w:sz w:val="18"/>
              </w:rPr>
              <w:t>Create/update a bond</w:t>
            </w:r>
          </w:p>
        </w:tc>
      </w:tr>
      <w:tr>
        <w:tc>
          <w:tcPr>
            <w:tcW w:type="dxa" w:w="3120"/>
          </w:tcPr>
          <w:p>
            <w:r>
              <w:rPr>
                <w:sz w:val="18"/>
              </w:rPr>
              <w:t>GET</w:t>
            </w:r>
          </w:p>
        </w:tc>
        <w:tc>
          <w:tcPr>
            <w:tcW w:type="dxa" w:w="3120"/>
          </w:tcPr>
          <w:p>
            <w:r>
              <w:rPr>
                <w:sz w:val="18"/>
              </w:rPr>
              <w:t>/api/bonds/&lt;id&gt;</w:t>
            </w:r>
          </w:p>
        </w:tc>
        <w:tc>
          <w:tcPr>
            <w:tcW w:type="dxa" w:w="3120"/>
          </w:tcPr>
          <w:p>
            <w:r>
              <w:rPr>
                <w:sz w:val="18"/>
              </w:rPr>
              <w:t>Get single bond details</w:t>
            </w:r>
          </w:p>
        </w:tc>
      </w:tr>
      <w:tr>
        <w:tc>
          <w:tcPr>
            <w:tcW w:type="dxa" w:w="3120"/>
          </w:tcPr>
          <w:p>
            <w:r>
              <w:rPr>
                <w:sz w:val="18"/>
              </w:rPr>
              <w:t>GET</w:t>
            </w:r>
          </w:p>
        </w:tc>
        <w:tc>
          <w:tcPr>
            <w:tcW w:type="dxa" w:w="3120"/>
          </w:tcPr>
          <w:p>
            <w:r>
              <w:rPr>
                <w:sz w:val="18"/>
              </w:rPr>
              <w:t>/api/bonds/&lt;id&gt;/price</w:t>
            </w:r>
          </w:p>
        </w:tc>
        <w:tc>
          <w:tcPr>
            <w:tcW w:type="dxa" w:w="3120"/>
          </w:tcPr>
          <w:p>
            <w:r>
              <w:rPr>
                <w:sz w:val="18"/>
              </w:rPr>
              <w:t>Price a bond (optional stock_price, vol overrides)</w:t>
            </w:r>
          </w:p>
        </w:tc>
      </w:tr>
      <w:tr>
        <w:tc>
          <w:tcPr>
            <w:tcW w:type="dxa" w:w="3120"/>
          </w:tcPr>
          <w:p>
            <w:r>
              <w:rPr>
                <w:sz w:val="18"/>
              </w:rPr>
              <w:t>GET</w:t>
            </w:r>
          </w:p>
        </w:tc>
        <w:tc>
          <w:tcPr>
            <w:tcW w:type="dxa" w:w="3120"/>
          </w:tcPr>
          <w:p>
            <w:r>
              <w:rPr>
                <w:sz w:val="18"/>
              </w:rPr>
              <w:t>/api/bonds/&lt;id&gt;/greeks</w:t>
            </w:r>
          </w:p>
        </w:tc>
        <w:tc>
          <w:tcPr>
            <w:tcW w:type="dxa" w:w="3120"/>
          </w:tcPr>
          <w:p>
            <w:r>
              <w:rPr>
                <w:sz w:val="18"/>
              </w:rPr>
              <w:t>Full Greeks computation</w:t>
            </w:r>
          </w:p>
        </w:tc>
      </w:tr>
      <w:tr>
        <w:tc>
          <w:tcPr>
            <w:tcW w:type="dxa" w:w="3120"/>
          </w:tcPr>
          <w:p>
            <w:r>
              <w:rPr>
                <w:sz w:val="18"/>
              </w:rPr>
              <w:t>GET</w:t>
            </w:r>
          </w:p>
        </w:tc>
        <w:tc>
          <w:tcPr>
            <w:tcW w:type="dxa" w:w="3120"/>
          </w:tcPr>
          <w:p>
            <w:r>
              <w:rPr>
                <w:sz w:val="18"/>
              </w:rPr>
              <w:t>/api/bonds/&lt;id&gt;/implied-vol</w:t>
            </w:r>
          </w:p>
        </w:tc>
        <w:tc>
          <w:tcPr>
            <w:tcW w:type="dxa" w:w="3120"/>
          </w:tcPr>
          <w:p>
            <w:r>
              <w:rPr>
                <w:sz w:val="18"/>
              </w:rPr>
              <w:t>Solve for implied vol given market price</w:t>
            </w:r>
          </w:p>
        </w:tc>
      </w:tr>
      <w:tr>
        <w:tc>
          <w:tcPr>
            <w:tcW w:type="dxa" w:w="3120"/>
          </w:tcPr>
          <w:p>
            <w:r>
              <w:rPr>
                <w:sz w:val="18"/>
              </w:rPr>
              <w:t>GET</w:t>
            </w:r>
          </w:p>
        </w:tc>
        <w:tc>
          <w:tcPr>
            <w:tcW w:type="dxa" w:w="3120"/>
          </w:tcPr>
          <w:p>
            <w:r>
              <w:rPr>
                <w:sz w:val="18"/>
              </w:rPr>
              <w:t>/api/bonds/&lt;id&gt;/carry</w:t>
            </w:r>
          </w:p>
        </w:tc>
        <w:tc>
          <w:tcPr>
            <w:tcW w:type="dxa" w:w="3120"/>
          </w:tcPr>
          <w:p>
            <w:r>
              <w:rPr>
                <w:sz w:val="18"/>
              </w:rPr>
              <w:t>Carry decomposition</w:t>
            </w:r>
          </w:p>
        </w:tc>
      </w:tr>
      <w:tr>
        <w:tc>
          <w:tcPr>
            <w:tcW w:type="dxa" w:w="3120"/>
          </w:tcPr>
          <w:p>
            <w:r>
              <w:rPr>
                <w:sz w:val="18"/>
              </w:rPr>
              <w:t>GET</w:t>
            </w:r>
          </w:p>
        </w:tc>
        <w:tc>
          <w:tcPr>
            <w:tcW w:type="dxa" w:w="3120"/>
          </w:tcPr>
          <w:p>
            <w:r>
              <w:rPr>
                <w:sz w:val="18"/>
              </w:rPr>
              <w:t>/api/bonds/&lt;id&gt;/screen</w:t>
            </w:r>
          </w:p>
        </w:tc>
        <w:tc>
          <w:tcPr>
            <w:tcW w:type="dxa" w:w="3120"/>
          </w:tcPr>
          <w:p>
            <w:r>
              <w:rPr>
                <w:sz w:val="18"/>
              </w:rPr>
              <w:t>Single-bond suitability score</w:t>
            </w:r>
          </w:p>
        </w:tc>
      </w:tr>
      <w:tr>
        <w:tc>
          <w:tcPr>
            <w:tcW w:type="dxa" w:w="3120"/>
          </w:tcPr>
          <w:p>
            <w:r>
              <w:rPr>
                <w:sz w:val="18"/>
              </w:rPr>
              <w:t>POST</w:t>
            </w:r>
          </w:p>
        </w:tc>
        <w:tc>
          <w:tcPr>
            <w:tcW w:type="dxa" w:w="3120"/>
          </w:tcPr>
          <w:p>
            <w:r>
              <w:rPr>
                <w:sz w:val="18"/>
              </w:rPr>
              <w:t>/api/market-data</w:t>
            </w:r>
          </w:p>
        </w:tc>
        <w:tc>
          <w:tcPr>
            <w:tcW w:type="dxa" w:w="3120"/>
          </w:tcPr>
          <w:p>
            <w:r>
              <w:rPr>
                <w:sz w:val="18"/>
              </w:rPr>
              <w:t>Ingest market data (stock price, curves, IV surface)</w:t>
            </w:r>
          </w:p>
        </w:tc>
      </w:tr>
      <w:tr>
        <w:tc>
          <w:tcPr>
            <w:tcW w:type="dxa" w:w="3120"/>
          </w:tcPr>
          <w:p>
            <w:r>
              <w:rPr>
                <w:sz w:val="18"/>
              </w:rPr>
              <w:t>GET</w:t>
            </w:r>
          </w:p>
        </w:tc>
        <w:tc>
          <w:tcPr>
            <w:tcW w:type="dxa" w:w="3120"/>
          </w:tcPr>
          <w:p>
            <w:r>
              <w:rPr>
                <w:sz w:val="18"/>
              </w:rPr>
              <w:t>/api/realized-vol/&lt;ticker&gt;</w:t>
            </w:r>
          </w:p>
        </w:tc>
        <w:tc>
          <w:tcPr>
            <w:tcW w:type="dxa" w:w="3120"/>
          </w:tcPr>
          <w:p>
            <w:r>
              <w:rPr>
                <w:sz w:val="18"/>
              </w:rPr>
              <w:t>Multi-window realized vol</w:t>
            </w:r>
          </w:p>
        </w:tc>
      </w:tr>
      <w:tr>
        <w:tc>
          <w:tcPr>
            <w:tcW w:type="dxa" w:w="3120"/>
          </w:tcPr>
          <w:p>
            <w:r>
              <w:rPr>
                <w:sz w:val="18"/>
              </w:rPr>
              <w:t>POST</w:t>
            </w:r>
          </w:p>
        </w:tc>
        <w:tc>
          <w:tcPr>
            <w:tcW w:type="dxa" w:w="3120"/>
          </w:tcPr>
          <w:p>
            <w:r>
              <w:rPr>
                <w:sz w:val="18"/>
              </w:rPr>
              <w:t>/api/screen</w:t>
            </w:r>
          </w:p>
        </w:tc>
        <w:tc>
          <w:tcPr>
            <w:tcW w:type="dxa" w:w="3120"/>
          </w:tcPr>
          <w:p>
            <w:r>
              <w:rPr>
                <w:sz w:val="18"/>
              </w:rPr>
              <w:t>Screen universe with filters (delta, score, carry, preset)</w:t>
            </w:r>
          </w:p>
        </w:tc>
      </w:tr>
      <w:tr>
        <w:tc>
          <w:tcPr>
            <w:tcW w:type="dxa" w:w="3120"/>
          </w:tcPr>
          <w:p>
            <w:r>
              <w:rPr>
                <w:sz w:val="18"/>
              </w:rPr>
              <w:t>POST</w:t>
            </w:r>
          </w:p>
        </w:tc>
        <w:tc>
          <w:tcPr>
            <w:tcW w:type="dxa" w:w="3120"/>
          </w:tcPr>
          <w:p>
            <w:r>
              <w:rPr>
                <w:sz w:val="18"/>
              </w:rPr>
              <w:t>/api/bandwidth</w:t>
            </w:r>
          </w:p>
        </w:tc>
        <w:tc>
          <w:tcPr>
            <w:tcW w:type="dxa" w:w="3120"/>
          </w:tcPr>
          <w:p>
            <w:r>
              <w:rPr>
                <w:sz w:val="18"/>
              </w:rPr>
              <w:t>Compute 4-tier WW rebalancing bands</w:t>
            </w:r>
          </w:p>
        </w:tc>
      </w:tr>
      <w:tr>
        <w:tc>
          <w:tcPr>
            <w:tcW w:type="dxa" w:w="3120"/>
          </w:tcPr>
          <w:p>
            <w:r>
              <w:rPr>
                <w:sz w:val="18"/>
              </w:rPr>
              <w:t>GET</w:t>
            </w:r>
          </w:p>
        </w:tc>
        <w:tc>
          <w:tcPr>
            <w:tcW w:type="dxa" w:w="3120"/>
          </w:tcPr>
          <w:p>
            <w:r>
              <w:rPr>
                <w:sz w:val="18"/>
              </w:rPr>
              <w:t>/api/liquidity-score/&lt;ticker&gt;</w:t>
            </w:r>
          </w:p>
        </w:tc>
        <w:tc>
          <w:tcPr>
            <w:tcW w:type="dxa" w:w="3120"/>
          </w:tcPr>
          <w:p>
            <w:r>
              <w:rPr>
                <w:sz w:val="18"/>
              </w:rPr>
              <w:t>Liquidity score for a stock</w:t>
            </w:r>
          </w:p>
        </w:tc>
      </w:tr>
      <w:tr>
        <w:tc>
          <w:tcPr>
            <w:tcW w:type="dxa" w:w="3120"/>
          </w:tcPr>
          <w:p>
            <w:r>
              <w:rPr>
                <w:sz w:val="18"/>
              </w:rPr>
              <w:t>POST</w:t>
            </w:r>
          </w:p>
        </w:tc>
        <w:tc>
          <w:tcPr>
            <w:tcW w:type="dxa" w:w="3120"/>
          </w:tcPr>
          <w:p>
            <w:r>
              <w:rPr>
                <w:sz w:val="18"/>
              </w:rPr>
              <w:t>/api/simulate</w:t>
            </w:r>
          </w:p>
        </w:tc>
        <w:tc>
          <w:tcPr>
            <w:tcW w:type="dxa" w:w="3120"/>
          </w:tcPr>
          <w:p>
            <w:r>
              <w:rPr>
                <w:sz w:val="18"/>
              </w:rPr>
              <w:t>Run Monte Carlo simulation (single rule)</w:t>
            </w:r>
          </w:p>
        </w:tc>
      </w:tr>
      <w:tr>
        <w:tc>
          <w:tcPr>
            <w:tcW w:type="dxa" w:w="3120"/>
          </w:tcPr>
          <w:p>
            <w:r>
              <w:rPr>
                <w:sz w:val="18"/>
              </w:rPr>
              <w:t>POST</w:t>
            </w:r>
          </w:p>
        </w:tc>
        <w:tc>
          <w:tcPr>
            <w:tcW w:type="dxa" w:w="3120"/>
          </w:tcPr>
          <w:p>
            <w:r>
              <w:rPr>
                <w:sz w:val="18"/>
              </w:rPr>
              <w:t>/api/simulate-compare</w:t>
            </w:r>
          </w:p>
        </w:tc>
        <w:tc>
          <w:tcPr>
            <w:tcW w:type="dxa" w:w="3120"/>
          </w:tcPr>
          <w:p>
            <w:r>
              <w:rPr>
                <w:sz w:val="18"/>
              </w:rPr>
              <w:t>Compare 4 rebalance rules side-by-side</w:t>
            </w:r>
          </w:p>
        </w:tc>
      </w:tr>
      <w:tr>
        <w:tc>
          <w:tcPr>
            <w:tcW w:type="dxa" w:w="3120"/>
          </w:tcPr>
          <w:p>
            <w:r>
              <w:rPr>
                <w:sz w:val="18"/>
              </w:rPr>
              <w:t>POST</w:t>
            </w:r>
          </w:p>
        </w:tc>
        <w:tc>
          <w:tcPr>
            <w:tcW w:type="dxa" w:w="3120"/>
          </w:tcPr>
          <w:p>
            <w:r>
              <w:rPr>
                <w:sz w:val="18"/>
              </w:rPr>
              <w:t>/api/optimize-rebalance</w:t>
            </w:r>
          </w:p>
        </w:tc>
        <w:tc>
          <w:tcPr>
            <w:tcW w:type="dxa" w:w="3120"/>
          </w:tcPr>
          <w:p>
            <w:r>
              <w:rPr>
                <w:sz w:val="18"/>
              </w:rPr>
              <w:t>Optimize rule hyperparameters</w:t>
            </w:r>
          </w:p>
        </w:tc>
      </w:tr>
      <w:tr>
        <w:tc>
          <w:tcPr>
            <w:tcW w:type="dxa" w:w="3120"/>
          </w:tcPr>
          <w:p>
            <w:r>
              <w:rPr>
                <w:sz w:val="18"/>
              </w:rPr>
              <w:t>GET</w:t>
            </w:r>
          </w:p>
        </w:tc>
        <w:tc>
          <w:tcPr>
            <w:tcW w:type="dxa" w:w="3120"/>
          </w:tcPr>
          <w:p>
            <w:r>
              <w:rPr>
                <w:sz w:val="18"/>
              </w:rPr>
              <w:t>/api/positions</w:t>
            </w:r>
          </w:p>
        </w:tc>
        <w:tc>
          <w:tcPr>
            <w:tcW w:type="dxa" w:w="3120"/>
          </w:tcPr>
          <w:p>
            <w:r>
              <w:rPr>
                <w:sz w:val="18"/>
              </w:rPr>
              <w:t>List all portfolio positions</w:t>
            </w:r>
          </w:p>
        </w:tc>
      </w:tr>
      <w:tr>
        <w:tc>
          <w:tcPr>
            <w:tcW w:type="dxa" w:w="3120"/>
          </w:tcPr>
          <w:p>
            <w:r>
              <w:rPr>
                <w:sz w:val="18"/>
              </w:rPr>
              <w:t>POST</w:t>
            </w:r>
          </w:p>
        </w:tc>
        <w:tc>
          <w:tcPr>
            <w:tcW w:type="dxa" w:w="3120"/>
          </w:tcPr>
          <w:p>
            <w:r>
              <w:rPr>
                <w:sz w:val="18"/>
              </w:rPr>
              <w:t>/api/positions</w:t>
            </w:r>
          </w:p>
        </w:tc>
        <w:tc>
          <w:tcPr>
            <w:tcW w:type="dxa" w:w="3120"/>
          </w:tcPr>
          <w:p>
            <w:r>
              <w:rPr>
                <w:sz w:val="18"/>
              </w:rPr>
              <w:t>Create a new position</w:t>
            </w:r>
          </w:p>
        </w:tc>
      </w:tr>
      <w:tr>
        <w:tc>
          <w:tcPr>
            <w:tcW w:type="dxa" w:w="3120"/>
          </w:tcPr>
          <w:p>
            <w:r>
              <w:rPr>
                <w:sz w:val="18"/>
              </w:rPr>
              <w:t>DELETE</w:t>
            </w:r>
          </w:p>
        </w:tc>
        <w:tc>
          <w:tcPr>
            <w:tcW w:type="dxa" w:w="3120"/>
          </w:tcPr>
          <w:p>
            <w:r>
              <w:rPr>
                <w:sz w:val="18"/>
              </w:rPr>
              <w:t>/api/positions/&lt;id&gt;</w:t>
            </w:r>
          </w:p>
        </w:tc>
        <w:tc>
          <w:tcPr>
            <w:tcW w:type="dxa" w:w="3120"/>
          </w:tcPr>
          <w:p>
            <w:r>
              <w:rPr>
                <w:sz w:val="18"/>
              </w:rPr>
              <w:t>Delete a position</w:t>
            </w:r>
          </w:p>
        </w:tc>
      </w:tr>
      <w:tr>
        <w:tc>
          <w:tcPr>
            <w:tcW w:type="dxa" w:w="3120"/>
          </w:tcPr>
          <w:p>
            <w:r>
              <w:rPr>
                <w:sz w:val="18"/>
              </w:rPr>
              <w:t>GET</w:t>
            </w:r>
          </w:p>
        </w:tc>
        <w:tc>
          <w:tcPr>
            <w:tcW w:type="dxa" w:w="3120"/>
          </w:tcPr>
          <w:p>
            <w:r>
              <w:rPr>
                <w:sz w:val="18"/>
              </w:rPr>
              <w:t>/api/positions/&lt;id&gt;/monitoring</w:t>
            </w:r>
          </w:p>
        </w:tc>
        <w:tc>
          <w:tcPr>
            <w:tcW w:type="dxa" w:w="3120"/>
          </w:tcPr>
          <w:p>
            <w:r>
              <w:rPr>
                <w:sz w:val="18"/>
              </w:rPr>
              <w:t>Position monitoring metrics + signals</w:t>
            </w:r>
          </w:p>
        </w:tc>
      </w:tr>
      <w:tr>
        <w:tc>
          <w:tcPr>
            <w:tcW w:type="dxa" w:w="3120"/>
          </w:tcPr>
          <w:p>
            <w:r>
              <w:rPr>
                <w:sz w:val="18"/>
              </w:rPr>
              <w:t>GET</w:t>
            </w:r>
          </w:p>
        </w:tc>
        <w:tc>
          <w:tcPr>
            <w:tcW w:type="dxa" w:w="3120"/>
          </w:tcPr>
          <w:p>
            <w:r>
              <w:rPr>
                <w:sz w:val="18"/>
              </w:rPr>
              <w:t>/api/positions/&lt;id&gt;/alerts</w:t>
            </w:r>
          </w:p>
        </w:tc>
        <w:tc>
          <w:tcPr>
            <w:tcW w:type="dxa" w:w="3120"/>
          </w:tcPr>
          <w:p>
            <w:r>
              <w:rPr>
                <w:sz w:val="18"/>
              </w:rPr>
              <w:t>Position alerts only</w:t>
            </w:r>
          </w:p>
        </w:tc>
      </w:tr>
      <w:tr>
        <w:tc>
          <w:tcPr>
            <w:tcW w:type="dxa" w:w="3120"/>
          </w:tcPr>
          <w:p>
            <w:r>
              <w:rPr>
                <w:sz w:val="18"/>
              </w:rPr>
              <w:t>POST</w:t>
            </w:r>
          </w:p>
        </w:tc>
        <w:tc>
          <w:tcPr>
            <w:tcW w:type="dxa" w:w="3120"/>
          </w:tcPr>
          <w:p>
            <w:r>
              <w:rPr>
                <w:sz w:val="18"/>
              </w:rPr>
              <w:t>/api/positions/&lt;id&gt;/scenario-matrix</w:t>
            </w:r>
          </w:p>
        </w:tc>
        <w:tc>
          <w:tcPr>
            <w:tcW w:type="dxa" w:w="3120"/>
          </w:tcPr>
          <w:p>
            <w:r>
              <w:rPr>
                <w:sz w:val="18"/>
              </w:rPr>
              <w:t>2D stress test grid</w:t>
            </w:r>
          </w:p>
        </w:tc>
      </w:tr>
      <w:tr>
        <w:tc>
          <w:tcPr>
            <w:tcW w:type="dxa" w:w="3120"/>
          </w:tcPr>
          <w:p>
            <w:r>
              <w:rPr>
                <w:sz w:val="18"/>
              </w:rPr>
              <w:t>GET</w:t>
            </w:r>
          </w:p>
        </w:tc>
        <w:tc>
          <w:tcPr>
            <w:tcW w:type="dxa" w:w="3120"/>
          </w:tcPr>
          <w:p>
            <w:r>
              <w:rPr>
                <w:sz w:val="18"/>
              </w:rPr>
              <w:t>/api/positions/&lt;id&gt;/pnl-decomposition</w:t>
            </w:r>
          </w:p>
        </w:tc>
        <w:tc>
          <w:tcPr>
            <w:tcW w:type="dxa" w:w="3120"/>
          </w:tcPr>
          <w:p>
            <w:r>
              <w:rPr>
                <w:sz w:val="18"/>
              </w:rPr>
              <w:t>P&amp;L attribution</w:t>
            </w:r>
          </w:p>
        </w:tc>
      </w:tr>
      <w:tr>
        <w:tc>
          <w:tcPr>
            <w:tcW w:type="dxa" w:w="3120"/>
          </w:tcPr>
          <w:p>
            <w:r>
              <w:rPr>
                <w:sz w:val="18"/>
              </w:rPr>
              <w:t>GET</w:t>
            </w:r>
          </w:p>
        </w:tc>
        <w:tc>
          <w:tcPr>
            <w:tcW w:type="dxa" w:w="3120"/>
          </w:tcPr>
          <w:p>
            <w:r>
              <w:rPr>
                <w:sz w:val="18"/>
              </w:rPr>
              <w:t>/api/portfolio/risk-summary</w:t>
            </w:r>
          </w:p>
        </w:tc>
        <w:tc>
          <w:tcPr>
            <w:tcW w:type="dxa" w:w="3120"/>
          </w:tcPr>
          <w:p>
            <w:r>
              <w:rPr>
                <w:sz w:val="18"/>
              </w:rPr>
              <w:t>Aggregate portfolio risk metrics</w:t>
            </w:r>
          </w:p>
        </w:tc>
      </w:tr>
      <w:tr>
        <w:tc>
          <w:tcPr>
            <w:tcW w:type="dxa" w:w="3120"/>
          </w:tcPr>
          <w:p>
            <w:r>
              <w:rPr>
                <w:sz w:val="18"/>
              </w:rPr>
              <w:t>GET</w:t>
            </w:r>
          </w:p>
        </w:tc>
        <w:tc>
          <w:tcPr>
            <w:tcW w:type="dxa" w:w="3120"/>
          </w:tcPr>
          <w:p>
            <w:r>
              <w:rPr>
                <w:sz w:val="18"/>
              </w:rPr>
              <w:t>/api/portfolio/dashboard</w:t>
            </w:r>
          </w:p>
        </w:tc>
        <w:tc>
          <w:tcPr>
            <w:tcW w:type="dxa" w:w="3120"/>
          </w:tcPr>
          <w:p>
            <w:r>
              <w:rPr>
                <w:sz w:val="18"/>
              </w:rPr>
              <w:t>Full enriched dashboard (positions + signals + bands)</w:t>
            </w:r>
          </w:p>
        </w:tc>
      </w:tr>
      <w:tr>
        <w:tc>
          <w:tcPr>
            <w:tcW w:type="dxa" w:w="3120"/>
          </w:tcPr>
          <w:p>
            <w:r>
              <w:rPr>
                <w:sz w:val="18"/>
              </w:rPr>
              <w:t>GET</w:t>
            </w:r>
          </w:p>
        </w:tc>
        <w:tc>
          <w:tcPr>
            <w:tcW w:type="dxa" w:w="3120"/>
          </w:tcPr>
          <w:p>
            <w:r>
              <w:rPr>
                <w:sz w:val="18"/>
              </w:rPr>
              <w:t>/api/garch/&lt;bond_id&gt;</w:t>
            </w:r>
          </w:p>
        </w:tc>
        <w:tc>
          <w:tcPr>
            <w:tcW w:type="dxa" w:w="3120"/>
          </w:tcPr>
          <w:p>
            <w:r>
              <w:rPr>
                <w:sz w:val="18"/>
              </w:rPr>
              <w:t>GARCH(1,1) + GJR-GARCH fit and forecast</w:t>
            </w:r>
          </w:p>
        </w:tc>
      </w:tr>
    </w:tbl>
    <w:p>
      <w:r>
        <w:br w:type="page"/>
      </w:r>
    </w:p>
    <w:p>
      <w:pPr>
        <w:pStyle w:val="Heading1"/>
      </w:pPr>
      <w:r>
        <w:rPr>
          <w:color w:val="1A2E4A"/>
        </w:rPr>
        <w:t>10. Appendices</w:t>
      </w:r>
    </w:p>
    <w:p>
      <w:pPr>
        <w:pStyle w:val="Heading2"/>
      </w:pPr>
      <w:r>
        <w:rPr>
          <w:color w:val="1A2E4A"/>
        </w:rPr>
        <w:t>A. Glossary</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Term</w:t>
            </w:r>
          </w:p>
        </w:tc>
        <w:tc>
          <w:tcPr>
            <w:tcW w:type="dxa" w:w="4680"/>
          </w:tcPr>
          <w:p>
            <w:r>
              <w:rPr>
                <w:b/>
                <w:sz w:val="18"/>
              </w:rPr>
              <w:t>Definition</w:t>
            </w:r>
          </w:p>
        </w:tc>
      </w:tr>
      <w:tr>
        <w:tc>
          <w:tcPr>
            <w:tcW w:type="dxa" w:w="4680"/>
          </w:tcPr>
          <w:p>
            <w:r>
              <w:rPr>
                <w:sz w:val="18"/>
              </w:rPr>
              <w:t>ATM</w:t>
            </w:r>
          </w:p>
        </w:tc>
        <w:tc>
          <w:tcPr>
            <w:tcW w:type="dxa" w:w="4680"/>
          </w:tcPr>
          <w:p>
            <w:r>
              <w:rPr>
                <w:sz w:val="18"/>
              </w:rPr>
              <w:t>At-the-money: stock price near conversion price (delta ~ 0.50)</w:t>
            </w:r>
          </w:p>
        </w:tc>
      </w:tr>
      <w:tr>
        <w:tc>
          <w:tcPr>
            <w:tcW w:type="dxa" w:w="4680"/>
          </w:tcPr>
          <w:p>
            <w:r>
              <w:rPr>
                <w:sz w:val="18"/>
              </w:rPr>
              <w:t>Bandwidth</w:t>
            </w:r>
          </w:p>
        </w:tc>
        <w:tc>
          <w:tcPr>
            <w:tcW w:type="dxa" w:w="4680"/>
          </w:tcPr>
          <w:p>
            <w:r>
              <w:rPr>
                <w:sz w:val="18"/>
              </w:rPr>
              <w:t>Optimal rebalancing threshold around target delta</w:t>
            </w:r>
          </w:p>
        </w:tc>
      </w:tr>
      <w:tr>
        <w:tc>
          <w:tcPr>
            <w:tcW w:type="dxa" w:w="4680"/>
          </w:tcPr>
          <w:p>
            <w:r>
              <w:rPr>
                <w:sz w:val="18"/>
              </w:rPr>
              <w:t>Bond Floor</w:t>
            </w:r>
          </w:p>
        </w:tc>
        <w:tc>
          <w:tcPr>
            <w:tcW w:type="dxa" w:w="4680"/>
          </w:tcPr>
          <w:p>
            <w:r>
              <w:rPr>
                <w:sz w:val="18"/>
              </w:rPr>
              <w:t>Minimum bond value as pure credit instrument (no conversion option)</w:t>
            </w:r>
          </w:p>
        </w:tc>
      </w:tr>
      <w:tr>
        <w:tc>
          <w:tcPr>
            <w:tcW w:type="dxa" w:w="4680"/>
          </w:tcPr>
          <w:p>
            <w:r>
              <w:rPr>
                <w:sz w:val="18"/>
              </w:rPr>
              <w:t>Busted CB</w:t>
            </w:r>
          </w:p>
        </w:tc>
        <w:tc>
          <w:tcPr>
            <w:tcW w:type="dxa" w:w="4680"/>
          </w:tcPr>
          <w:p>
            <w:r>
              <w:rPr>
                <w:sz w:val="18"/>
              </w:rPr>
              <w:t>Deep out-of-money CB (delta &lt; 0.15) trading near bond floor</w:t>
            </w:r>
          </w:p>
        </w:tc>
      </w:tr>
      <w:tr>
        <w:tc>
          <w:tcPr>
            <w:tcW w:type="dxa" w:w="4680"/>
          </w:tcPr>
          <w:p>
            <w:r>
              <w:rPr>
                <w:sz w:val="18"/>
              </w:rPr>
              <w:t>Carry</w:t>
            </w:r>
          </w:p>
        </w:tc>
        <w:tc>
          <w:tcPr>
            <w:tcW w:type="dxa" w:w="4680"/>
          </w:tcPr>
          <w:p>
            <w:r>
              <w:rPr>
                <w:sz w:val="18"/>
              </w:rPr>
              <w:t>Net income/cost from holding a hedged CB position</w:t>
            </w:r>
          </w:p>
        </w:tc>
      </w:tr>
      <w:tr>
        <w:tc>
          <w:tcPr>
            <w:tcW w:type="dxa" w:w="4680"/>
          </w:tcPr>
          <w:p>
            <w:r>
              <w:rPr>
                <w:sz w:val="18"/>
              </w:rPr>
              <w:t>CBA</w:t>
            </w:r>
          </w:p>
        </w:tc>
        <w:tc>
          <w:tcPr>
            <w:tcW w:type="dxa" w:w="4680"/>
          </w:tcPr>
          <w:p>
            <w:r>
              <w:rPr>
                <w:sz w:val="18"/>
              </w:rPr>
              <w:t>Citi CB Analytics — internal pricing API for convertible bonds</w:t>
            </w:r>
          </w:p>
        </w:tc>
      </w:tr>
      <w:tr>
        <w:tc>
          <w:tcPr>
            <w:tcW w:type="dxa" w:w="4680"/>
          </w:tcPr>
          <w:p>
            <w:r>
              <w:rPr>
                <w:sz w:val="18"/>
              </w:rPr>
              <w:t>CRR</w:t>
            </w:r>
          </w:p>
        </w:tc>
        <w:tc>
          <w:tcPr>
            <w:tcW w:type="dxa" w:w="4680"/>
          </w:tcPr>
          <w:p>
            <w:r>
              <w:rPr>
                <w:sz w:val="18"/>
              </w:rPr>
              <w:t>Cox-Ross-Rubinstein binomial tree model for option pricing</w:t>
            </w:r>
          </w:p>
        </w:tc>
      </w:tr>
      <w:tr>
        <w:tc>
          <w:tcPr>
            <w:tcW w:type="dxa" w:w="4680"/>
          </w:tcPr>
          <w:p>
            <w:r>
              <w:rPr>
                <w:sz w:val="18"/>
              </w:rPr>
              <w:t>Delta</w:t>
            </w:r>
          </w:p>
        </w:tc>
        <w:tc>
          <w:tcPr>
            <w:tcW w:type="dxa" w:w="4680"/>
          </w:tcPr>
          <w:p>
            <w:r>
              <w:rPr>
                <w:sz w:val="18"/>
              </w:rPr>
              <w:t>Sensitivity of CB price to underlying stock (0 = bond-like, 1 = equity-like)</w:t>
            </w:r>
          </w:p>
        </w:tc>
      </w:tr>
      <w:tr>
        <w:tc>
          <w:tcPr>
            <w:tcW w:type="dxa" w:w="4680"/>
          </w:tcPr>
          <w:p>
            <w:r>
              <w:rPr>
                <w:sz w:val="18"/>
              </w:rPr>
              <w:t>Dollar Gamma</w:t>
            </w:r>
          </w:p>
        </w:tc>
        <w:tc>
          <w:tcPr>
            <w:tcW w:type="dxa" w:w="4680"/>
          </w:tcPr>
          <w:p>
            <w:r>
              <w:rPr>
                <w:sz w:val="18"/>
              </w:rPr>
              <w:t>0.5 x gamma x S^2 — P&amp;L generated per 1% stock move</w:t>
            </w:r>
          </w:p>
        </w:tc>
      </w:tr>
      <w:tr>
        <w:tc>
          <w:tcPr>
            <w:tcW w:type="dxa" w:w="4680"/>
          </w:tcPr>
          <w:p>
            <w:r>
              <w:rPr>
                <w:sz w:val="18"/>
              </w:rPr>
              <w:t>DRMS SecID</w:t>
            </w:r>
          </w:p>
        </w:tc>
        <w:tc>
          <w:tcPr>
            <w:tcW w:type="dxa" w:w="4680"/>
          </w:tcPr>
          <w:p>
            <w:r>
              <w:rPr>
                <w:sz w:val="18"/>
              </w:rPr>
              <w:t>Unique integer identifier for bonds in Citi's DRMS system</w:t>
            </w:r>
          </w:p>
        </w:tc>
      </w:tr>
      <w:tr>
        <w:tc>
          <w:tcPr>
            <w:tcW w:type="dxa" w:w="4680"/>
          </w:tcPr>
          <w:p>
            <w:r>
              <w:rPr>
                <w:sz w:val="18"/>
              </w:rPr>
              <w:t>Gamma</w:t>
            </w:r>
          </w:p>
        </w:tc>
        <w:tc>
          <w:tcPr>
            <w:tcW w:type="dxa" w:w="4680"/>
          </w:tcPr>
          <w:p>
            <w:r>
              <w:rPr>
                <w:sz w:val="18"/>
              </w:rPr>
              <w:t>Rate of delta change — determines P&amp;L from stock moves</w:t>
            </w:r>
          </w:p>
        </w:tc>
      </w:tr>
      <w:tr>
        <w:tc>
          <w:tcPr>
            <w:tcW w:type="dxa" w:w="4680"/>
          </w:tcPr>
          <w:p>
            <w:r>
              <w:rPr>
                <w:sz w:val="18"/>
              </w:rPr>
              <w:t>GARCH</w:t>
            </w:r>
          </w:p>
        </w:tc>
        <w:tc>
          <w:tcPr>
            <w:tcW w:type="dxa" w:w="4680"/>
          </w:tcPr>
          <w:p>
            <w:r>
              <w:rPr>
                <w:sz w:val="18"/>
              </w:rPr>
              <w:t>Generalized Autoregressive Conditional Heteroskedasticity (vol model)</w:t>
            </w:r>
          </w:p>
        </w:tc>
      </w:tr>
      <w:tr>
        <w:tc>
          <w:tcPr>
            <w:tcW w:type="dxa" w:w="4680"/>
          </w:tcPr>
          <w:p>
            <w:r>
              <w:rPr>
                <w:sz w:val="18"/>
              </w:rPr>
              <w:t>Heston</w:t>
            </w:r>
          </w:p>
        </w:tc>
        <w:tc>
          <w:tcPr>
            <w:tcW w:type="dxa" w:w="4680"/>
          </w:tcPr>
          <w:p>
            <w:r>
              <w:rPr>
                <w:sz w:val="18"/>
              </w:rPr>
              <w:t>Stochastic volatility model with mean-reverting vol process</w:t>
            </w:r>
          </w:p>
        </w:tc>
      </w:tr>
      <w:tr>
        <w:tc>
          <w:tcPr>
            <w:tcW w:type="dxa" w:w="4680"/>
          </w:tcPr>
          <w:p>
            <w:r>
              <w:rPr>
                <w:sz w:val="18"/>
              </w:rPr>
              <w:t>IV</w:t>
            </w:r>
          </w:p>
        </w:tc>
        <w:tc>
          <w:tcPr>
            <w:tcW w:type="dxa" w:w="4680"/>
          </w:tcPr>
          <w:p>
            <w:r>
              <w:rPr>
                <w:sz w:val="18"/>
              </w:rPr>
              <w:t>Implied Volatility — vol level embedded in bond's market price</w:t>
            </w:r>
          </w:p>
        </w:tc>
      </w:tr>
      <w:tr>
        <w:tc>
          <w:tcPr>
            <w:tcW w:type="dxa" w:w="4680"/>
          </w:tcPr>
          <w:p>
            <w:r>
              <w:rPr>
                <w:sz w:val="18"/>
              </w:rPr>
              <w:t>LRP</w:t>
            </w:r>
          </w:p>
        </w:tc>
        <w:tc>
          <w:tcPr>
            <w:tcW w:type="dxa" w:w="4680"/>
          </w:tcPr>
          <w:p>
            <w:r>
              <w:rPr>
                <w:sz w:val="18"/>
              </w:rPr>
              <w:t>Liquidity Risk Premium — vol-of-vol adjustment to rebalancing bands</w:t>
            </w:r>
          </w:p>
        </w:tc>
      </w:tr>
      <w:tr>
        <w:tc>
          <w:tcPr>
            <w:tcW w:type="dxa" w:w="4680"/>
          </w:tcPr>
          <w:p>
            <w:r>
              <w:rPr>
                <w:sz w:val="18"/>
              </w:rPr>
              <w:t>Moneyness</w:t>
            </w:r>
          </w:p>
        </w:tc>
        <w:tc>
          <w:tcPr>
            <w:tcW w:type="dxa" w:w="4680"/>
          </w:tcPr>
          <w:p>
            <w:r>
              <w:rPr>
                <w:sz w:val="18"/>
              </w:rPr>
              <w:t>Relationship between stock price and conversion price</w:t>
            </w:r>
          </w:p>
        </w:tc>
      </w:tr>
      <w:tr>
        <w:tc>
          <w:tcPr>
            <w:tcW w:type="dxa" w:w="4680"/>
          </w:tcPr>
          <w:p>
            <w:r>
              <w:rPr>
                <w:sz w:val="18"/>
              </w:rPr>
              <w:t>Omicron</w:t>
            </w:r>
          </w:p>
        </w:tc>
        <w:tc>
          <w:tcPr>
            <w:tcW w:type="dxa" w:w="4680"/>
          </w:tcPr>
          <w:p>
            <w:r>
              <w:rPr>
                <w:sz w:val="18"/>
              </w:rPr>
              <w:t>Credit Greek — sensitivity of CB price to credit spread changes</w:t>
            </w:r>
          </w:p>
        </w:tc>
      </w:tr>
      <w:tr>
        <w:tc>
          <w:tcPr>
            <w:tcW w:type="dxa" w:w="4680"/>
          </w:tcPr>
          <w:p>
            <w:r>
              <w:rPr>
                <w:sz w:val="18"/>
              </w:rPr>
              <w:t>Parity</w:t>
            </w:r>
          </w:p>
        </w:tc>
        <w:tc>
          <w:tcPr>
            <w:tcW w:type="dxa" w:w="4680"/>
          </w:tcPr>
          <w:p>
            <w:r>
              <w:rPr>
                <w:sz w:val="18"/>
              </w:rPr>
              <w:t>stock_price x conversion_ratio — value if converted immediately</w:t>
            </w:r>
          </w:p>
        </w:tc>
      </w:tr>
      <w:tr>
        <w:tc>
          <w:tcPr>
            <w:tcW w:type="dxa" w:w="4680"/>
          </w:tcPr>
          <w:p>
            <w:r>
              <w:rPr>
                <w:sz w:val="18"/>
              </w:rPr>
              <w:t>QLX</w:t>
            </w:r>
          </w:p>
        </w:tc>
        <w:tc>
          <w:tcPr>
            <w:tcW w:type="dxa" w:w="4680"/>
          </w:tcPr>
          <w:p>
            <w:r>
              <w:rPr>
                <w:sz w:val="18"/>
              </w:rPr>
              <w:t>Quantitative Library (Xing) — Citi's internal pricing model</w:t>
            </w:r>
          </w:p>
        </w:tc>
      </w:tr>
      <w:tr>
        <w:tc>
          <w:tcPr>
            <w:tcW w:type="dxa" w:w="4680"/>
          </w:tcPr>
          <w:p>
            <w:r>
              <w:rPr>
                <w:sz w:val="18"/>
              </w:rPr>
              <w:t>RV</w:t>
            </w:r>
          </w:p>
        </w:tc>
        <w:tc>
          <w:tcPr>
            <w:tcW w:type="dxa" w:w="4680"/>
          </w:tcPr>
          <w:p>
            <w:r>
              <w:rPr>
                <w:sz w:val="18"/>
              </w:rPr>
              <w:t>Realized Volatility — historically observed stock vol</w:t>
            </w:r>
          </w:p>
        </w:tc>
      </w:tr>
      <w:tr>
        <w:tc>
          <w:tcPr>
            <w:tcW w:type="dxa" w:w="4680"/>
          </w:tcPr>
          <w:p>
            <w:r>
              <w:rPr>
                <w:sz w:val="18"/>
              </w:rPr>
              <w:t>Shadow Gamma</w:t>
            </w:r>
          </w:p>
        </w:tc>
        <w:tc>
          <w:tcPr>
            <w:tcW w:type="dxa" w:w="4680"/>
          </w:tcPr>
          <w:p>
            <w:r>
              <w:rPr>
                <w:sz w:val="18"/>
              </w:rPr>
              <w:t>Gamma under credit-stressed scenario (+50bps spread)</w:t>
            </w:r>
          </w:p>
        </w:tc>
      </w:tr>
      <w:tr>
        <w:tc>
          <w:tcPr>
            <w:tcW w:type="dxa" w:w="4680"/>
          </w:tcPr>
          <w:p>
            <w:r>
              <w:rPr>
                <w:sz w:val="18"/>
              </w:rPr>
              <w:t>Sweet Spot</w:t>
            </w:r>
          </w:p>
        </w:tc>
        <w:tc>
          <w:tcPr>
            <w:tcW w:type="dxa" w:w="4680"/>
          </w:tcPr>
          <w:p>
            <w:r>
              <w:rPr>
                <w:sz w:val="18"/>
              </w:rPr>
              <w:t>ATM zone (delta 0.40-0.60) where gamma is maximized</w:t>
            </w:r>
          </w:p>
        </w:tc>
      </w:tr>
      <w:tr>
        <w:tc>
          <w:tcPr>
            <w:tcW w:type="dxa" w:w="4680"/>
          </w:tcPr>
          <w:p>
            <w:r>
              <w:rPr>
                <w:sz w:val="18"/>
              </w:rPr>
              <w:t>Theta</w:t>
            </w:r>
          </w:p>
        </w:tc>
        <w:tc>
          <w:tcPr>
            <w:tcW w:type="dxa" w:w="4680"/>
          </w:tcPr>
          <w:p>
            <w:r>
              <w:rPr>
                <w:sz w:val="18"/>
              </w:rPr>
              <w:t>Time decay — daily cost of holding the option component</w:t>
            </w:r>
          </w:p>
        </w:tc>
      </w:tr>
      <w:tr>
        <w:tc>
          <w:tcPr>
            <w:tcW w:type="dxa" w:w="4680"/>
          </w:tcPr>
          <w:p>
            <w:r>
              <w:rPr>
                <w:sz w:val="18"/>
              </w:rPr>
              <w:t>Vanna</w:t>
            </w:r>
          </w:p>
        </w:tc>
        <w:tc>
          <w:tcPr>
            <w:tcW w:type="dxa" w:w="4680"/>
          </w:tcPr>
          <w:p>
            <w:r>
              <w:rPr>
                <w:sz w:val="18"/>
              </w:rPr>
              <w:t>Cross-Greek: d(delta)/d(vol) — how delta changes with vol</w:t>
            </w:r>
          </w:p>
        </w:tc>
      </w:tr>
      <w:tr>
        <w:tc>
          <w:tcPr>
            <w:tcW w:type="dxa" w:w="4680"/>
          </w:tcPr>
          <w:p>
            <w:r>
              <w:rPr>
                <w:sz w:val="18"/>
              </w:rPr>
              <w:t>Volga</w:t>
            </w:r>
          </w:p>
        </w:tc>
        <w:tc>
          <w:tcPr>
            <w:tcW w:type="dxa" w:w="4680"/>
          </w:tcPr>
          <w:p>
            <w:r>
              <w:rPr>
                <w:sz w:val="18"/>
              </w:rPr>
              <w:t>d(vega)/d(vol) — vega convexity, important for vol-of-vol</w:t>
            </w:r>
          </w:p>
        </w:tc>
      </w:tr>
      <w:tr>
        <w:tc>
          <w:tcPr>
            <w:tcW w:type="dxa" w:w="4680"/>
          </w:tcPr>
          <w:p>
            <w:r>
              <w:rPr>
                <w:sz w:val="18"/>
              </w:rPr>
              <w:t>Whalley-Wilmott</w:t>
            </w:r>
          </w:p>
        </w:tc>
        <w:tc>
          <w:tcPr>
            <w:tcW w:type="dxa" w:w="4680"/>
          </w:tcPr>
          <w:p>
            <w:r>
              <w:rPr>
                <w:sz w:val="18"/>
              </w:rPr>
              <w:t>Optimal hedging framework balancing cost vs risk of not hedging</w:t>
            </w:r>
          </w:p>
        </w:tc>
      </w:tr>
    </w:tbl>
    <w:p>
      <w:pPr>
        <w:pStyle w:val="Heading2"/>
      </w:pPr>
      <w:r>
        <w:rPr>
          <w:color w:val="1A2E4A"/>
        </w:rPr>
        <w:t>B. File Reference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Category</w:t>
            </w:r>
          </w:p>
        </w:tc>
        <w:tc>
          <w:tcPr>
            <w:tcW w:type="dxa" w:w="3120"/>
          </w:tcPr>
          <w:p>
            <w:r>
              <w:rPr>
                <w:b/>
                <w:sz w:val="18"/>
              </w:rPr>
              <w:t>Files</w:t>
            </w:r>
          </w:p>
        </w:tc>
        <w:tc>
          <w:tcPr>
            <w:tcW w:type="dxa" w:w="3120"/>
          </w:tcPr>
          <w:p>
            <w:r>
              <w:rPr>
                <w:b/>
                <w:sz w:val="18"/>
              </w:rPr>
              <w:t>Purpose</w:t>
            </w:r>
          </w:p>
        </w:tc>
      </w:tr>
      <w:tr>
        <w:tc>
          <w:tcPr>
            <w:tcW w:type="dxa" w:w="3120"/>
          </w:tcPr>
          <w:p>
            <w:r>
              <w:rPr>
                <w:sz w:val="18"/>
              </w:rPr>
              <w:t>API Routing</w:t>
            </w:r>
          </w:p>
        </w:tc>
        <w:tc>
          <w:tcPr>
            <w:tcW w:type="dxa" w:w="3120"/>
          </w:tcPr>
          <w:p>
            <w:r>
              <w:rPr>
                <w:sz w:val="18"/>
              </w:rPr>
              <w:t>app.py (1,332 lines)</w:t>
            </w:r>
          </w:p>
        </w:tc>
        <w:tc>
          <w:tcPr>
            <w:tcW w:type="dxa" w:w="3120"/>
          </w:tcPr>
          <w:p>
            <w:r>
              <w:rPr>
                <w:sz w:val="18"/>
              </w:rPr>
              <w:t>Flask REST API with 28 endpoints</w:t>
            </w:r>
          </w:p>
        </w:tc>
      </w:tr>
      <w:tr>
        <w:tc>
          <w:tcPr>
            <w:tcW w:type="dxa" w:w="3120"/>
          </w:tcPr>
          <w:p>
            <w:r>
              <w:rPr>
                <w:sz w:val="18"/>
              </w:rPr>
              <w:t>Data Models</w:t>
            </w:r>
          </w:p>
        </w:tc>
        <w:tc>
          <w:tcPr>
            <w:tcW w:type="dxa" w:w="3120"/>
          </w:tcPr>
          <w:p>
            <w:r>
              <w:rPr>
                <w:sz w:val="18"/>
              </w:rPr>
              <w:t>models/{bond.py, market_data.py, position.py}</w:t>
            </w:r>
          </w:p>
        </w:tc>
        <w:tc>
          <w:tcPr>
            <w:tcW w:type="dxa" w:w="3120"/>
          </w:tcPr>
          <w:p>
            <w:r>
              <w:rPr>
                <w:sz w:val="18"/>
              </w:rPr>
              <w:t>ConvertibleBond, MarketData, PositionState dataclasses</w:t>
            </w:r>
          </w:p>
        </w:tc>
      </w:tr>
      <w:tr>
        <w:tc>
          <w:tcPr>
            <w:tcW w:type="dxa" w:w="3120"/>
          </w:tcPr>
          <w:p>
            <w:r>
              <w:rPr>
                <w:sz w:val="18"/>
              </w:rPr>
              <w:t>Pricing</w:t>
            </w:r>
          </w:p>
        </w:tc>
        <w:tc>
          <w:tcPr>
            <w:tcW w:type="dxa" w:w="3120"/>
          </w:tcPr>
          <w:p>
            <w:r>
              <w:rPr>
                <w:sz w:val="18"/>
              </w:rPr>
              <w:t>pricing/{tree_pricer.py, implied_vol.py, greeks.py}</w:t>
            </w:r>
          </w:p>
        </w:tc>
        <w:tc>
          <w:tcPr>
            <w:tcW w:type="dxa" w:w="3120"/>
          </w:tcPr>
          <w:p>
            <w:r>
              <w:rPr>
                <w:sz w:val="18"/>
              </w:rPr>
              <w:t>CRR binomial tree, IV solver, Greeks wrapper</w:t>
            </w:r>
          </w:p>
        </w:tc>
      </w:tr>
      <w:tr>
        <w:tc>
          <w:tcPr>
            <w:tcW w:type="dxa" w:w="3120"/>
          </w:tcPr>
          <w:p>
            <w:r>
              <w:rPr>
                <w:sz w:val="18"/>
              </w:rPr>
              <w:t>Analytics</w:t>
            </w:r>
          </w:p>
        </w:tc>
        <w:tc>
          <w:tcPr>
            <w:tcW w:type="dxa" w:w="3120"/>
          </w:tcPr>
          <w:p>
            <w:r>
              <w:rPr>
                <w:sz w:val="18"/>
              </w:rPr>
              <w:t>analytics/{screening.py, carry.py, bandwidth.py, simulator.py, rebalance_optimizer.py, pnl_decomposition.py, monitoring.py, garch.py, realized_vol.py, cheapness.py}</w:t>
            </w:r>
          </w:p>
        </w:tc>
        <w:tc>
          <w:tcPr>
            <w:tcW w:type="dxa" w:w="3120"/>
          </w:tcPr>
          <w:p>
            <w:r>
              <w:rPr>
                <w:sz w:val="18"/>
              </w:rPr>
              <w:t>Full analytics suite (10 modules)</w:t>
            </w:r>
          </w:p>
        </w:tc>
      </w:tr>
      <w:tr>
        <w:tc>
          <w:tcPr>
            <w:tcW w:type="dxa" w:w="3120"/>
          </w:tcPr>
          <w:p>
            <w:r>
              <w:rPr>
                <w:sz w:val="18"/>
              </w:rPr>
              <w:t>Data</w:t>
            </w:r>
          </w:p>
        </w:tc>
        <w:tc>
          <w:tcPr>
            <w:tcW w:type="dxa" w:w="3120"/>
          </w:tcPr>
          <w:p>
            <w:r>
              <w:rPr>
                <w:sz w:val="18"/>
              </w:rPr>
              <w:t>data/synthetic.py, store.py</w:t>
            </w:r>
          </w:p>
        </w:tc>
        <w:tc>
          <w:tcPr>
            <w:tcW w:type="dxa" w:w="3120"/>
          </w:tcPr>
          <w:p>
            <w:r>
              <w:rPr>
                <w:sz w:val="18"/>
              </w:rPr>
              <w:t>Synthetic universe generator, in-memory store</w:t>
            </w:r>
          </w:p>
        </w:tc>
      </w:tr>
      <w:tr>
        <w:tc>
          <w:tcPr>
            <w:tcW w:type="dxa" w:w="3120"/>
          </w:tcPr>
          <w:p>
            <w:r>
              <w:rPr>
                <w:sz w:val="18"/>
              </w:rPr>
              <w:t>Excel UDFs</w:t>
            </w:r>
          </w:p>
        </w:tc>
        <w:tc>
          <w:tcPr>
            <w:tcW w:type="dxa" w:w="3120"/>
          </w:tcPr>
          <w:p>
            <w:r>
              <w:rPr>
                <w:sz w:val="18"/>
              </w:rPr>
              <w:t>xl_functions.py (702 lines)</w:t>
            </w:r>
          </w:p>
        </w:tc>
        <w:tc>
          <w:tcPr>
            <w:tcW w:type="dxa" w:w="3120"/>
          </w:tcPr>
          <w:p>
            <w:r>
              <w:rPr>
                <w:sz w:val="18"/>
              </w:rPr>
              <w:t>13+ UDF formulas for Excel cells</w:t>
            </w:r>
          </w:p>
        </w:tc>
      </w:tr>
      <w:tr>
        <w:tc>
          <w:tcPr>
            <w:tcW w:type="dxa" w:w="3120"/>
          </w:tcPr>
          <w:p>
            <w:r>
              <w:rPr>
                <w:sz w:val="18"/>
              </w:rPr>
              <w:t>Excel Sheets</w:t>
            </w:r>
          </w:p>
        </w:tc>
        <w:tc>
          <w:tcPr>
            <w:tcW w:type="dxa" w:w="3120"/>
          </w:tcPr>
          <w:p>
            <w:r>
              <w:rPr>
                <w:sz w:val="18"/>
              </w:rPr>
              <w:t>xl_setup.py, xl_gamma_engine.py, xl_refresh.py</w:t>
            </w:r>
          </w:p>
        </w:tc>
        <w:tc>
          <w:tcPr>
            <w:tcW w:type="dxa" w:w="3120"/>
          </w:tcPr>
          <w:p>
            <w:r>
              <w:rPr>
                <w:sz w:val="18"/>
              </w:rPr>
              <w:t>Workbook generation, gamma engine sheet, data refresh</w:t>
            </w:r>
          </w:p>
        </w:tc>
      </w:tr>
      <w:tr>
        <w:tc>
          <w:tcPr>
            <w:tcW w:type="dxa" w:w="3120"/>
          </w:tcPr>
          <w:p>
            <w:r>
              <w:rPr>
                <w:sz w:val="18"/>
              </w:rPr>
              <w:t>Excel Launch</w:t>
            </w:r>
          </w:p>
        </w:tc>
        <w:tc>
          <w:tcPr>
            <w:tcW w:type="dxa" w:w="3120"/>
          </w:tcPr>
          <w:p>
            <w:r>
              <w:rPr>
                <w:sz w:val="18"/>
              </w:rPr>
              <w:t>xl_launcher.py</w:t>
            </w:r>
          </w:p>
        </w:tc>
        <w:tc>
          <w:tcPr>
            <w:tcW w:type="dxa" w:w="3120"/>
          </w:tcPr>
          <w:p>
            <w:r>
              <w:rPr>
                <w:sz w:val="18"/>
              </w:rPr>
              <w:t>Dependency check, workbook creation, Excel open</w:t>
            </w:r>
          </w:p>
        </w:tc>
      </w:tr>
      <w:tr>
        <w:tc>
          <w:tcPr>
            <w:tcW w:type="dxa" w:w="3120"/>
          </w:tcPr>
          <w:p>
            <w:r>
              <w:rPr>
                <w:sz w:val="18"/>
              </w:rPr>
              <w:t>CBA API</w:t>
            </w:r>
          </w:p>
        </w:tc>
        <w:tc>
          <w:tcPr>
            <w:tcW w:type="dxa" w:w="3120"/>
          </w:tcPr>
          <w:p>
            <w:r>
              <w:rPr>
                <w:sz w:val="18"/>
              </w:rPr>
              <w:t>cba_client.py</w:t>
            </w:r>
          </w:p>
        </w:tc>
        <w:tc>
          <w:tcPr>
            <w:tcW w:type="dxa" w:w="3120"/>
          </w:tcPr>
          <w:p>
            <w:r>
              <w:rPr>
                <w:sz w:val="18"/>
              </w:rPr>
              <w:t>Citi CB Analytics API client + field mapping</w:t>
            </w:r>
          </w:p>
        </w:tc>
      </w:tr>
      <w:tr>
        <w:tc>
          <w:tcPr>
            <w:tcW w:type="dxa" w:w="3120"/>
          </w:tcPr>
          <w:p>
            <w:r>
              <w:rPr>
                <w:sz w:val="18"/>
              </w:rPr>
              <w:t>React Pages</w:t>
            </w:r>
          </w:p>
        </w:tc>
        <w:tc>
          <w:tcPr>
            <w:tcW w:type="dxa" w:w="3120"/>
          </w:tcPr>
          <w:p>
            <w:r>
              <w:rPr>
                <w:sz w:val="18"/>
              </w:rPr>
              <w:t>pages/{Screening, Portfolio, Simulator, DeepDive}.tsx</w:t>
            </w:r>
          </w:p>
        </w:tc>
        <w:tc>
          <w:tcPr>
            <w:tcW w:type="dxa" w:w="3120"/>
          </w:tcPr>
          <w:p>
            <w:r>
              <w:rPr>
                <w:sz w:val="18"/>
              </w:rPr>
              <w:t>4 main application pages</w:t>
            </w:r>
          </w:p>
        </w:tc>
      </w:tr>
      <w:tr>
        <w:tc>
          <w:tcPr>
            <w:tcW w:type="dxa" w:w="3120"/>
          </w:tcPr>
          <w:p>
            <w:r>
              <w:rPr>
                <w:sz w:val="18"/>
              </w:rPr>
              <w:t>React Components</w:t>
            </w:r>
          </w:p>
        </w:tc>
        <w:tc>
          <w:tcPr>
            <w:tcW w:type="dxa" w:w="3120"/>
          </w:tcPr>
          <w:p>
            <w:r>
              <w:rPr>
                <w:sz w:val="18"/>
              </w:rPr>
              <w:t>components/{Nav, ScreeningTable, AddToPortfolioPopover, BulkAddModal, ToastContainer, BondDetailPanel}.tsx</w:t>
            </w:r>
          </w:p>
        </w:tc>
        <w:tc>
          <w:tcPr>
            <w:tcW w:type="dxa" w:w="3120"/>
          </w:tcPr>
          <w:p>
            <w:r>
              <w:rPr>
                <w:sz w:val="18"/>
              </w:rPr>
              <w:t>UI components</w:t>
            </w:r>
          </w:p>
        </w:tc>
      </w:tr>
      <w:tr>
        <w:tc>
          <w:tcPr>
            <w:tcW w:type="dxa" w:w="3120"/>
          </w:tcPr>
          <w:p>
            <w:r>
              <w:rPr>
                <w:sz w:val="18"/>
              </w:rPr>
              <w:t>React State</w:t>
            </w:r>
          </w:p>
        </w:tc>
        <w:tc>
          <w:tcPr>
            <w:tcW w:type="dxa" w:w="3120"/>
          </w:tcPr>
          <w:p>
            <w:r>
              <w:rPr>
                <w:sz w:val="18"/>
              </w:rPr>
              <w:t>store/index.ts</w:t>
            </w:r>
          </w:p>
        </w:tc>
        <w:tc>
          <w:tcPr>
            <w:tcW w:type="dxa" w:w="3120"/>
          </w:tcPr>
          <w:p>
            <w:r>
              <w:rPr>
                <w:sz w:val="18"/>
              </w:rPr>
              <w:t>Zustand state management</w:t>
            </w:r>
          </w:p>
        </w:tc>
      </w:tr>
      <w:tr>
        <w:tc>
          <w:tcPr>
            <w:tcW w:type="dxa" w:w="3120"/>
          </w:tcPr>
          <w:p>
            <w:r>
              <w:rPr>
                <w:sz w:val="18"/>
              </w:rPr>
              <w:t>React API</w:t>
            </w:r>
          </w:p>
        </w:tc>
        <w:tc>
          <w:tcPr>
            <w:tcW w:type="dxa" w:w="3120"/>
          </w:tcPr>
          <w:p>
            <w:r>
              <w:rPr>
                <w:sz w:val="18"/>
              </w:rPr>
              <w:t>utils/api.ts</w:t>
            </w:r>
          </w:p>
        </w:tc>
        <w:tc>
          <w:tcPr>
            <w:tcW w:type="dxa" w:w="3120"/>
          </w:tcPr>
          <w:p>
            <w:r>
              <w:rPr>
                <w:sz w:val="18"/>
              </w:rPr>
              <w:t>Axios API client wrapper</w:t>
            </w:r>
          </w:p>
        </w:tc>
      </w:tr>
    </w:tbl>
    <w:p>
      <w:pPr>
        <w:pStyle w:val="Heading2"/>
      </w:pPr>
      <w:r>
        <w:rPr>
          <w:color w:val="1A2E4A"/>
        </w:rPr>
        <w:t>C. Environment &amp; Startup</w:t>
      </w:r>
    </w:p>
    <w:p>
      <w:r>
        <w:rPr>
          <w:b/>
          <w:i w:val="0"/>
        </w:rPr>
        <w:t>Backend:</w:t>
      </w:r>
    </w:p>
    <w:p>
      <w:r>
        <w:rPr>
          <w:rFonts w:ascii="Consolas" w:hAnsi="Consolas"/>
          <w:sz w:val="20"/>
        </w:rPr>
        <w:t>cd backend</w:t>
        <w:br/>
        <w:t>source venv/bin/activate   # or .\venv\Scripts\activate on Windows</w:t>
        <w:br/>
        <w:t>python app.py              # Flask on port 5001, loads synthetic universe</w:t>
      </w:r>
    </w:p>
    <w:p>
      <w:r>
        <w:rPr>
          <w:b/>
          <w:i w:val="0"/>
        </w:rPr>
        <w:t>Frontend:</w:t>
      </w:r>
    </w:p>
    <w:p>
      <w:r>
        <w:rPr>
          <w:rFonts w:ascii="Consolas" w:hAnsi="Consolas"/>
          <w:sz w:val="20"/>
        </w:rPr>
        <w:t>cd frontend</w:t>
        <w:br/>
        <w:t>npm run dev                # Vite dev server on port 3000, proxies /api → :5001</w:t>
      </w:r>
    </w:p>
    <w:p>
      <w:r>
        <w:rPr>
          <w:b/>
          <w:i w:val="0"/>
        </w:rPr>
        <w:t>Excel:</w:t>
      </w:r>
    </w:p>
    <w:p>
      <w:r>
        <w:rPr>
          <w:rFonts w:ascii="Consolas" w:hAnsi="Consolas"/>
          <w:sz w:val="20"/>
        </w:rPr>
        <w:t>cd backend</w:t>
        <w:br/>
        <w:t>.\venv\Scripts\python.exe xl_launcher.py --refresh   # Generate + populate + open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