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7E6C" w14:textId="77777777" w:rsidR="00F3077D" w:rsidRDefault="00F3077D">
      <w:pPr>
        <w:spacing w:after="200"/>
      </w:pPr>
    </w:p>
    <w:p w14:paraId="0398D43F" w14:textId="77777777" w:rsidR="00F3077D" w:rsidRDefault="00000000">
      <w:pPr>
        <w:spacing w:after="40"/>
      </w:pPr>
      <w:r>
        <w:rPr>
          <w:b/>
          <w:bCs/>
          <w:color w:val="1A2E4A"/>
          <w:sz w:val="46"/>
          <w:szCs w:val="46"/>
        </w:rPr>
        <w:t>TAIWAN CB PRICER</w:t>
      </w:r>
    </w:p>
    <w:p w14:paraId="191334A7" w14:textId="77777777" w:rsidR="00F3077D" w:rsidRDefault="00000000">
      <w:pPr>
        <w:spacing w:after="60"/>
      </w:pPr>
      <w:r>
        <w:rPr>
          <w:b/>
          <w:bCs/>
          <w:color w:val="006D6D"/>
          <w:sz w:val="22"/>
          <w:szCs w:val="22"/>
        </w:rPr>
        <w:t>HOW THE SPREADSHEET WORKS — COMPLETE ARCHITECTURE GUIDE</w:t>
      </w:r>
    </w:p>
    <w:p w14:paraId="10D7B440" w14:textId="77777777" w:rsidR="00F3077D" w:rsidRDefault="00F3077D">
      <w:pPr>
        <w:pBdr>
          <w:bottom w:val="single" w:sz="18" w:space="0" w:color="006D6D"/>
        </w:pBdr>
      </w:pPr>
    </w:p>
    <w:p w14:paraId="3E2ABCF6" w14:textId="77777777" w:rsidR="00F3077D" w:rsidRDefault="00F3077D">
      <w:pPr>
        <w:spacing w:after="80"/>
      </w:pPr>
    </w:p>
    <w:p w14:paraId="08A00EAD" w14:textId="77777777" w:rsidR="00F3077D" w:rsidRDefault="00000000">
      <w:pPr>
        <w:spacing w:before="60" w:after="110"/>
      </w:pPr>
      <w:r>
        <w:rPr>
          <w:i/>
          <w:iCs/>
          <w:color w:val="475569"/>
        </w:rPr>
        <w:t>This document explains every layer of the Taiwan Convertible Bond pricing spreadsheet — from live Bloomberg data feeds through parity and delta calculations, bid/offer construction, FX adjustment, to scenario stress-testing. Each module maps directly to what you see in the spreadsheet.</w:t>
      </w:r>
    </w:p>
    <w:p w14:paraId="7F5FA623" w14:textId="77777777" w:rsidR="00F3077D" w:rsidRDefault="00F3077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77D" w14:paraId="1D19A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50" w:type="dxa"/>
              <w:left w:w="280" w:type="dxa"/>
              <w:bottom w:w="150" w:type="dxa"/>
              <w:right w:w="280" w:type="dxa"/>
            </w:tcMar>
          </w:tcPr>
          <w:p w14:paraId="13757BC3" w14:textId="77777777" w:rsidR="00F3077D" w:rsidRDefault="00000000">
            <w:pPr>
              <w:jc w:val="center"/>
            </w:pPr>
            <w:r>
              <w:rPr>
                <w:b/>
                <w:bCs/>
                <w:color w:val="FFFFFF"/>
                <w:sz w:val="21"/>
                <w:szCs w:val="21"/>
              </w:rPr>
              <w:t>ARCHITECTURE OVERVIEW — THE FIVE MODULES</w:t>
            </w:r>
          </w:p>
        </w:tc>
      </w:tr>
    </w:tbl>
    <w:p w14:paraId="7B87B729"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F3077D" w14:paraId="7466C787" w14:textId="77777777">
        <w:tblPrEx>
          <w:tblCellMar>
            <w:top w:w="0" w:type="dxa"/>
            <w:bottom w:w="0" w:type="dxa"/>
          </w:tblCellMar>
        </w:tblPrEx>
        <w:trPr>
          <w:tblHeader/>
        </w:trPr>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08AA98A" w14:textId="77777777" w:rsidR="00F3077D" w:rsidRDefault="00000000">
            <w:r>
              <w:rPr>
                <w:b/>
                <w:bCs/>
                <w:color w:val="FFFFFF"/>
                <w:sz w:val="18"/>
                <w:szCs w:val="18"/>
              </w:rPr>
              <w:t>Module</w:t>
            </w:r>
          </w:p>
        </w:tc>
        <w:tc>
          <w:tcPr>
            <w:tcW w:w="2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296E08A" w14:textId="77777777" w:rsidR="00F3077D" w:rsidRDefault="00000000">
            <w:r>
              <w:rPr>
                <w:b/>
                <w:bCs/>
                <w:color w:val="FFFFFF"/>
                <w:sz w:val="18"/>
                <w:szCs w:val="18"/>
              </w:rPr>
              <w:t>Screen</w:t>
            </w:r>
          </w:p>
        </w:tc>
        <w:tc>
          <w:tcPr>
            <w:tcW w:w="5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130B398" w14:textId="77777777" w:rsidR="00F3077D" w:rsidRDefault="00000000">
            <w:r>
              <w:rPr>
                <w:b/>
                <w:bCs/>
                <w:color w:val="FFFFFF"/>
                <w:sz w:val="18"/>
                <w:szCs w:val="18"/>
              </w:rPr>
              <w:t>What It Does</w:t>
            </w:r>
          </w:p>
        </w:tc>
      </w:tr>
      <w:tr w:rsidR="00F3077D" w14:paraId="29CD7B10"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60179CF" w14:textId="77777777" w:rsidR="00F3077D" w:rsidRDefault="00000000">
            <w:r>
              <w:rPr>
                <w:sz w:val="18"/>
                <w:szCs w:val="18"/>
              </w:rPr>
              <w:t>1 — Bond Master Data</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1AAC61B" w14:textId="77777777" w:rsidR="00F3077D" w:rsidRDefault="00000000">
            <w:r>
              <w:rPr>
                <w:sz w:val="18"/>
                <w:szCs w:val="18"/>
              </w:rPr>
              <w:t>Image 1 (left panel)</w:t>
            </w:r>
          </w:p>
        </w:tc>
        <w:tc>
          <w:tcPr>
            <w:tcW w:w="5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7EAD5C" w14:textId="77777777" w:rsidR="00F3077D" w:rsidRDefault="00000000">
            <w:r>
              <w:rPr>
                <w:sz w:val="18"/>
                <w:szCs w:val="18"/>
              </w:rPr>
              <w:t>Stores static terms for each bond: fixed FX rate, ISIN, conversion price, parity, delta, underlying stock</w:t>
            </w:r>
          </w:p>
        </w:tc>
      </w:tr>
      <w:tr w:rsidR="00F3077D" w14:paraId="75E8407D"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AF6EA15" w14:textId="77777777" w:rsidR="00F3077D" w:rsidRDefault="00000000">
            <w:r>
              <w:rPr>
                <w:sz w:val="18"/>
                <w:szCs w:val="18"/>
              </w:rPr>
              <w:t>2 — Live Market Feeds</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D7EF63A" w14:textId="77777777" w:rsidR="00F3077D" w:rsidRDefault="00000000">
            <w:r>
              <w:rPr>
                <w:sz w:val="18"/>
                <w:szCs w:val="18"/>
              </w:rPr>
              <w:t>Images 2 &amp; 3</w:t>
            </w:r>
          </w:p>
        </w:tc>
        <w:tc>
          <w:tcPr>
            <w:tcW w:w="5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AB8FDAB" w14:textId="77777777" w:rsidR="00F3077D" w:rsidRDefault="00000000">
            <w:r>
              <w:rPr>
                <w:sz w:val="18"/>
                <w:szCs w:val="18"/>
              </w:rPr>
              <w:t>Bloomberg BDP/BDRID formulas pull live USDTWD spot, NDF rates (1M–36M), NTN yields, and stock prices in real time</w:t>
            </w:r>
          </w:p>
        </w:tc>
      </w:tr>
      <w:tr w:rsidR="00F3077D" w14:paraId="4027E9BA"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9FF0487" w14:textId="77777777" w:rsidR="00F3077D" w:rsidRDefault="00000000">
            <w:r>
              <w:rPr>
                <w:sz w:val="18"/>
                <w:szCs w:val="18"/>
              </w:rPr>
              <w:t>3 — Bid/Offer Engine</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75D9877" w14:textId="77777777" w:rsidR="00F3077D" w:rsidRDefault="00000000">
            <w:r>
              <w:rPr>
                <w:sz w:val="18"/>
                <w:szCs w:val="18"/>
              </w:rPr>
              <w:t>Images 2 &amp; 4</w:t>
            </w:r>
          </w:p>
        </w:tc>
        <w:tc>
          <w:tcPr>
            <w:tcW w:w="5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CAEFCDF" w14:textId="77777777" w:rsidR="00F3077D" w:rsidRDefault="00000000">
            <w:r>
              <w:rPr>
                <w:sz w:val="18"/>
                <w:szCs w:val="18"/>
              </w:rPr>
              <w:t>Constructs CB bid and offer prices in both TWD and USD lines, adjusted for delta and inventory, using CEILING.MATH rounding</w:t>
            </w:r>
          </w:p>
        </w:tc>
      </w:tr>
      <w:tr w:rsidR="00F3077D" w14:paraId="16B4D52F"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3E61EE" w14:textId="77777777" w:rsidR="00F3077D" w:rsidRDefault="00000000">
            <w:r>
              <w:rPr>
                <w:sz w:val="18"/>
                <w:szCs w:val="18"/>
              </w:rPr>
              <w:t>4 — FX Impact Layer</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23FCDBD" w14:textId="77777777" w:rsidR="00F3077D" w:rsidRDefault="00000000">
            <w:r>
              <w:rPr>
                <w:sz w:val="18"/>
                <w:szCs w:val="18"/>
              </w:rPr>
              <w:t>Images 1 &amp; 2</w:t>
            </w:r>
          </w:p>
        </w:tc>
        <w:tc>
          <w:tcPr>
            <w:tcW w:w="5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4C4A32D" w14:textId="77777777" w:rsidR="00F3077D" w:rsidRDefault="00000000">
            <w:r>
              <w:rPr>
                <w:sz w:val="18"/>
                <w:szCs w:val="18"/>
              </w:rPr>
              <w:t>Calculates how NDF changes affect bond value via FX Impact and Net Impact columns; bridges NTD equity value to USD</w:t>
            </w:r>
          </w:p>
        </w:tc>
      </w:tr>
      <w:tr w:rsidR="00F3077D" w14:paraId="79911267"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2632BC4" w14:textId="77777777" w:rsidR="00F3077D" w:rsidRDefault="00000000">
            <w:r>
              <w:rPr>
                <w:sz w:val="18"/>
                <w:szCs w:val="18"/>
              </w:rPr>
              <w:t>5 — Scenario / Nuke</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192C0D1" w14:textId="77777777" w:rsidR="00F3077D" w:rsidRDefault="00000000">
            <w:r>
              <w:rPr>
                <w:sz w:val="18"/>
                <w:szCs w:val="18"/>
              </w:rPr>
              <w:t>Image 5</w:t>
            </w:r>
          </w:p>
        </w:tc>
        <w:tc>
          <w:tcPr>
            <w:tcW w:w="5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5FBD7C3" w14:textId="77777777" w:rsidR="00F3077D" w:rsidRDefault="00000000">
            <w:r>
              <w:rPr>
                <w:sz w:val="18"/>
                <w:szCs w:val="18"/>
              </w:rPr>
              <w:t>Lets the trader input hypothetical stock prices and TWD rates to see what the CB bid would be under stress scenarios</w:t>
            </w:r>
          </w:p>
        </w:tc>
      </w:tr>
    </w:tbl>
    <w:p w14:paraId="4D7BECF5" w14:textId="77777777" w:rsidR="00F3077D" w:rsidRDefault="00F307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15D63539" w14:textId="77777777">
        <w:tc>
          <w:tcPr>
            <w:tcW w:w="1280" w:type="dxa"/>
            <w:tcBorders>
              <w:top w:val="none" w:sz="0" w:space="0" w:color="FFFFFF"/>
              <w:left w:val="none" w:sz="0" w:space="0" w:color="FFFFFF"/>
              <w:bottom w:val="none" w:sz="0" w:space="0" w:color="FFFFFF"/>
              <w:right w:val="none" w:sz="0" w:space="0" w:color="FFFFFF"/>
            </w:tcBorders>
            <w:shd w:val="clear" w:color="auto" w:fill="1E3A5F"/>
            <w:tcMar>
              <w:top w:w="130" w:type="dxa"/>
              <w:left w:w="140" w:type="dxa"/>
              <w:bottom w:w="130" w:type="dxa"/>
              <w:right w:w="120" w:type="dxa"/>
            </w:tcMar>
            <w:vAlign w:val="center"/>
          </w:tcPr>
          <w:p w14:paraId="263E5071" w14:textId="77777777" w:rsidR="00F3077D" w:rsidRDefault="00000000">
            <w:pPr>
              <w:jc w:val="center"/>
            </w:pPr>
            <w:r>
              <w:rPr>
                <w:b/>
                <w:bCs/>
                <w:color w:val="FFFFFF"/>
                <w:sz w:val="16"/>
                <w:szCs w:val="16"/>
              </w:rPr>
              <w:t>CORE CONCEPT</w:t>
            </w:r>
          </w:p>
        </w:tc>
        <w:tc>
          <w:tcPr>
            <w:tcW w:w="80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40" w:type="dxa"/>
            </w:tcMar>
          </w:tcPr>
          <w:p w14:paraId="3FA0C5EF" w14:textId="77777777" w:rsidR="00F3077D" w:rsidRDefault="00000000">
            <w:pPr>
              <w:spacing w:before="28" w:after="28"/>
            </w:pPr>
            <w:r>
              <w:rPr>
                <w:sz w:val="19"/>
                <w:szCs w:val="19"/>
              </w:rPr>
              <w:t>The pricer is a real-time delta-adjusted CB quoting tool. It takes live Bloomberg equity prices and FX rates, applies the fixed NTD conversion terms of each bond, and outputs a two-sided USD bid/offer that a trader can directly use to price client trades. Yellow-highlighted cells in the spreadsheet are live Bloomberg values. Green-highlighted cells are manual overrides or scenario inputs.</w:t>
            </w:r>
          </w:p>
        </w:tc>
      </w:tr>
    </w:tbl>
    <w:p w14:paraId="55C4858D" w14:textId="77777777" w:rsidR="00F3077D" w:rsidRDefault="00F3077D"/>
    <w:p w14:paraId="6F4454C0" w14:textId="77777777" w:rsidR="00F3077D" w:rsidRDefault="00F3077D">
      <w:pPr>
        <w:pageBreakBefore/>
      </w:pPr>
    </w:p>
    <w:p w14:paraId="2B74447C" w14:textId="77777777" w:rsidR="00F3077D" w:rsidRDefault="00000000">
      <w:pPr>
        <w:spacing w:before="500" w:after="60"/>
      </w:pPr>
      <w:r>
        <w:rPr>
          <w:b/>
          <w:bCs/>
          <w:color w:val="F1F5F9"/>
          <w:sz w:val="52"/>
          <w:szCs w:val="52"/>
        </w:rPr>
        <w:t>MODULE 1</w:t>
      </w:r>
    </w:p>
    <w:p w14:paraId="267410E8" w14:textId="77777777" w:rsidR="00F3077D" w:rsidRDefault="00000000">
      <w:pPr>
        <w:pBdr>
          <w:bottom w:val="single" w:sz="14" w:space="0" w:color="006D6D"/>
        </w:pBdr>
        <w:spacing w:after="60"/>
      </w:pPr>
      <w:r>
        <w:rPr>
          <w:b/>
          <w:bCs/>
          <w:color w:val="1A2E4A"/>
          <w:sz w:val="32"/>
          <w:szCs w:val="32"/>
        </w:rPr>
        <w:t>Bond Master Data</w:t>
      </w:r>
    </w:p>
    <w:p w14:paraId="4DB94F2D" w14:textId="77777777" w:rsidR="00F3077D" w:rsidRDefault="00000000">
      <w:pPr>
        <w:spacing w:before="60" w:after="280"/>
      </w:pPr>
      <w:r>
        <w:rPr>
          <w:i/>
          <w:iCs/>
          <w:color w:val="475569"/>
        </w:rPr>
        <w:t>The static terms for each Taiwan CB — fixed FX rate, conversion price, ISIN, delta, and parity</w:t>
      </w:r>
    </w:p>
    <w:p w14:paraId="591F4258" w14:textId="77777777" w:rsidR="00F3077D" w:rsidRDefault="00000000">
      <w:pPr>
        <w:pStyle w:val="Heading1"/>
        <w:pBdr>
          <w:bottom w:val="single" w:sz="10" w:space="0" w:color="006D6D"/>
        </w:pBdr>
      </w:pPr>
      <w:r>
        <w:t>Module 1 — Bond Master Data (Image 1, Left Panel)</w:t>
      </w:r>
    </w:p>
    <w:p w14:paraId="1F41115F" w14:textId="77777777" w:rsidR="00F3077D" w:rsidRDefault="00000000">
      <w:pPr>
        <w:spacing w:before="60" w:after="110"/>
      </w:pPr>
      <w:r>
        <w:t>The leftmost panel of Image 1 stores the structural terms for each convertible bond in the universe. These are the fixed contract parameters that never change during the bond's life. They are the foundation every other calculation builds on.</w:t>
      </w:r>
    </w:p>
    <w:p w14:paraId="1E443677" w14:textId="77777777" w:rsidR="00F3077D" w:rsidRDefault="00F3077D">
      <w:pPr>
        <w:spacing w:after="80"/>
      </w:pPr>
    </w:p>
    <w:p w14:paraId="39EA3B9D" w14:textId="77777777" w:rsidR="00F3077D" w:rsidRDefault="00000000">
      <w:pPr>
        <w:pStyle w:val="Heading2"/>
      </w:pPr>
      <w:r>
        <w:t>1.1  Bonds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F3077D" w14:paraId="1B07A178" w14:textId="77777777">
        <w:tblPrEx>
          <w:tblCellMar>
            <w:top w:w="0" w:type="dxa"/>
            <w:bottom w:w="0" w:type="dxa"/>
          </w:tblCellMar>
        </w:tblPrEx>
        <w:trPr>
          <w:tblHeader/>
        </w:trPr>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9FDBB57" w14:textId="77777777" w:rsidR="00F3077D" w:rsidRDefault="00000000">
            <w:r>
              <w:rPr>
                <w:b/>
                <w:bCs/>
                <w:color w:val="FFFFFF"/>
                <w:sz w:val="18"/>
                <w:szCs w:val="18"/>
              </w:rPr>
              <w:t>Bond</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608F97B" w14:textId="77777777" w:rsidR="00F3077D" w:rsidRDefault="00000000">
            <w:r>
              <w:rPr>
                <w:b/>
                <w:bCs/>
                <w:color w:val="FFFFFF"/>
                <w:sz w:val="18"/>
                <w:szCs w:val="18"/>
              </w:rPr>
              <w:t>Fixed Rate (USDTWD)</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157CDB5" w14:textId="77777777" w:rsidR="00F3077D" w:rsidRDefault="00000000">
            <w:r>
              <w:rPr>
                <w:b/>
                <w:bCs/>
                <w:color w:val="FFFFFF"/>
                <w:sz w:val="18"/>
                <w:szCs w:val="18"/>
              </w:rPr>
              <w:t>ISIN</w:t>
            </w:r>
          </w:p>
        </w:tc>
        <w:tc>
          <w:tcPr>
            <w:tcW w:w="3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07B736C" w14:textId="77777777" w:rsidR="00F3077D" w:rsidRDefault="00000000">
            <w:r>
              <w:rPr>
                <w:b/>
                <w:bCs/>
                <w:color w:val="FFFFFF"/>
                <w:sz w:val="18"/>
                <w:szCs w:val="18"/>
              </w:rPr>
              <w:t>Notes</w:t>
            </w:r>
          </w:p>
        </w:tc>
      </w:tr>
      <w:tr w:rsidR="00F3077D" w14:paraId="321B28E1"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CA4B05" w14:textId="77777777" w:rsidR="00F3077D" w:rsidRDefault="00000000">
            <w:r>
              <w:rPr>
                <w:sz w:val="18"/>
                <w:szCs w:val="18"/>
              </w:rPr>
              <w:t>Nev Quanta</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1ACB64E" w14:textId="77777777" w:rsidR="00F3077D" w:rsidRDefault="00000000">
            <w:r>
              <w:rPr>
                <w:sz w:val="18"/>
                <w:szCs w:val="18"/>
              </w:rPr>
              <w:t>30.224</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9DA81FF" w14:textId="77777777" w:rsidR="00F3077D" w:rsidRDefault="00000000">
            <w:r>
              <w:rPr>
                <w:sz w:val="18"/>
                <w:szCs w:val="18"/>
              </w:rPr>
              <w:t>XS3104044226</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EBA09EA" w14:textId="77777777" w:rsidR="00F3077D" w:rsidRDefault="00000000">
            <w:r>
              <w:rPr>
                <w:sz w:val="18"/>
                <w:szCs w:val="18"/>
              </w:rPr>
              <w:t>Nev Quanta CB — fixed FX locked at issuance</w:t>
            </w:r>
          </w:p>
        </w:tc>
      </w:tr>
      <w:tr w:rsidR="00F3077D" w14:paraId="09024EC1"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FC1588" w14:textId="77777777" w:rsidR="00F3077D" w:rsidRDefault="00000000">
            <w:r>
              <w:rPr>
                <w:sz w:val="18"/>
                <w:szCs w:val="18"/>
              </w:rPr>
              <w:t>HH29</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FD2DB6C" w14:textId="77777777" w:rsidR="00F3077D" w:rsidRDefault="00000000">
            <w:r>
              <w:rPr>
                <w:sz w:val="18"/>
                <w:szCs w:val="18"/>
              </w:rPr>
              <w:t>32.195</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7388FFA" w14:textId="77777777" w:rsidR="00F3077D" w:rsidRDefault="00000000">
            <w:r>
              <w:rPr>
                <w:sz w:val="18"/>
                <w:szCs w:val="18"/>
              </w:rPr>
              <w:t>=hh29!C1</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FF8708A" w14:textId="77777777" w:rsidR="00F3077D" w:rsidRDefault="00000000">
            <w:r>
              <w:rPr>
                <w:sz w:val="18"/>
                <w:szCs w:val="18"/>
              </w:rPr>
              <w:t>Dynamic ISIN reference from separate bond sheet</w:t>
            </w:r>
          </w:p>
        </w:tc>
      </w:tr>
      <w:tr w:rsidR="00F3077D" w14:paraId="13321629"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893F5D1" w14:textId="77777777" w:rsidR="00F3077D" w:rsidRDefault="00000000">
            <w:r>
              <w:rPr>
                <w:sz w:val="18"/>
                <w:szCs w:val="18"/>
              </w:rPr>
              <w:t>Quanta 29</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F4A1324" w14:textId="77777777" w:rsidR="00F3077D" w:rsidRDefault="00000000">
            <w:r>
              <w:rPr>
                <w:sz w:val="18"/>
                <w:szCs w:val="18"/>
              </w:rPr>
              <w:t>32.055</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7CD191A" w14:textId="77777777" w:rsidR="00F3077D" w:rsidRDefault="00000000">
            <w:r>
              <w:rPr>
                <w:sz w:val="18"/>
                <w:szCs w:val="18"/>
              </w:rPr>
              <w:t>=quanta29!C1</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248F029" w14:textId="77777777" w:rsidR="00F3077D" w:rsidRDefault="00000000">
            <w:r>
              <w:rPr>
                <w:sz w:val="18"/>
                <w:szCs w:val="18"/>
              </w:rPr>
              <w:t>Dynamic reference — Quanta Computer CB</w:t>
            </w:r>
          </w:p>
        </w:tc>
      </w:tr>
      <w:tr w:rsidR="00F3077D" w14:paraId="39E58FBD"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388DE64" w14:textId="77777777" w:rsidR="00F3077D" w:rsidRDefault="00000000">
            <w:r>
              <w:rPr>
                <w:b/>
                <w:bCs/>
                <w:color w:val="006D6D"/>
                <w:sz w:val="18"/>
                <w:szCs w:val="18"/>
              </w:rPr>
              <w:t>Wiwynn</w:t>
            </w:r>
          </w:p>
        </w:tc>
        <w:tc>
          <w:tcPr>
            <w:tcW w:w="1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4C85E59" w14:textId="77777777" w:rsidR="00F3077D" w:rsidRDefault="00000000">
            <w:r>
              <w:rPr>
                <w:b/>
                <w:bCs/>
                <w:color w:val="006D6D"/>
                <w:sz w:val="18"/>
                <w:szCs w:val="18"/>
              </w:rPr>
              <w:t>32.576</w:t>
            </w:r>
          </w:p>
        </w:tc>
        <w:tc>
          <w:tcPr>
            <w:tcW w:w="24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5D842C5" w14:textId="77777777" w:rsidR="00F3077D" w:rsidRDefault="00000000">
            <w:r>
              <w:rPr>
                <w:b/>
                <w:bCs/>
                <w:color w:val="006D6D"/>
                <w:sz w:val="18"/>
                <w:szCs w:val="18"/>
              </w:rPr>
              <w:t>=wiwynn!C1</w:t>
            </w:r>
          </w:p>
        </w:tc>
        <w:tc>
          <w:tcPr>
            <w:tcW w:w="33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4862927" w14:textId="77777777" w:rsidR="00F3077D" w:rsidRDefault="00000000">
            <w:r>
              <w:rPr>
                <w:b/>
                <w:bCs/>
                <w:color w:val="006D6D"/>
                <w:sz w:val="18"/>
                <w:szCs w:val="18"/>
              </w:rPr>
              <w:t>The focus bond — fixed NTD 32.576 analysed in prior documents</w:t>
            </w:r>
          </w:p>
        </w:tc>
      </w:tr>
      <w:tr w:rsidR="00F3077D" w14:paraId="486ADFEE"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6C825F2" w14:textId="77777777" w:rsidR="00F3077D" w:rsidRDefault="00000000">
            <w:r>
              <w:rPr>
                <w:sz w:val="18"/>
                <w:szCs w:val="18"/>
              </w:rPr>
              <w:t>Novatek</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764780D" w14:textId="77777777" w:rsidR="00F3077D" w:rsidRDefault="00000000">
            <w:r>
              <w:rPr>
                <w:sz w:val="18"/>
                <w:szCs w:val="18"/>
              </w:rPr>
              <w:t>27.902</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45E5AF9" w14:textId="77777777" w:rsidR="00F3077D" w:rsidRDefault="00000000">
            <w:r>
              <w:rPr>
                <w:sz w:val="18"/>
                <w:szCs w:val="18"/>
              </w:rPr>
              <w:t>=novatek!C1</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2D4CA8A" w14:textId="77777777" w:rsidR="00F3077D" w:rsidRDefault="00000000">
            <w:r>
              <w:rPr>
                <w:sz w:val="18"/>
                <w:szCs w:val="18"/>
              </w:rPr>
              <w:t>Novatek Microelectronics CB</w:t>
            </w:r>
          </w:p>
        </w:tc>
      </w:tr>
      <w:tr w:rsidR="00F3077D" w14:paraId="46E06710"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71D9875" w14:textId="77777777" w:rsidR="00F3077D" w:rsidRDefault="00000000">
            <w:r>
              <w:rPr>
                <w:sz w:val="18"/>
                <w:szCs w:val="18"/>
              </w:rPr>
              <w:t>Wistron</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56EA907" w14:textId="77777777" w:rsidR="00F3077D" w:rsidRDefault="00000000">
            <w:r>
              <w:rPr>
                <w:sz w:val="18"/>
                <w:szCs w:val="18"/>
              </w:rPr>
              <w:t>30.623</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1575A4C" w14:textId="77777777" w:rsidR="00F3077D" w:rsidRDefault="00000000">
            <w:r>
              <w:rPr>
                <w:sz w:val="18"/>
                <w:szCs w:val="18"/>
              </w:rPr>
              <w:t>XS3202703034</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F2FC689" w14:textId="77777777" w:rsidR="00F3077D" w:rsidRDefault="00000000">
            <w:r>
              <w:rPr>
                <w:sz w:val="18"/>
                <w:szCs w:val="18"/>
              </w:rPr>
              <w:t>Wistron Corporation CB</w:t>
            </w:r>
          </w:p>
        </w:tc>
      </w:tr>
    </w:tbl>
    <w:p w14:paraId="29DE9CDE" w14:textId="77777777" w:rsidR="00F3077D" w:rsidRDefault="00F3077D">
      <w:pPr>
        <w:spacing w:after="80"/>
      </w:pPr>
    </w:p>
    <w:p w14:paraId="5C34B222" w14:textId="77777777" w:rsidR="00F3077D" w:rsidRDefault="00000000">
      <w:pPr>
        <w:pStyle w:val="Heading2"/>
      </w:pPr>
      <w:r>
        <w:t>1.2  The Fixed Rate — Why It Matters</w:t>
      </w:r>
    </w:p>
    <w:p w14:paraId="6CA2B91C" w14:textId="77777777" w:rsidR="00F3077D" w:rsidRDefault="00000000">
      <w:pPr>
        <w:spacing w:before="60" w:after="110"/>
      </w:pPr>
      <w:r>
        <w:t>The "Fixed Rate" column (e.g. 32.576 for Wiwynn) is the locked USDTWD exchange rate used to convert the USD face value into a NTD share count at conversion. It never changes regardless of where USDTWD spot trades.</w:t>
      </w:r>
    </w:p>
    <w:p w14:paraId="39A4638E" w14:textId="77777777" w:rsidR="00F3077D" w:rsidRDefault="00F3077D">
      <w:pPr>
        <w:spacing w:after="60"/>
      </w:pPr>
    </w:p>
    <w:p w14:paraId="728C0624" w14:textId="77777777" w:rsidR="00F3077D" w:rsidRDefault="00000000">
      <w:pPr>
        <w:pBdr>
          <w:left w:val="single" w:sz="20" w:space="0" w:color="006D6D"/>
        </w:pBdr>
        <w:shd w:val="clear" w:color="auto" w:fill="F8FAFC"/>
        <w:spacing w:before="140" w:after="140"/>
        <w:ind w:left="200" w:right="200"/>
        <w:jc w:val="center"/>
      </w:pPr>
      <w:r>
        <w:rPr>
          <w:rFonts w:ascii="Cambria Math" w:eastAsia="Cambria Math" w:hAnsi="Cambria Math" w:cs="Cambria Math"/>
          <w:b/>
          <w:bCs/>
          <w:color w:val="1A2E4A"/>
          <w:sz w:val="21"/>
          <w:szCs w:val="21"/>
        </w:rPr>
        <w:lastRenderedPageBreak/>
        <w:t>NTD Principal = USD Face × Fixed Rate</w:t>
      </w:r>
    </w:p>
    <w:p w14:paraId="00D47ED4" w14:textId="77777777" w:rsidR="00F3077D" w:rsidRDefault="00000000">
      <w:pPr>
        <w:pBdr>
          <w:left w:val="single" w:sz="20" w:space="0" w:color="006D6D"/>
        </w:pBdr>
        <w:shd w:val="clear" w:color="auto" w:fill="F8FAFC"/>
        <w:spacing w:before="140" w:after="140"/>
        <w:ind w:left="200" w:right="200"/>
        <w:jc w:val="center"/>
      </w:pPr>
      <w:r>
        <w:rPr>
          <w:rFonts w:ascii="Cambria Math" w:eastAsia="Cambria Math" w:hAnsi="Cambria Math" w:cs="Cambria Math"/>
          <w:b/>
          <w:bCs/>
          <w:color w:val="1A2E4A"/>
          <w:sz w:val="21"/>
          <w:szCs w:val="21"/>
        </w:rPr>
        <w:t>Shares = NTD Principal ÷ Conversion Price</w:t>
      </w:r>
    </w:p>
    <w:p w14:paraId="73124648" w14:textId="77777777" w:rsidR="00F3077D" w:rsidRDefault="00F3077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18F0253C" w14:textId="77777777">
        <w:tc>
          <w:tcPr>
            <w:tcW w:w="1280" w:type="dxa"/>
            <w:tcBorders>
              <w:top w:val="none" w:sz="0" w:space="0" w:color="FFFFFF"/>
              <w:left w:val="none" w:sz="0" w:space="0" w:color="FFFFFF"/>
              <w:bottom w:val="none" w:sz="0" w:space="0" w:color="FFFFFF"/>
              <w:right w:val="none" w:sz="0" w:space="0" w:color="FFFFFF"/>
            </w:tcBorders>
            <w:shd w:val="clear" w:color="auto" w:fill="064E3B"/>
            <w:tcMar>
              <w:top w:w="130" w:type="dxa"/>
              <w:left w:w="140" w:type="dxa"/>
              <w:bottom w:w="130" w:type="dxa"/>
              <w:right w:w="120" w:type="dxa"/>
            </w:tcMar>
            <w:vAlign w:val="center"/>
          </w:tcPr>
          <w:p w14:paraId="1F1F2C00" w14:textId="77777777" w:rsidR="00F3077D" w:rsidRDefault="00000000">
            <w:pPr>
              <w:jc w:val="center"/>
            </w:pPr>
            <w:r>
              <w:rPr>
                <w:b/>
                <w:bCs/>
                <w:color w:val="FFFFFF"/>
                <w:sz w:val="16"/>
                <w:szCs w:val="16"/>
              </w:rPr>
              <w:t>EXAMPLE</w:t>
            </w:r>
          </w:p>
        </w:tc>
        <w:tc>
          <w:tcPr>
            <w:tcW w:w="8080" w:type="dxa"/>
            <w:tcBorders>
              <w:top w:val="none" w:sz="0" w:space="0" w:color="FFFFFF"/>
              <w:left w:val="none" w:sz="0" w:space="0" w:color="FFFFFF"/>
              <w:bottom w:val="none" w:sz="0" w:space="0" w:color="FFFFFF"/>
              <w:right w:val="none" w:sz="0" w:space="0" w:color="FFFFFF"/>
            </w:tcBorders>
            <w:shd w:val="clear" w:color="auto" w:fill="ECFDF5"/>
            <w:tcMar>
              <w:top w:w="120" w:type="dxa"/>
              <w:left w:w="180" w:type="dxa"/>
              <w:bottom w:w="120" w:type="dxa"/>
              <w:right w:w="140" w:type="dxa"/>
            </w:tcMar>
          </w:tcPr>
          <w:p w14:paraId="09E7B3FA" w14:textId="77777777" w:rsidR="00F3077D" w:rsidRDefault="00000000">
            <w:pPr>
              <w:spacing w:before="28" w:after="28"/>
            </w:pPr>
            <w:r>
              <w:rPr>
                <w:sz w:val="19"/>
                <w:szCs w:val="19"/>
              </w:rPr>
              <w:t>Wiwynn: USD 1,000,000 face × 32.576 = NT$32,576,000 NTD principal. NT$32,576,000 ÷ NT$3,123.97 conversion price = 10,428 shares. The fixed rate of 32.576 is permanently embedded in the bond indenture.</w:t>
            </w:r>
          </w:p>
        </w:tc>
      </w:tr>
    </w:tbl>
    <w:p w14:paraId="4FD1371A" w14:textId="77777777" w:rsidR="00F3077D" w:rsidRDefault="00F3077D">
      <w:pPr>
        <w:spacing w:after="100"/>
      </w:pPr>
    </w:p>
    <w:p w14:paraId="283BC527" w14:textId="77777777" w:rsidR="00F3077D" w:rsidRDefault="00000000">
      <w:pPr>
        <w:pStyle w:val="Heading2"/>
      </w:pPr>
      <w:r>
        <w:t>1.3  USDTWD Spot — The Live Feed Cell</w:t>
      </w:r>
    </w:p>
    <w:p w14:paraId="18072171" w14:textId="77777777" w:rsidR="00F3077D" w:rsidRDefault="00000000">
      <w:pPr>
        <w:spacing w:before="60" w:after="110"/>
      </w:pPr>
      <w:r>
        <w:t>The row labelled "USDTWD Spot" contains a formula referencing the Bloomberg live spot rate cell. In Image 1 this cell is highlighted YELLOW, indicating it is a live Bloomberg pull:</w:t>
      </w:r>
    </w:p>
    <w:p w14:paraId="649AAF56" w14:textId="77777777" w:rsidR="00F3077D" w:rsidRDefault="00F3077D">
      <w:pPr>
        <w:spacing w:after="40"/>
      </w:pPr>
    </w:p>
    <w:p w14:paraId="1D45546E"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=B10  (which itself contains =BDP("USDTWD Curncy","LAST_PRICE"))</w:t>
      </w:r>
    </w:p>
    <w:p w14:paraId="07C4BFCE" w14:textId="77777777" w:rsidR="00F3077D" w:rsidRDefault="00F3077D">
      <w:pPr>
        <w:spacing w:after="60"/>
      </w:pPr>
    </w:p>
    <w:p w14:paraId="21FEEC06" w14:textId="77777777" w:rsidR="00F3077D" w:rsidRDefault="00000000">
      <w:pPr>
        <w:spacing w:before="60" w:after="110"/>
      </w:pPr>
      <w:r>
        <w:t>This single cell is anchored across ALL bond rows as $B$10 or $B$4 (depending on layout). Every bond in the pricer uses the same live spot rate for FX calculations.</w:t>
      </w:r>
    </w:p>
    <w:p w14:paraId="4BB15FC5" w14:textId="77777777" w:rsidR="00F3077D" w:rsidRDefault="00F3077D">
      <w:pPr>
        <w:spacing w:after="100"/>
      </w:pPr>
    </w:p>
    <w:p w14:paraId="6EB3EE3E" w14:textId="77777777" w:rsidR="00F3077D" w:rsidRDefault="00000000">
      <w:pPr>
        <w:pStyle w:val="Heading2"/>
      </w:pPr>
      <w:r>
        <w:t>1.4  ISIN and Bloomberg ID Cross-Reference</w:t>
      </w:r>
    </w:p>
    <w:p w14:paraId="07C7AD06" w14:textId="77777777" w:rsidR="00F3077D" w:rsidRDefault="00000000">
      <w:pPr>
        <w:spacing w:before="60" w:after="110"/>
      </w:pPr>
      <w:r>
        <w:t>The ISIN column feeds into Bloomberg BDRID formulas used in the parity and delta calculations. Each bond has a corresponding Bloomberg security ID (e.g. =wiwynn!C1 references a dedicated bond sheet that stores the ISIN XS2853493117). This architecture means updating the ISIN on the bond sheet automatically cascades through all pricer formulas.</w:t>
      </w:r>
    </w:p>
    <w:p w14:paraId="12457342" w14:textId="77777777" w:rsidR="00F3077D" w:rsidRDefault="00F3077D">
      <w:pPr>
        <w:spacing w:after="100"/>
      </w:pPr>
    </w:p>
    <w:p w14:paraId="0D6367AC" w14:textId="77777777" w:rsidR="00F3077D" w:rsidRDefault="00000000">
      <w:pPr>
        <w:pStyle w:val="Heading2"/>
      </w:pPr>
      <w:r>
        <w:t>1.5  Parity and Delta Columns</w:t>
      </w:r>
    </w:p>
    <w:p w14:paraId="398CE9E8" w14:textId="77777777" w:rsidR="00F3077D" w:rsidRDefault="00000000">
      <w:pPr>
        <w:spacing w:before="60" w:after="110"/>
      </w:pPr>
      <w:r>
        <w:t>Each bond row in Image 1 shows two critical live metrics:</w:t>
      </w:r>
    </w:p>
    <w:p w14:paraId="6DF63A80"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4255"/>
        <w:gridCol w:w="3497"/>
      </w:tblGrid>
      <w:tr w:rsidR="00F3077D" w14:paraId="4AC83E76" w14:textId="77777777">
        <w:tblPrEx>
          <w:tblCellMar>
            <w:top w:w="0" w:type="dxa"/>
            <w:bottom w:w="0" w:type="dxa"/>
          </w:tblCellMar>
        </w:tblPrEx>
        <w:trPr>
          <w:tblHeader/>
        </w:trPr>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A2F3CCF" w14:textId="77777777" w:rsidR="00F3077D" w:rsidRDefault="00000000">
            <w:r>
              <w:rPr>
                <w:b/>
                <w:bCs/>
                <w:color w:val="FFFFFF"/>
                <w:sz w:val="18"/>
                <w:szCs w:val="18"/>
              </w:rPr>
              <w:lastRenderedPageBreak/>
              <w:t>Column</w:t>
            </w:r>
          </w:p>
        </w:tc>
        <w:tc>
          <w:tcPr>
            <w:tcW w:w="3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13C91DD" w14:textId="77777777" w:rsidR="00F3077D" w:rsidRDefault="00000000">
            <w:r>
              <w:rPr>
                <w:b/>
                <w:bCs/>
                <w:color w:val="FFFFFF"/>
                <w:sz w:val="18"/>
                <w:szCs w:val="18"/>
              </w:rPr>
              <w:t>Formula Pattern</w:t>
            </w:r>
          </w:p>
        </w:tc>
        <w:tc>
          <w:tcPr>
            <w:tcW w:w="4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BB49BC2" w14:textId="77777777" w:rsidR="00F3077D" w:rsidRDefault="00000000">
            <w:r>
              <w:rPr>
                <w:b/>
                <w:bCs/>
                <w:color w:val="FFFFFF"/>
                <w:sz w:val="18"/>
                <w:szCs w:val="18"/>
              </w:rPr>
              <w:t>What It Calculates</w:t>
            </w:r>
          </w:p>
        </w:tc>
      </w:tr>
      <w:tr w:rsidR="00F3077D" w14:paraId="7EB08831"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F111EAA" w14:textId="77777777" w:rsidR="00F3077D" w:rsidRDefault="00000000">
            <w:r>
              <w:rPr>
                <w:sz w:val="18"/>
                <w:szCs w:val="18"/>
              </w:rPr>
              <w:t>Parity</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D24BE1" w14:textId="77777777" w:rsidR="00F3077D" w:rsidRDefault="00000000">
            <w:r>
              <w:rPr>
                <w:sz w:val="18"/>
                <w:szCs w:val="18"/>
              </w:rPr>
              <w:t>=BDRID(D5,"CORP","CV_PARITY")</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4B5D4C5" w14:textId="77777777" w:rsidR="00F3077D" w:rsidRDefault="00000000">
            <w:r>
              <w:rPr>
                <w:sz w:val="18"/>
                <w:szCs w:val="18"/>
              </w:rPr>
              <w:t>Live conversion parity — stock price × conversion ratio expressed as % of bond face value. 100 = at-the-money. &gt;100 = in-the-money.</w:t>
            </w:r>
          </w:p>
        </w:tc>
      </w:tr>
      <w:tr w:rsidR="00F3077D" w14:paraId="12B06B15"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565BF1A" w14:textId="77777777" w:rsidR="00F3077D" w:rsidRDefault="00000000">
            <w:r>
              <w:rPr>
                <w:sz w:val="18"/>
                <w:szCs w:val="18"/>
              </w:rPr>
              <w:t>Delta</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B6139AA" w14:textId="77777777" w:rsidR="00F3077D" w:rsidRDefault="00000000">
            <w:r>
              <w:rPr>
                <w:sz w:val="18"/>
                <w:szCs w:val="18"/>
              </w:rPr>
              <w:t>=BDRID(D5,"CORP","CV_DELTA")*100</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BEDF3D8" w14:textId="77777777" w:rsidR="00F3077D" w:rsidRDefault="00000000">
            <w:r>
              <w:rPr>
                <w:sz w:val="18"/>
                <w:szCs w:val="18"/>
              </w:rPr>
              <w:t>Theoretical delta from Bloomberg's CB model — the hedge ratio (% of face to short in equity). Wiwynn shows delta ~30 at current levels.</w:t>
            </w:r>
          </w:p>
        </w:tc>
      </w:tr>
      <w:tr w:rsidR="00F3077D" w14:paraId="6161E190"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508AE4B" w14:textId="77777777" w:rsidR="00F3077D" w:rsidRDefault="00000000">
            <w:r>
              <w:rPr>
                <w:sz w:val="18"/>
                <w:szCs w:val="18"/>
              </w:rPr>
              <w:t>Stock%</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913266D" w14:textId="77777777" w:rsidR="00F3077D" w:rsidRDefault="00000000">
            <w:r>
              <w:rPr>
                <w:sz w:val="18"/>
                <w:szCs w:val="18"/>
              </w:rPr>
              <w:t>=BDRID(D8,"CORP","CV1=BDPR...","stk.equity")</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EB5D966" w14:textId="77777777" w:rsidR="00F3077D" w:rsidRDefault="00000000">
            <w:r>
              <w:rPr>
                <w:sz w:val="18"/>
                <w:szCs w:val="18"/>
              </w:rPr>
              <w:t>Stock as % of conversion price — equivalent to moneyness. &gt;100% means stock above conversion price.</w:t>
            </w:r>
          </w:p>
        </w:tc>
      </w:tr>
      <w:tr w:rsidR="00F3077D" w14:paraId="3BF236B3"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3174468" w14:textId="77777777" w:rsidR="00F3077D" w:rsidRDefault="00000000">
            <w:r>
              <w:rPr>
                <w:sz w:val="18"/>
                <w:szCs w:val="18"/>
              </w:rPr>
              <w:t>TWD Line Nuke</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EA7FD42" w14:textId="77777777" w:rsidR="00F3077D" w:rsidRDefault="00000000">
            <w:r>
              <w:rPr>
                <w:sz w:val="18"/>
                <w:szCs w:val="18"/>
              </w:rPr>
              <w:t>=H20*F20/H00*F00</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DAB9EA6" w14:textId="77777777" w:rsidR="00F3077D" w:rsidRDefault="00000000">
            <w:r>
              <w:rPr>
                <w:sz w:val="18"/>
                <w:szCs w:val="18"/>
              </w:rPr>
              <w:t>Theoretical TWD-denominated bond price using NDF forward, used as the model reference price.</w:t>
            </w:r>
          </w:p>
        </w:tc>
      </w:tr>
    </w:tbl>
    <w:p w14:paraId="5629362F"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562CA9F9"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06109C05" w14:textId="77777777" w:rsidR="00F3077D" w:rsidRDefault="00000000">
            <w:pPr>
              <w:jc w:val="center"/>
            </w:pPr>
            <w:r>
              <w:rPr>
                <w:b/>
                <w:bCs/>
                <w:color w:val="FFFFFF"/>
                <w:sz w:val="16"/>
                <w:szCs w:val="16"/>
              </w:rPr>
              <w:t>PARITY READING</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463E115B" w14:textId="77777777" w:rsidR="00F3077D" w:rsidRDefault="00000000">
            <w:pPr>
              <w:spacing w:before="28" w:after="28"/>
            </w:pPr>
            <w:r>
              <w:rPr>
                <w:sz w:val="19"/>
                <w:szCs w:val="19"/>
              </w:rPr>
              <w:t>Wiwynn shows TWD Line Bid of 126.2 (Image 1, yellow highlighted). This means the bond is trading at 126.2% of face — the equity conversion is 26.2% in-the-money. Quanta 29 shows 102.05, meaning barely in-the-money. HH29 shows 101.3, also near parity. These parity levels drive the delta and therefore the hedge ratio.</w:t>
            </w:r>
          </w:p>
        </w:tc>
      </w:tr>
    </w:tbl>
    <w:p w14:paraId="0A818E1A" w14:textId="77777777" w:rsidR="00F3077D" w:rsidRDefault="00F3077D">
      <w:pPr>
        <w:spacing w:after="100"/>
      </w:pPr>
    </w:p>
    <w:p w14:paraId="27352A5A" w14:textId="77777777" w:rsidR="00F3077D" w:rsidRDefault="00000000">
      <w:pPr>
        <w:pStyle w:val="Heading2"/>
      </w:pPr>
      <w:r>
        <w:t>1.6  The Four Price Lines per Bond</w:t>
      </w:r>
    </w:p>
    <w:p w14:paraId="3DA68D4C" w14:textId="77777777" w:rsidR="00F3077D" w:rsidRDefault="00000000">
      <w:pPr>
        <w:spacing w:before="60" w:after="110"/>
      </w:pPr>
      <w:r>
        <w:t>Each bond has four price rows, visible in Image 1:</w:t>
      </w:r>
    </w:p>
    <w:p w14:paraId="398764D7"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1969"/>
        <w:gridCol w:w="6014"/>
      </w:tblGrid>
      <w:tr w:rsidR="00F3077D" w14:paraId="52CE93DF" w14:textId="77777777">
        <w:tblPrEx>
          <w:tblCellMar>
            <w:top w:w="0" w:type="dxa"/>
            <w:bottom w:w="0" w:type="dxa"/>
          </w:tblCellMar>
        </w:tblPrEx>
        <w:trPr>
          <w:tblHeader/>
        </w:trPr>
        <w:tc>
          <w:tcPr>
            <w:tcW w:w="1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A3469D8" w14:textId="77777777" w:rsidR="00F3077D" w:rsidRDefault="00000000">
            <w:r>
              <w:rPr>
                <w:b/>
                <w:bCs/>
                <w:color w:val="FFFFFF"/>
                <w:sz w:val="18"/>
                <w:szCs w:val="18"/>
              </w:rPr>
              <w:t>Row</w:t>
            </w:r>
          </w:p>
        </w:tc>
        <w:tc>
          <w:tcPr>
            <w:tcW w:w="2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7CD3FDC" w14:textId="77777777" w:rsidR="00F3077D" w:rsidRDefault="00000000">
            <w:r>
              <w:rPr>
                <w:b/>
                <w:bCs/>
                <w:color w:val="FFFFFF"/>
                <w:sz w:val="18"/>
                <w:szCs w:val="18"/>
              </w:rPr>
              <w:t>Label</w:t>
            </w:r>
          </w:p>
        </w:tc>
        <w:tc>
          <w:tcPr>
            <w:tcW w:w="6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817C432" w14:textId="77777777" w:rsidR="00F3077D" w:rsidRDefault="00000000">
            <w:r>
              <w:rPr>
                <w:b/>
                <w:bCs/>
                <w:color w:val="FFFFFF"/>
                <w:sz w:val="18"/>
                <w:szCs w:val="18"/>
              </w:rPr>
              <w:t>Meaning</w:t>
            </w:r>
          </w:p>
        </w:tc>
      </w:tr>
      <w:tr w:rsidR="00F3077D" w14:paraId="25E15843" w14:textId="77777777">
        <w:tblPrEx>
          <w:tblCellMar>
            <w:top w:w="0" w:type="dxa"/>
            <w:bottom w:w="0" w:type="dxa"/>
          </w:tblCellMar>
        </w:tblPrEx>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A0BA674" w14:textId="77777777" w:rsidR="00F3077D" w:rsidRDefault="00000000">
            <w:r>
              <w:rPr>
                <w:sz w:val="18"/>
                <w:szCs w:val="18"/>
              </w:rPr>
              <w:t>Row 1</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BFDA52F" w14:textId="77777777" w:rsidR="00F3077D" w:rsidRDefault="00000000">
            <w:r>
              <w:rPr>
                <w:sz w:val="18"/>
                <w:szCs w:val="18"/>
              </w:rPr>
              <w:t>TWD Line Bid</w:t>
            </w:r>
          </w:p>
        </w:tc>
        <w:tc>
          <w:tcPr>
            <w:tcW w:w="6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CB6A4EA" w14:textId="77777777" w:rsidR="00F3077D" w:rsidRDefault="00000000">
            <w:r>
              <w:rPr>
                <w:sz w:val="18"/>
                <w:szCs w:val="18"/>
              </w:rPr>
              <w:t>CB bid price quoted in TWD terms — the price at which the desk buys the bond expressed as NTD conversion value</w:t>
            </w:r>
          </w:p>
        </w:tc>
      </w:tr>
      <w:tr w:rsidR="00F3077D" w14:paraId="1184E9D4" w14:textId="77777777">
        <w:tblPrEx>
          <w:tblCellMar>
            <w:top w:w="0" w:type="dxa"/>
            <w:bottom w:w="0" w:type="dxa"/>
          </w:tblCellMar>
        </w:tblPrEx>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103BF1B" w14:textId="77777777" w:rsidR="00F3077D" w:rsidRDefault="00000000">
            <w:r>
              <w:rPr>
                <w:sz w:val="18"/>
                <w:szCs w:val="18"/>
              </w:rPr>
              <w:t>Row 2</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7C75490" w14:textId="77777777" w:rsidR="00F3077D" w:rsidRDefault="00000000">
            <w:r>
              <w:rPr>
                <w:sz w:val="18"/>
                <w:szCs w:val="18"/>
              </w:rPr>
              <w:t>USD Line Bid</w:t>
            </w:r>
          </w:p>
        </w:tc>
        <w:tc>
          <w:tcPr>
            <w:tcW w:w="6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503E56A" w14:textId="77777777" w:rsidR="00F3077D" w:rsidRDefault="00000000">
            <w:r>
              <w:rPr>
                <w:sz w:val="18"/>
                <w:szCs w:val="18"/>
              </w:rPr>
              <w:t>CB bid price quoted in USD bond price terms (% of face). Formula: =B15/B14*B13 — converts TWD bid into USD via spot and fixed rate</w:t>
            </w:r>
          </w:p>
        </w:tc>
      </w:tr>
      <w:tr w:rsidR="00F3077D" w14:paraId="61715903" w14:textId="77777777">
        <w:tblPrEx>
          <w:tblCellMar>
            <w:top w:w="0" w:type="dxa"/>
            <w:bottom w:w="0" w:type="dxa"/>
          </w:tblCellMar>
        </w:tblPrEx>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30B2715" w14:textId="77777777" w:rsidR="00F3077D" w:rsidRDefault="00000000">
            <w:r>
              <w:rPr>
                <w:sz w:val="18"/>
                <w:szCs w:val="18"/>
              </w:rPr>
              <w:t>Row 3</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DE72BE4" w14:textId="77777777" w:rsidR="00F3077D" w:rsidRDefault="00000000">
            <w:r>
              <w:rPr>
                <w:sz w:val="18"/>
                <w:szCs w:val="18"/>
              </w:rPr>
              <w:t>Adjusted Bid</w:t>
            </w:r>
          </w:p>
        </w:tc>
        <w:tc>
          <w:tcPr>
            <w:tcW w:w="6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88BACCF" w14:textId="77777777" w:rsidR="00F3077D" w:rsidRDefault="00000000">
            <w:r>
              <w:rPr>
                <w:sz w:val="18"/>
                <w:szCs w:val="18"/>
              </w:rPr>
              <w:t>YELLOW highlighted in Image 1 — the final adjusted bid after applying FX impact, rounded using CEILING.MATH to tick size</w:t>
            </w:r>
          </w:p>
        </w:tc>
      </w:tr>
      <w:tr w:rsidR="00F3077D" w14:paraId="6CC9F0E6" w14:textId="77777777">
        <w:tblPrEx>
          <w:tblCellMar>
            <w:top w:w="0" w:type="dxa"/>
            <w:bottom w:w="0" w:type="dxa"/>
          </w:tblCellMar>
        </w:tblPrEx>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470C3CC" w14:textId="77777777" w:rsidR="00F3077D" w:rsidRDefault="00000000">
            <w:r>
              <w:rPr>
                <w:sz w:val="18"/>
                <w:szCs w:val="18"/>
              </w:rPr>
              <w:t>Row 4</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5143EAE" w14:textId="77777777" w:rsidR="00F3077D" w:rsidRDefault="00000000">
            <w:r>
              <w:rPr>
                <w:sz w:val="18"/>
                <w:szCs w:val="18"/>
              </w:rPr>
              <w:t>USD Line / TWD Line</w:t>
            </w:r>
          </w:p>
        </w:tc>
        <w:tc>
          <w:tcPr>
            <w:tcW w:w="6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4B55D51" w14:textId="77777777" w:rsidR="00F3077D" w:rsidRDefault="00000000">
            <w:r>
              <w:rPr>
                <w:sz w:val="18"/>
                <w:szCs w:val="18"/>
              </w:rPr>
              <w:t>Separate USD and TWD reference lines showing the model price before bid/offer spread is subtracted</w:t>
            </w:r>
          </w:p>
        </w:tc>
      </w:tr>
    </w:tbl>
    <w:p w14:paraId="1A2B86CB" w14:textId="77777777" w:rsidR="00F3077D" w:rsidRDefault="00F3077D"/>
    <w:p w14:paraId="12DEC821" w14:textId="77777777" w:rsidR="00F3077D" w:rsidRDefault="00F3077D">
      <w:pPr>
        <w:pageBreakBefore/>
      </w:pPr>
    </w:p>
    <w:p w14:paraId="07B05E2D" w14:textId="77777777" w:rsidR="00F3077D" w:rsidRDefault="00000000">
      <w:pPr>
        <w:spacing w:before="500" w:after="60"/>
      </w:pPr>
      <w:r>
        <w:rPr>
          <w:b/>
          <w:bCs/>
          <w:color w:val="F1F5F9"/>
          <w:sz w:val="52"/>
          <w:szCs w:val="52"/>
        </w:rPr>
        <w:t>MODULE 2</w:t>
      </w:r>
    </w:p>
    <w:p w14:paraId="1419A311" w14:textId="77777777" w:rsidR="00F3077D" w:rsidRDefault="00000000">
      <w:pPr>
        <w:pBdr>
          <w:bottom w:val="single" w:sz="14" w:space="0" w:color="006D6D"/>
        </w:pBdr>
        <w:spacing w:after="60"/>
      </w:pPr>
      <w:r>
        <w:rPr>
          <w:b/>
          <w:bCs/>
          <w:color w:val="1A2E4A"/>
          <w:sz w:val="32"/>
          <w:szCs w:val="32"/>
        </w:rPr>
        <w:t>Live Market Feeds</w:t>
      </w:r>
    </w:p>
    <w:p w14:paraId="369177ED" w14:textId="77777777" w:rsidR="00F3077D" w:rsidRDefault="00000000">
      <w:pPr>
        <w:spacing w:before="60" w:after="280"/>
      </w:pPr>
      <w:r>
        <w:rPr>
          <w:i/>
          <w:iCs/>
          <w:color w:val="475569"/>
        </w:rPr>
        <w:t>How Bloomberg data enters the pricer — spot, NDFs, NTN yields, equity prices</w:t>
      </w:r>
    </w:p>
    <w:p w14:paraId="05B29425" w14:textId="77777777" w:rsidR="00F3077D" w:rsidRDefault="00000000">
      <w:pPr>
        <w:pStyle w:val="Heading1"/>
        <w:pBdr>
          <w:bottom w:val="single" w:sz="10" w:space="0" w:color="006D6D"/>
        </w:pBdr>
      </w:pPr>
      <w:r>
        <w:t>Module 2 — Live Bloomberg Market Feeds (Images 2 &amp; 3)</w:t>
      </w:r>
    </w:p>
    <w:p w14:paraId="2EEA0923" w14:textId="77777777" w:rsidR="00F3077D" w:rsidRDefault="00000000">
      <w:pPr>
        <w:spacing w:before="60" w:after="110"/>
      </w:pPr>
      <w:r>
        <w:t>The pricer is entirely dependent on real-time Bloomberg data for three categories of market input: the USDTWD spot rate, the NDF term structure (1M through 36M), and individual equity stock prices for each underlying. Image 3 shows the data architecture explicitly.</w:t>
      </w:r>
    </w:p>
    <w:p w14:paraId="636D584F" w14:textId="77777777" w:rsidR="00F3077D" w:rsidRDefault="00F3077D">
      <w:pPr>
        <w:spacing w:after="80"/>
      </w:pPr>
    </w:p>
    <w:p w14:paraId="74E1AB4F" w14:textId="77777777" w:rsidR="00F3077D" w:rsidRDefault="00000000">
      <w:pPr>
        <w:pStyle w:val="Heading2"/>
      </w:pPr>
      <w:r>
        <w:t>2.1  The USDTWD Spot Feed</w:t>
      </w:r>
    </w:p>
    <w:p w14:paraId="1075E306" w14:textId="77777777" w:rsidR="00F3077D" w:rsidRDefault="00000000">
      <w:pPr>
        <w:spacing w:before="60" w:after="110"/>
      </w:pPr>
      <w:r>
        <w:t>The anchor cell for all FX calculations is explicitly visible in Image 3:</w:t>
      </w:r>
    </w:p>
    <w:p w14:paraId="15931142" w14:textId="77777777" w:rsidR="00F3077D" w:rsidRDefault="00F3077D">
      <w:pPr>
        <w:spacing w:after="40"/>
      </w:pPr>
    </w:p>
    <w:p w14:paraId="4609CDAB"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=BDP("USDTWD Curncy","LAST_PRICE")</w:t>
      </w:r>
    </w:p>
    <w:p w14:paraId="0123F7E9" w14:textId="77777777" w:rsidR="00F3077D" w:rsidRDefault="00F3077D">
      <w:pPr>
        <w:spacing w:after="60"/>
      </w:pPr>
    </w:p>
    <w:p w14:paraId="5BEA5081" w14:textId="77777777" w:rsidR="00F3077D" w:rsidRDefault="00000000">
      <w:pPr>
        <w:spacing w:before="60" w:after="110"/>
      </w:pPr>
      <w:r>
        <w:t>This cell (shown as producing 31.322 in Image 2's SpotRef column) feeds into every bond's pricing calculation. It is referenced as an absolute cell reference ($B$4 or $B$10) so that all bonds update simultaneously when spot moves.</w:t>
      </w:r>
    </w:p>
    <w:p w14:paraId="471F3ACF" w14:textId="77777777" w:rsidR="00F3077D" w:rsidRDefault="00F3077D">
      <w:pPr>
        <w:spacing w:after="100"/>
      </w:pPr>
    </w:p>
    <w:p w14:paraId="141FE341" w14:textId="77777777" w:rsidR="00F3077D" w:rsidRDefault="00000000">
      <w:pPr>
        <w:pStyle w:val="Heading2"/>
      </w:pPr>
      <w:r>
        <w:t>2.2  The NDF Term Structure</w:t>
      </w:r>
    </w:p>
    <w:p w14:paraId="265DF61A" w14:textId="77777777" w:rsidR="00F3077D" w:rsidRDefault="00000000">
      <w:pPr>
        <w:spacing w:before="60" w:after="110"/>
      </w:pPr>
      <w:r>
        <w:t>Image 3 shows a dedicated NDF data block with rows T27 through T33, each pulling a different tenor NDF rate from Bloomberg:</w:t>
      </w:r>
    </w:p>
    <w:p w14:paraId="7DB713D7"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1332"/>
        <w:gridCol w:w="3446"/>
        <w:gridCol w:w="1534"/>
        <w:gridCol w:w="1869"/>
      </w:tblGrid>
      <w:tr w:rsidR="00F3077D" w14:paraId="0C82F11E" w14:textId="77777777">
        <w:tblPrEx>
          <w:tblCellMar>
            <w:top w:w="0" w:type="dxa"/>
            <w:bottom w:w="0" w:type="dxa"/>
          </w:tblCellMar>
        </w:tblPrEx>
        <w:trPr>
          <w:tblHeader/>
        </w:trPr>
        <w:tc>
          <w:tcPr>
            <w:tcW w:w="1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3811B7C" w14:textId="77777777" w:rsidR="00F3077D" w:rsidRDefault="00000000">
            <w:r>
              <w:rPr>
                <w:b/>
                <w:bCs/>
                <w:color w:val="FFFFFF"/>
                <w:sz w:val="18"/>
                <w:szCs w:val="18"/>
              </w:rPr>
              <w:lastRenderedPageBreak/>
              <w:t>Row Ref</w:t>
            </w:r>
          </w:p>
        </w:tc>
        <w:tc>
          <w:tcPr>
            <w:tcW w:w="1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B0851F8" w14:textId="77777777" w:rsidR="00F3077D" w:rsidRDefault="00000000">
            <w:r>
              <w:rPr>
                <w:b/>
                <w:bCs/>
                <w:color w:val="FFFFFF"/>
                <w:sz w:val="18"/>
                <w:szCs w:val="18"/>
              </w:rPr>
              <w:t>Tenor</w:t>
            </w:r>
          </w:p>
        </w:tc>
        <w:tc>
          <w:tcPr>
            <w:tcW w:w="3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93D5C8D" w14:textId="77777777" w:rsidR="00F3077D" w:rsidRDefault="00000000">
            <w:r>
              <w:rPr>
                <w:b/>
                <w:bCs/>
                <w:color w:val="FFFFFF"/>
                <w:sz w:val="18"/>
                <w:szCs w:val="18"/>
              </w:rPr>
              <w:t>Bloomberg Pull</w:t>
            </w:r>
          </w:p>
        </w:tc>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21475AC" w14:textId="77777777" w:rsidR="00F3077D" w:rsidRDefault="00000000">
            <w:r>
              <w:rPr>
                <w:b/>
                <w:bCs/>
                <w:color w:val="FFFFFF"/>
                <w:sz w:val="18"/>
                <w:szCs w:val="18"/>
              </w:rPr>
              <w:t>NDF Value (approx)</w:t>
            </w:r>
          </w:p>
        </w:tc>
        <w:tc>
          <w:tcPr>
            <w:tcW w:w="1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5F32943" w14:textId="77777777" w:rsidR="00F3077D" w:rsidRDefault="00000000">
            <w:r>
              <w:rPr>
                <w:b/>
                <w:bCs/>
                <w:color w:val="FFFFFF"/>
                <w:sz w:val="18"/>
                <w:szCs w:val="18"/>
              </w:rPr>
              <w:t>NDF Change Formula</w:t>
            </w:r>
          </w:p>
        </w:tc>
      </w:tr>
      <w:tr w:rsidR="00F3077D" w14:paraId="17282011"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668D674" w14:textId="77777777" w:rsidR="00F3077D" w:rsidRDefault="00000000">
            <w:r>
              <w:rPr>
                <w:sz w:val="18"/>
                <w:szCs w:val="18"/>
              </w:rPr>
              <w:t>T27/O27</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F7EFB7" w14:textId="77777777" w:rsidR="00F3077D" w:rsidRDefault="00000000">
            <w:r>
              <w:rPr>
                <w:sz w:val="18"/>
                <w:szCs w:val="18"/>
              </w:rPr>
              <w:t>1 Month</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8B41593" w14:textId="77777777" w:rsidR="00F3077D" w:rsidRDefault="00000000">
            <w:r>
              <w:rPr>
                <w:sz w:val="18"/>
                <w:szCs w:val="18"/>
              </w:rPr>
              <w:t>=BDP("USDTWD1M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FAC76ED" w14:textId="77777777" w:rsidR="00F3077D" w:rsidRDefault="00000000">
            <w:r>
              <w:rPr>
                <w:sz w:val="18"/>
                <w:szCs w:val="18"/>
              </w:rPr>
              <w:t>~31.1</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65B49BA" w14:textId="77777777" w:rsidR="00F3077D" w:rsidRDefault="00000000">
            <w:r>
              <w:rPr>
                <w:sz w:val="18"/>
                <w:szCs w:val="18"/>
              </w:rPr>
              <w:t>=T27/O27-1  (% change from prior day)</w:t>
            </w:r>
          </w:p>
        </w:tc>
      </w:tr>
      <w:tr w:rsidR="00F3077D" w14:paraId="022F71F3"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962E831" w14:textId="77777777" w:rsidR="00F3077D" w:rsidRDefault="00000000">
            <w:r>
              <w:rPr>
                <w:sz w:val="18"/>
                <w:szCs w:val="18"/>
              </w:rPr>
              <w:t>T28/O28</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2728C98" w14:textId="77777777" w:rsidR="00F3077D" w:rsidRDefault="00000000">
            <w:r>
              <w:rPr>
                <w:sz w:val="18"/>
                <w:szCs w:val="18"/>
              </w:rPr>
              <w:t>3 Month</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F889987" w14:textId="77777777" w:rsidR="00F3077D" w:rsidRDefault="00000000">
            <w:r>
              <w:rPr>
                <w:sz w:val="18"/>
                <w:szCs w:val="18"/>
              </w:rPr>
              <w:t>=BDP("USDTWD3M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676C8FB" w14:textId="77777777" w:rsidR="00F3077D" w:rsidRDefault="00000000">
            <w:r>
              <w:rPr>
                <w:sz w:val="18"/>
                <w:szCs w:val="18"/>
              </w:rPr>
              <w:t>~30.8</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608FF1A" w14:textId="77777777" w:rsidR="00F3077D" w:rsidRDefault="00000000">
            <w:r>
              <w:rPr>
                <w:sz w:val="18"/>
                <w:szCs w:val="18"/>
              </w:rPr>
              <w:t>=T28/O28-1</w:t>
            </w:r>
          </w:p>
        </w:tc>
      </w:tr>
      <w:tr w:rsidR="00F3077D" w14:paraId="11FD501C"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1332129" w14:textId="77777777" w:rsidR="00F3077D" w:rsidRDefault="00000000">
            <w:r>
              <w:rPr>
                <w:sz w:val="18"/>
                <w:szCs w:val="18"/>
              </w:rPr>
              <w:t>T29/O29</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18C1057" w14:textId="77777777" w:rsidR="00F3077D" w:rsidRDefault="00000000">
            <w:r>
              <w:rPr>
                <w:sz w:val="18"/>
                <w:szCs w:val="18"/>
              </w:rPr>
              <w:t>6 Month</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55BC07C" w14:textId="77777777" w:rsidR="00F3077D" w:rsidRDefault="00000000">
            <w:r>
              <w:rPr>
                <w:sz w:val="18"/>
                <w:szCs w:val="18"/>
              </w:rPr>
              <w:t>=BDP("USDTWD6M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BF41796" w14:textId="77777777" w:rsidR="00F3077D" w:rsidRDefault="00000000">
            <w:r>
              <w:rPr>
                <w:sz w:val="18"/>
                <w:szCs w:val="18"/>
              </w:rPr>
              <w:t>~30.5</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39945B" w14:textId="77777777" w:rsidR="00F3077D" w:rsidRDefault="00000000">
            <w:r>
              <w:rPr>
                <w:sz w:val="18"/>
                <w:szCs w:val="18"/>
              </w:rPr>
              <w:t>=T29/O29-1</w:t>
            </w:r>
          </w:p>
        </w:tc>
      </w:tr>
      <w:tr w:rsidR="00F3077D" w14:paraId="4B415DCD"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DF70EF9" w14:textId="77777777" w:rsidR="00F3077D" w:rsidRDefault="00000000">
            <w:r>
              <w:rPr>
                <w:sz w:val="18"/>
                <w:szCs w:val="18"/>
              </w:rPr>
              <w:t>T30/O30</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A064744" w14:textId="77777777" w:rsidR="00F3077D" w:rsidRDefault="00000000">
            <w:r>
              <w:rPr>
                <w:sz w:val="18"/>
                <w:szCs w:val="18"/>
              </w:rPr>
              <w:t>12 Month</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DE8C940" w14:textId="77777777" w:rsidR="00F3077D" w:rsidRDefault="00000000">
            <w:r>
              <w:rPr>
                <w:sz w:val="18"/>
                <w:szCs w:val="18"/>
              </w:rPr>
              <w:t>=BDP("USDTWD12M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67D9C61" w14:textId="77777777" w:rsidR="00F3077D" w:rsidRDefault="00000000">
            <w:r>
              <w:rPr>
                <w:sz w:val="18"/>
                <w:szCs w:val="18"/>
              </w:rPr>
              <w:t>~30.0</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BE50017" w14:textId="77777777" w:rsidR="00F3077D" w:rsidRDefault="00000000">
            <w:r>
              <w:rPr>
                <w:sz w:val="18"/>
                <w:szCs w:val="18"/>
              </w:rPr>
              <w:t>=T30/O30-1</w:t>
            </w:r>
          </w:p>
        </w:tc>
      </w:tr>
      <w:tr w:rsidR="00F3077D" w14:paraId="0DEF033E"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5B86D99" w14:textId="77777777" w:rsidR="00F3077D" w:rsidRDefault="00000000">
            <w:r>
              <w:rPr>
                <w:sz w:val="18"/>
                <w:szCs w:val="18"/>
              </w:rPr>
              <w:t>T31/O31</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513E2E" w14:textId="77777777" w:rsidR="00F3077D" w:rsidRDefault="00000000">
            <w:r>
              <w:rPr>
                <w:sz w:val="18"/>
                <w:szCs w:val="18"/>
              </w:rPr>
              <w:t>24 Month</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ACB3C02" w14:textId="77777777" w:rsidR="00F3077D" w:rsidRDefault="00000000">
            <w:r>
              <w:rPr>
                <w:sz w:val="18"/>
                <w:szCs w:val="18"/>
              </w:rPr>
              <w:t>=BDP("USDTWD2Y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1C9F5A3" w14:textId="77777777" w:rsidR="00F3077D" w:rsidRDefault="00000000">
            <w:r>
              <w:rPr>
                <w:sz w:val="18"/>
                <w:szCs w:val="18"/>
              </w:rPr>
              <w:t>~29.5</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E1510B" w14:textId="77777777" w:rsidR="00F3077D" w:rsidRDefault="00000000">
            <w:r>
              <w:rPr>
                <w:sz w:val="18"/>
                <w:szCs w:val="18"/>
              </w:rPr>
              <w:t>=T31/O31-1</w:t>
            </w:r>
          </w:p>
        </w:tc>
      </w:tr>
      <w:tr w:rsidR="00F3077D" w14:paraId="0DCCFD38"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55C18E6" w14:textId="77777777" w:rsidR="00F3077D" w:rsidRDefault="00000000">
            <w:r>
              <w:rPr>
                <w:sz w:val="18"/>
                <w:szCs w:val="18"/>
              </w:rPr>
              <w:t>T32/O32</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933EBF2" w14:textId="77777777" w:rsidR="00F3077D" w:rsidRDefault="00000000">
            <w:r>
              <w:rPr>
                <w:sz w:val="18"/>
                <w:szCs w:val="18"/>
              </w:rPr>
              <w:t>36 Month</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7EF8C30" w14:textId="77777777" w:rsidR="00F3077D" w:rsidRDefault="00000000">
            <w:r>
              <w:rPr>
                <w:sz w:val="18"/>
                <w:szCs w:val="18"/>
              </w:rPr>
              <w:t>=BDP("USDTWD3Y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BE1EF24" w14:textId="77777777" w:rsidR="00F3077D" w:rsidRDefault="00000000">
            <w:r>
              <w:rPr>
                <w:sz w:val="18"/>
                <w:szCs w:val="18"/>
              </w:rPr>
              <w:t>~29.0</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5A032E3" w14:textId="77777777" w:rsidR="00F3077D" w:rsidRDefault="00000000">
            <w:r>
              <w:rPr>
                <w:sz w:val="18"/>
                <w:szCs w:val="18"/>
              </w:rPr>
              <w:t>=T32/O32-1</w:t>
            </w:r>
          </w:p>
        </w:tc>
      </w:tr>
      <w:tr w:rsidR="00F3077D" w14:paraId="6F91994C"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C1AFD27" w14:textId="77777777" w:rsidR="00F3077D" w:rsidRDefault="00000000">
            <w:r>
              <w:rPr>
                <w:sz w:val="18"/>
                <w:szCs w:val="18"/>
              </w:rPr>
              <w:t>T33/O33</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26E704D" w14:textId="77777777" w:rsidR="00F3077D" w:rsidRDefault="00000000">
            <w:r>
              <w:rPr>
                <w:sz w:val="18"/>
                <w:szCs w:val="18"/>
              </w:rPr>
              <w:t>~48 Month</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1D6F71D" w14:textId="77777777" w:rsidR="00F3077D" w:rsidRDefault="00000000">
            <w:r>
              <w:rPr>
                <w:sz w:val="18"/>
                <w:szCs w:val="18"/>
              </w:rPr>
              <w:t>Extended tenor</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D2F5C6" w14:textId="77777777" w:rsidR="00F3077D" w:rsidRDefault="00000000">
            <w:r>
              <w:rPr>
                <w:sz w:val="18"/>
                <w:szCs w:val="18"/>
              </w:rPr>
              <w:t>~28.8</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2B5611" w14:textId="77777777" w:rsidR="00F3077D" w:rsidRDefault="00000000">
            <w:r>
              <w:rPr>
                <w:sz w:val="18"/>
                <w:szCs w:val="18"/>
              </w:rPr>
              <w:t>=T33/O33-1</w:t>
            </w:r>
          </w:p>
        </w:tc>
      </w:tr>
    </w:tbl>
    <w:p w14:paraId="3FB2F19E" w14:textId="77777777" w:rsidR="00F3077D" w:rsidRDefault="00F3077D">
      <w:pPr>
        <w:spacing w:after="80"/>
      </w:pPr>
    </w:p>
    <w:p w14:paraId="4EEC21B9" w14:textId="77777777" w:rsidR="00F3077D" w:rsidRDefault="00000000">
      <w:pPr>
        <w:spacing w:before="60" w:after="110"/>
      </w:pPr>
      <w:r>
        <w:t>The NDF change column (=T27/O27-1) measures the daily percentage shift in each NDF tenor. This feeds directly into the FX Impact calculation — if the 12M NDF moves by 0.3%, that moves the bond price.</w:t>
      </w:r>
    </w:p>
    <w:p w14:paraId="53D6A28D"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126CCDEC" w14:textId="77777777">
        <w:tc>
          <w:tcPr>
            <w:tcW w:w="1280" w:type="dxa"/>
            <w:tcBorders>
              <w:top w:val="none" w:sz="0" w:space="0" w:color="FFFFFF"/>
              <w:left w:val="none" w:sz="0" w:space="0" w:color="FFFFFF"/>
              <w:bottom w:val="none" w:sz="0" w:space="0" w:color="FFFFFF"/>
              <w:right w:val="none" w:sz="0" w:space="0" w:color="FFFFFF"/>
            </w:tcBorders>
            <w:shd w:val="clear" w:color="auto" w:fill="1E3A5F"/>
            <w:tcMar>
              <w:top w:w="130" w:type="dxa"/>
              <w:left w:w="140" w:type="dxa"/>
              <w:bottom w:w="130" w:type="dxa"/>
              <w:right w:w="120" w:type="dxa"/>
            </w:tcMar>
            <w:vAlign w:val="center"/>
          </w:tcPr>
          <w:p w14:paraId="6C26EE16" w14:textId="77777777" w:rsidR="00F3077D" w:rsidRDefault="00000000">
            <w:pPr>
              <w:jc w:val="center"/>
            </w:pPr>
            <w:r>
              <w:rPr>
                <w:b/>
                <w:bCs/>
                <w:color w:val="FFFFFF"/>
                <w:sz w:val="16"/>
                <w:szCs w:val="16"/>
              </w:rPr>
              <w:t>WHY MULTIPLE TENORS</w:t>
            </w:r>
          </w:p>
        </w:tc>
        <w:tc>
          <w:tcPr>
            <w:tcW w:w="80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40" w:type="dxa"/>
            </w:tcMar>
          </w:tcPr>
          <w:p w14:paraId="2C88AD4A" w14:textId="77777777" w:rsidR="00F3077D" w:rsidRDefault="00000000">
            <w:pPr>
              <w:spacing w:before="28" w:after="28"/>
            </w:pPr>
            <w:r>
              <w:rPr>
                <w:sz w:val="19"/>
                <w:szCs w:val="19"/>
              </w:rPr>
              <w:t>Different CBs have different remaining maturities. Wiwynn matures July 2029 (~3.3Y) so the 36M NDF is most relevant. HH29 matures 2029 similarly. Quanta 29 uses the 12M-24M NDF range. The pricer stores all tenors so each bond can reference its appropriate forward rate.</w:t>
            </w:r>
          </w:p>
        </w:tc>
      </w:tr>
    </w:tbl>
    <w:p w14:paraId="732488A2" w14:textId="77777777" w:rsidR="00F3077D" w:rsidRDefault="00F3077D">
      <w:pPr>
        <w:spacing w:after="100"/>
      </w:pPr>
    </w:p>
    <w:p w14:paraId="5B9AAE01" w14:textId="77777777" w:rsidR="00F3077D" w:rsidRDefault="00000000">
      <w:pPr>
        <w:pStyle w:val="Heading2"/>
      </w:pPr>
      <w:r>
        <w:t>2.3  NTN + 12M Yield Feed</w:t>
      </w:r>
    </w:p>
    <w:p w14:paraId="58123FA4" w14:textId="77777777" w:rsidR="00F3077D" w:rsidRDefault="00000000">
      <w:pPr>
        <w:spacing w:before="60" w:after="110"/>
      </w:pPr>
      <w:r>
        <w:t>Image 2 shows a column labelled "NTN+12M" with a Bloomberg formula:</w:t>
      </w:r>
    </w:p>
    <w:p w14:paraId="4F206A44" w14:textId="77777777" w:rsidR="00F3077D" w:rsidRDefault="00F3077D">
      <w:pPr>
        <w:spacing w:after="40"/>
      </w:pPr>
    </w:p>
    <w:p w14:paraId="29999DED"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=BDPR("NTN","CN.SURNCCY","FX_LAST")</w:t>
      </w:r>
    </w:p>
    <w:p w14:paraId="054C642B" w14:textId="77777777" w:rsidR="00F3077D" w:rsidRDefault="00F3077D">
      <w:pPr>
        <w:spacing w:after="60"/>
      </w:pPr>
    </w:p>
    <w:p w14:paraId="5EAB7BA5" w14:textId="77777777" w:rsidR="00F3077D" w:rsidRDefault="00000000">
      <w:pPr>
        <w:spacing w:before="60" w:after="110"/>
      </w:pPr>
      <w:r>
        <w:t>NTN refers to Taiwan Government bonds (similar to US Treasuries). The +12M means the 12-month Taiwan government yield. This feeds into the bond floor calculation — the risk-free NTD discount rate that prices the zero coupon redemption component. It is the Taiwanese equivalent of the US Treasury yield used in conventional CB models.</w:t>
      </w:r>
    </w:p>
    <w:p w14:paraId="73B3415B" w14:textId="77777777" w:rsidR="00F3077D" w:rsidRDefault="00F3077D">
      <w:pPr>
        <w:spacing w:after="100"/>
      </w:pPr>
    </w:p>
    <w:p w14:paraId="3EDF26C9" w14:textId="77777777" w:rsidR="00F3077D" w:rsidRDefault="00000000">
      <w:pPr>
        <w:pStyle w:val="Heading2"/>
      </w:pPr>
      <w:r>
        <w:t>2.4  Equity Stock Price Feeds</w:t>
      </w:r>
    </w:p>
    <w:p w14:paraId="11DFC810" w14:textId="77777777" w:rsidR="00F3077D" w:rsidRDefault="00000000">
      <w:pPr>
        <w:spacing w:before="60" w:after="110"/>
      </w:pPr>
      <w:r>
        <w:lastRenderedPageBreak/>
        <w:t>Each bond row in Image 1 and Image 2 pulls the underlying equity's last price via Bloomberg:</w:t>
      </w:r>
    </w:p>
    <w:p w14:paraId="510AB586" w14:textId="77777777" w:rsidR="00F3077D" w:rsidRDefault="00F3077D">
      <w:pPr>
        <w:spacing w:after="40"/>
      </w:pPr>
    </w:p>
    <w:p w14:paraId="22E2B9DC"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=BDRIG(D35,"CORP","CV1=BDPR...","stk.equity")   ← Wiwynn row</w:t>
      </w:r>
    </w:p>
    <w:p w14:paraId="6F010124"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=BDRIG35,"pt_last"   ← simplified form in Image 2</w:t>
      </w:r>
    </w:p>
    <w:p w14:paraId="1495A237" w14:textId="77777777" w:rsidR="00F3077D" w:rsidRDefault="00F3077D">
      <w:pPr>
        <w:spacing w:after="60"/>
      </w:pPr>
    </w:p>
    <w:p w14:paraId="4B7CCD41" w14:textId="77777777" w:rsidR="00F3077D" w:rsidRDefault="00000000">
      <w:pPr>
        <w:spacing w:before="60" w:after="110"/>
      </w:pPr>
      <w:r>
        <w:t>Image 2 (rightmost column, "Stock") shows live stock prices feeding into each bond row. The stock price drives parity and delta — any move in the underlying equity immediately recalculates the CB bid/offer.</w:t>
      </w:r>
    </w:p>
    <w:p w14:paraId="0DDB1613" w14:textId="77777777" w:rsidR="00F3077D" w:rsidRDefault="00F3077D">
      <w:pPr>
        <w:spacing w:after="100"/>
      </w:pPr>
    </w:p>
    <w:p w14:paraId="28EA9A1D" w14:textId="77777777" w:rsidR="00F3077D" w:rsidRDefault="00000000">
      <w:pPr>
        <w:pStyle w:val="Heading2"/>
      </w:pPr>
      <w:r>
        <w:t>2.5  Implied Volatility Reference Table</w:t>
      </w:r>
    </w:p>
    <w:p w14:paraId="4B2721C0" w14:textId="77777777" w:rsidR="00F3077D" w:rsidRDefault="00000000">
      <w:pPr>
        <w:spacing w:before="60" w:after="110"/>
      </w:pPr>
      <w:r>
        <w:t>Image 2 contains a small table in the lower section showing bond names alongside two IV columns:</w:t>
      </w:r>
    </w:p>
    <w:p w14:paraId="3746AD13"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155"/>
        <w:gridCol w:w="2347"/>
        <w:gridCol w:w="3087"/>
      </w:tblGrid>
      <w:tr w:rsidR="00F3077D" w14:paraId="623D5036" w14:textId="77777777">
        <w:tblPrEx>
          <w:tblCellMar>
            <w:top w:w="0" w:type="dxa"/>
            <w:bottom w:w="0" w:type="dxa"/>
          </w:tblCellMar>
        </w:tblPrEx>
        <w:trPr>
          <w:tblHeader/>
        </w:trPr>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D6A8214" w14:textId="77777777" w:rsidR="00F3077D" w:rsidRDefault="00000000">
            <w:r>
              <w:rPr>
                <w:b/>
                <w:bCs/>
                <w:color w:val="FFFFFF"/>
                <w:sz w:val="18"/>
                <w:szCs w:val="18"/>
              </w:rPr>
              <w:t>Bond</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A0CFA60" w14:textId="77777777" w:rsidR="00F3077D" w:rsidRDefault="00000000">
            <w:r>
              <w:rPr>
                <w:b/>
                <w:bCs/>
                <w:color w:val="FFFFFF"/>
                <w:sz w:val="18"/>
                <w:szCs w:val="18"/>
              </w:rPr>
              <w:t>Listed IV (from options market)</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EEE2F29" w14:textId="77777777" w:rsidR="00F3077D" w:rsidRDefault="00000000">
            <w:r>
              <w:rPr>
                <w:b/>
                <w:bCs/>
                <w:color w:val="FFFFFF"/>
                <w:sz w:val="18"/>
                <w:szCs w:val="18"/>
              </w:rPr>
              <w:t>CB Implied IV (from bond price)</w:t>
            </w:r>
          </w:p>
        </w:tc>
        <w:tc>
          <w:tcPr>
            <w:tcW w:w="3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293FC27" w14:textId="77777777" w:rsidR="00F3077D" w:rsidRDefault="00000000">
            <w:r>
              <w:rPr>
                <w:b/>
                <w:bCs/>
                <w:color w:val="FFFFFF"/>
                <w:sz w:val="18"/>
                <w:szCs w:val="18"/>
              </w:rPr>
              <w:t>Signal</w:t>
            </w:r>
          </w:p>
        </w:tc>
      </w:tr>
      <w:tr w:rsidR="00F3077D" w14:paraId="2A05574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53B24F8" w14:textId="77777777" w:rsidR="00F3077D" w:rsidRDefault="00000000">
            <w:r>
              <w:rPr>
                <w:sz w:val="18"/>
                <w:szCs w:val="18"/>
              </w:rPr>
              <w:t>Quanta 29</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0639E1" w14:textId="77777777" w:rsidR="00F3077D" w:rsidRDefault="00000000">
            <w:r>
              <w:rPr>
                <w:sz w:val="18"/>
                <w:szCs w:val="18"/>
              </w:rPr>
              <w:t>25.2</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EE722E9" w14:textId="77777777" w:rsidR="00F3077D" w:rsidRDefault="00000000">
            <w:r>
              <w:rPr>
                <w:sz w:val="18"/>
                <w:szCs w:val="18"/>
              </w:rPr>
              <w:t>25.2</w:t>
            </w:r>
          </w:p>
        </w:tc>
        <w:tc>
          <w:tcPr>
            <w:tcW w:w="3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4332AFF" w14:textId="77777777" w:rsidR="00F3077D" w:rsidRDefault="00000000">
            <w:r>
              <w:rPr>
                <w:sz w:val="18"/>
                <w:szCs w:val="18"/>
              </w:rPr>
              <w:t>Fairly priced — CB IV = Listed IV</w:t>
            </w:r>
          </w:p>
        </w:tc>
      </w:tr>
      <w:tr w:rsidR="00F3077D" w14:paraId="4F57A1F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9F1DBB8" w14:textId="77777777" w:rsidR="00F3077D" w:rsidRDefault="00000000">
            <w:r>
              <w:rPr>
                <w:sz w:val="18"/>
                <w:szCs w:val="18"/>
              </w:rPr>
              <w:t>HH29</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E86D9AA" w14:textId="77777777" w:rsidR="00F3077D" w:rsidRDefault="00000000">
            <w:r>
              <w:rPr>
                <w:sz w:val="18"/>
                <w:szCs w:val="18"/>
              </w:rPr>
              <w:t>27</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5934F5" w14:textId="77777777" w:rsidR="00F3077D" w:rsidRDefault="00000000">
            <w:r>
              <w:rPr>
                <w:sz w:val="18"/>
                <w:szCs w:val="18"/>
              </w:rPr>
              <w:t>27.3</w:t>
            </w:r>
          </w:p>
        </w:tc>
        <w:tc>
          <w:tcPr>
            <w:tcW w:w="3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75191EA" w14:textId="77777777" w:rsidR="00F3077D" w:rsidRDefault="00000000">
            <w:r>
              <w:rPr>
                <w:sz w:val="18"/>
                <w:szCs w:val="18"/>
              </w:rPr>
              <w:t>Slightly rich — CB IV &gt; Listed IV by 0.3 vol pts</w:t>
            </w:r>
          </w:p>
        </w:tc>
      </w:tr>
      <w:tr w:rsidR="00F3077D" w14:paraId="21650D24"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6FED400B" w14:textId="77777777" w:rsidR="00F3077D" w:rsidRDefault="00000000">
            <w:r>
              <w:rPr>
                <w:b/>
                <w:bCs/>
                <w:color w:val="7F1D1D"/>
                <w:sz w:val="18"/>
                <w:szCs w:val="18"/>
              </w:rPr>
              <w:t>Wistron</w:t>
            </w:r>
          </w:p>
        </w:tc>
        <w:tc>
          <w:tcPr>
            <w:tcW w:w="22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7BBED27D" w14:textId="77777777" w:rsidR="00F3077D" w:rsidRDefault="00000000">
            <w:r>
              <w:rPr>
                <w:b/>
                <w:bCs/>
                <w:color w:val="006D6D"/>
                <w:sz w:val="18"/>
                <w:szCs w:val="18"/>
              </w:rPr>
              <w:t>27.5</w:t>
            </w:r>
          </w:p>
        </w:tc>
        <w:tc>
          <w:tcPr>
            <w:tcW w:w="24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629E0636" w14:textId="77777777" w:rsidR="00F3077D" w:rsidRDefault="00000000">
            <w:r>
              <w:rPr>
                <w:b/>
                <w:bCs/>
                <w:color w:val="006D6D"/>
                <w:sz w:val="18"/>
                <w:szCs w:val="18"/>
              </w:rPr>
              <w:t>26.3</w:t>
            </w:r>
          </w:p>
        </w:tc>
        <w:tc>
          <w:tcPr>
            <w:tcW w:w="31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636128BF" w14:textId="77777777" w:rsidR="00F3077D" w:rsidRDefault="00000000">
            <w:r>
              <w:rPr>
                <w:b/>
                <w:bCs/>
                <w:color w:val="006D6D"/>
                <w:sz w:val="18"/>
                <w:szCs w:val="18"/>
              </w:rPr>
              <w:t>CHEAP — CB IV (26.3) &lt; Listed IV (27.5) by 1.2 vol pts — BUY signal</w:t>
            </w:r>
          </w:p>
        </w:tc>
      </w:tr>
      <w:tr w:rsidR="00F3077D" w14:paraId="7BB43DD2"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3CB5EB2E" w14:textId="77777777" w:rsidR="00F3077D" w:rsidRDefault="00000000">
            <w:r>
              <w:rPr>
                <w:b/>
                <w:bCs/>
                <w:color w:val="92400E"/>
                <w:sz w:val="18"/>
                <w:szCs w:val="18"/>
              </w:rPr>
              <w:t>Wiwynn</w:t>
            </w:r>
          </w:p>
        </w:tc>
        <w:tc>
          <w:tcPr>
            <w:tcW w:w="22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2A0C1A08" w14:textId="77777777" w:rsidR="00F3077D" w:rsidRDefault="00000000">
            <w:r>
              <w:rPr>
                <w:b/>
                <w:bCs/>
                <w:color w:val="006D6D"/>
                <w:sz w:val="18"/>
                <w:szCs w:val="18"/>
              </w:rPr>
              <w:t>40.5</w:t>
            </w:r>
          </w:p>
        </w:tc>
        <w:tc>
          <w:tcPr>
            <w:tcW w:w="24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2D4F61F9" w14:textId="77777777" w:rsidR="00F3077D" w:rsidRDefault="00000000">
            <w:r>
              <w:rPr>
                <w:b/>
                <w:bCs/>
                <w:color w:val="006D6D"/>
                <w:sz w:val="18"/>
                <w:szCs w:val="18"/>
              </w:rPr>
              <w:t>42.5 / 37</w:t>
            </w:r>
          </w:p>
        </w:tc>
        <w:tc>
          <w:tcPr>
            <w:tcW w:w="316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596E68B8" w14:textId="77777777" w:rsidR="00F3077D" w:rsidRDefault="00000000">
            <w:r>
              <w:rPr>
                <w:b/>
                <w:bCs/>
                <w:color w:val="006D6D"/>
                <w:sz w:val="18"/>
                <w:szCs w:val="18"/>
              </w:rPr>
              <w:t>Rich — CB IV (42.5) &gt; Listed IV (40.5). The "37" may be model IV</w:t>
            </w:r>
          </w:p>
        </w:tc>
      </w:tr>
      <w:tr w:rsidR="00F3077D" w14:paraId="788F2199"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CB49F78" w14:textId="77777777" w:rsidR="00F3077D" w:rsidRDefault="00000000">
            <w:r>
              <w:rPr>
                <w:sz w:val="18"/>
                <w:szCs w:val="18"/>
              </w:rPr>
              <w:t>Quanta 30</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85693F0" w14:textId="77777777" w:rsidR="00F3077D" w:rsidRDefault="00000000">
            <w:r>
              <w:rPr>
                <w:sz w:val="18"/>
                <w:szCs w:val="18"/>
              </w:rPr>
              <w:t>23</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C7633C2" w14:textId="77777777" w:rsidR="00F3077D" w:rsidRDefault="00000000">
            <w:r>
              <w:rPr>
                <w:sz w:val="18"/>
                <w:szCs w:val="18"/>
              </w:rPr>
              <w:t>24.5</w:t>
            </w:r>
          </w:p>
        </w:tc>
        <w:tc>
          <w:tcPr>
            <w:tcW w:w="3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DAC5D97" w14:textId="77777777" w:rsidR="00F3077D" w:rsidRDefault="00000000">
            <w:r>
              <w:rPr>
                <w:sz w:val="18"/>
                <w:szCs w:val="18"/>
              </w:rPr>
              <w:t>Slightly rich</w:t>
            </w:r>
          </w:p>
        </w:tc>
      </w:tr>
      <w:tr w:rsidR="00F3077D" w14:paraId="3A3BBE91"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608F02E" w14:textId="77777777" w:rsidR="00F3077D" w:rsidRDefault="00000000">
            <w:r>
              <w:rPr>
                <w:sz w:val="18"/>
                <w:szCs w:val="18"/>
              </w:rPr>
              <w:t>WT</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FF2E975" w14:textId="77777777" w:rsidR="00F3077D" w:rsidRDefault="00000000">
            <w:r>
              <w:rPr>
                <w:sz w:val="18"/>
                <w:szCs w:val="18"/>
              </w:rPr>
              <w:t>29</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4F2F1B0" w14:textId="77777777" w:rsidR="00F3077D" w:rsidRDefault="00000000">
            <w:r>
              <w:rPr>
                <w:sz w:val="18"/>
                <w:szCs w:val="18"/>
              </w:rPr>
              <w:t>30.5 / 29</w:t>
            </w:r>
          </w:p>
        </w:tc>
        <w:tc>
          <w:tcPr>
            <w:tcW w:w="3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72ED204" w14:textId="77777777" w:rsidR="00F3077D" w:rsidRDefault="00000000">
            <w:r>
              <w:rPr>
                <w:sz w:val="18"/>
                <w:szCs w:val="18"/>
              </w:rPr>
              <w:t>At fair value or marginally rich</w:t>
            </w:r>
          </w:p>
        </w:tc>
      </w:tr>
    </w:tbl>
    <w:p w14:paraId="210A95B9" w14:textId="77777777" w:rsidR="00F3077D" w:rsidRDefault="00F3077D">
      <w:pPr>
        <w:spacing w:after="80"/>
      </w:pPr>
    </w:p>
    <w:p w14:paraId="2E1E93E7" w14:textId="77777777" w:rsidR="00F3077D" w:rsidRDefault="00000000">
      <w:pPr>
        <w:spacing w:before="60" w:after="110"/>
      </w:pPr>
      <w:r>
        <w:t>This IV comparison table is the CB arb signal identified in the Zeitsch et al. (2020) paper discussed in prior sessions: if CB implied vol &lt; listed option IV, the bond is theoretically cheap and the arb trade is to buy the CB and sell listed options.</w:t>
      </w:r>
    </w:p>
    <w:p w14:paraId="661CD983" w14:textId="77777777" w:rsidR="00F3077D" w:rsidRDefault="00F3077D"/>
    <w:p w14:paraId="7BD15333" w14:textId="77777777" w:rsidR="00F3077D" w:rsidRDefault="00F3077D">
      <w:pPr>
        <w:pageBreakBefore/>
      </w:pPr>
    </w:p>
    <w:p w14:paraId="2871B8D9" w14:textId="77777777" w:rsidR="00F3077D" w:rsidRDefault="00000000">
      <w:pPr>
        <w:spacing w:before="500" w:after="60"/>
      </w:pPr>
      <w:r>
        <w:rPr>
          <w:b/>
          <w:bCs/>
          <w:color w:val="F1F5F9"/>
          <w:sz w:val="52"/>
          <w:szCs w:val="52"/>
        </w:rPr>
        <w:t>MODULE 3</w:t>
      </w:r>
    </w:p>
    <w:p w14:paraId="2DCD3746" w14:textId="77777777" w:rsidR="00F3077D" w:rsidRDefault="00000000">
      <w:pPr>
        <w:pBdr>
          <w:bottom w:val="single" w:sz="14" w:space="0" w:color="006D6D"/>
        </w:pBdr>
        <w:spacing w:after="60"/>
      </w:pPr>
      <w:r>
        <w:rPr>
          <w:b/>
          <w:bCs/>
          <w:color w:val="1A2E4A"/>
          <w:sz w:val="32"/>
          <w:szCs w:val="32"/>
        </w:rPr>
        <w:t>Bid/Offer Engine</w:t>
      </w:r>
    </w:p>
    <w:p w14:paraId="34CE351F" w14:textId="77777777" w:rsidR="00F3077D" w:rsidRDefault="00000000">
      <w:pPr>
        <w:spacing w:before="60" w:after="280"/>
      </w:pPr>
      <w:r>
        <w:rPr>
          <w:i/>
          <w:iCs/>
          <w:color w:val="475569"/>
        </w:rPr>
        <w:t>How the pricer constructs two-sided quotes from parity, delta, and spread inputs</w:t>
      </w:r>
    </w:p>
    <w:p w14:paraId="65D8C50B" w14:textId="77777777" w:rsidR="00F3077D" w:rsidRDefault="00000000">
      <w:pPr>
        <w:pStyle w:val="Heading1"/>
        <w:pBdr>
          <w:bottom w:val="single" w:sz="10" w:space="0" w:color="006D6D"/>
        </w:pBdr>
      </w:pPr>
      <w:r>
        <w:t>Module 3 — The Bid/Offer Construction Engine (Images 2 &amp; 4)</w:t>
      </w:r>
    </w:p>
    <w:p w14:paraId="480C2E95" w14:textId="77777777" w:rsidR="00F3077D" w:rsidRDefault="00000000">
      <w:pPr>
        <w:pStyle w:val="Heading2"/>
      </w:pPr>
      <w:r>
        <w:t>3.1  The Two Types of Quotes</w:t>
      </w:r>
    </w:p>
    <w:p w14:paraId="1663E013" w14:textId="77777777" w:rsidR="00F3077D" w:rsidRDefault="00000000">
      <w:pPr>
        <w:spacing w:before="60" w:after="110"/>
      </w:pPr>
      <w:r>
        <w:t>The pricer generates two distinct quote types for each bond, visible in Image 4:</w:t>
      </w:r>
    </w:p>
    <w:p w14:paraId="1097F97E"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3077D" w14:paraId="290A8A77"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14B2048" w14:textId="77777777" w:rsidR="00F3077D" w:rsidRDefault="00000000">
            <w:r>
              <w:rPr>
                <w:b/>
                <w:bCs/>
                <w:color w:val="FFFFFF"/>
                <w:sz w:val="18"/>
                <w:szCs w:val="18"/>
              </w:rPr>
              <w:t>Quote Type</w:t>
            </w:r>
          </w:p>
        </w:tc>
        <w:tc>
          <w:tcPr>
            <w:tcW w:w="4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A2224E7" w14:textId="77777777" w:rsidR="00F3077D" w:rsidRDefault="00000000">
            <w:r>
              <w:rPr>
                <w:b/>
                <w:bCs/>
                <w:color w:val="FFFFFF"/>
                <w:sz w:val="18"/>
                <w:szCs w:val="18"/>
              </w:rPr>
              <w:t>Description</w:t>
            </w:r>
          </w:p>
        </w:tc>
        <w:tc>
          <w:tcPr>
            <w:tcW w:w="27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AEE74FA" w14:textId="77777777" w:rsidR="00F3077D" w:rsidRDefault="00000000">
            <w:r>
              <w:rPr>
                <w:b/>
                <w:bCs/>
                <w:color w:val="FFFFFF"/>
                <w:sz w:val="18"/>
                <w:szCs w:val="18"/>
              </w:rPr>
              <w:t>Used For</w:t>
            </w:r>
          </w:p>
        </w:tc>
      </w:tr>
      <w:tr w:rsidR="00F3077D" w14:paraId="27DAFC88"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46EC396" w14:textId="77777777" w:rsidR="00F3077D" w:rsidRDefault="00000000">
            <w:r>
              <w:rPr>
                <w:sz w:val="18"/>
                <w:szCs w:val="18"/>
              </w:rPr>
              <w:t>Current Swap Bid/Offer</w:t>
            </w:r>
          </w:p>
        </w:tc>
        <w:tc>
          <w:tcPr>
            <w:tcW w:w="4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852087D" w14:textId="77777777" w:rsidR="00F3077D" w:rsidRDefault="00000000">
            <w:r>
              <w:rPr>
                <w:sz w:val="18"/>
                <w:szCs w:val="18"/>
              </w:rPr>
              <w:t>The CB price as a delta-hedged swap — the "clean" CB value after stripping out the equity delta exposure. Quoted as bond price points above/below the swap level.</w:t>
            </w:r>
          </w:p>
        </w:tc>
        <w:tc>
          <w:tcPr>
            <w:tcW w:w="2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E1C89AF" w14:textId="77777777" w:rsidR="00F3077D" w:rsidRDefault="00000000">
            <w:r>
              <w:rPr>
                <w:sz w:val="18"/>
                <w:szCs w:val="18"/>
              </w:rPr>
              <w:t>CB arb trades where the counterparty simultaneously transacts in the equity hedge</w:t>
            </w:r>
          </w:p>
        </w:tc>
      </w:tr>
      <w:tr w:rsidR="00F3077D" w14:paraId="6773734B"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716ADEC" w14:textId="77777777" w:rsidR="00F3077D" w:rsidRDefault="00000000">
            <w:r>
              <w:rPr>
                <w:sz w:val="18"/>
                <w:szCs w:val="18"/>
              </w:rPr>
              <w:t>Current Outright Bid/Offer</w:t>
            </w:r>
          </w:p>
        </w:tc>
        <w:tc>
          <w:tcPr>
            <w:tcW w:w="4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C1AF945" w14:textId="77777777" w:rsidR="00F3077D" w:rsidRDefault="00000000">
            <w:r>
              <w:rPr>
                <w:sz w:val="18"/>
                <w:szCs w:val="18"/>
              </w:rPr>
              <w:t>The full CB price with no equity hedge assumption — the raw bond bid/offer. Wider spread than swap.</w:t>
            </w:r>
          </w:p>
        </w:tc>
        <w:tc>
          <w:tcPr>
            <w:tcW w:w="2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1D9B14C" w14:textId="77777777" w:rsidR="00F3077D" w:rsidRDefault="00000000">
            <w:r>
              <w:rPr>
                <w:sz w:val="18"/>
                <w:szCs w:val="18"/>
              </w:rPr>
              <w:t>Outright bond buyers/sellers who are not delta hedging</w:t>
            </w:r>
          </w:p>
        </w:tc>
      </w:tr>
    </w:tbl>
    <w:p w14:paraId="531AF769" w14:textId="77777777" w:rsidR="00F3077D" w:rsidRDefault="00F3077D">
      <w:pPr>
        <w:spacing w:after="100"/>
      </w:pPr>
    </w:p>
    <w:p w14:paraId="4C9257F4" w14:textId="77777777" w:rsidR="00F3077D" w:rsidRDefault="00000000">
      <w:pPr>
        <w:pStyle w:val="Heading2"/>
      </w:pPr>
      <w:r>
        <w:t>3.2  The Swap Bid Formula — CEILING.MATH</w:t>
      </w:r>
    </w:p>
    <w:p w14:paraId="2544F932" w14:textId="77777777" w:rsidR="00F3077D" w:rsidRDefault="00000000">
      <w:pPr>
        <w:spacing w:before="60" w:after="110"/>
      </w:pPr>
      <w:r>
        <w:t>Image 4 shows the Current Swap Bid formula for each bond. For Quanta 29 (row 1):</w:t>
      </w:r>
    </w:p>
    <w:p w14:paraId="6218A690" w14:textId="77777777" w:rsidR="00F3077D" w:rsidRDefault="00F3077D">
      <w:pPr>
        <w:spacing w:after="40"/>
      </w:pPr>
    </w:p>
    <w:p w14:paraId="66BAD361"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=CEILING.MATH(M27+U27*100*E27,(1/100),-Z27+1+0.2)</w:t>
      </w:r>
    </w:p>
    <w:p w14:paraId="284C0DC0" w14:textId="77777777" w:rsidR="00F3077D" w:rsidRDefault="00F3077D">
      <w:pPr>
        <w:spacing w:after="60"/>
      </w:pPr>
    </w:p>
    <w:p w14:paraId="08B84C9B" w14:textId="77777777" w:rsidR="00F3077D" w:rsidRDefault="00000000">
      <w:pPr>
        <w:spacing w:before="60" w:after="110"/>
      </w:pPr>
      <w:r>
        <w:t>Breaking this down component by component:</w:t>
      </w:r>
    </w:p>
    <w:p w14:paraId="215F7F39" w14:textId="77777777" w:rsidR="00F3077D" w:rsidRDefault="00F3077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3077D" w14:paraId="1ECD0BC5"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7A067ED" w14:textId="77777777" w:rsidR="00F3077D" w:rsidRDefault="00000000">
            <w:r>
              <w:rPr>
                <w:b/>
                <w:bCs/>
                <w:color w:val="FFFFFF"/>
                <w:sz w:val="18"/>
                <w:szCs w:val="18"/>
              </w:rPr>
              <w:lastRenderedPageBreak/>
              <w:t>Component</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FBFCE1C" w14:textId="77777777" w:rsidR="00F3077D" w:rsidRDefault="00000000">
            <w:r>
              <w:rPr>
                <w:b/>
                <w:bCs/>
                <w:color w:val="FFFFFF"/>
                <w:sz w:val="18"/>
                <w:szCs w:val="18"/>
              </w:rPr>
              <w:t>Cell Ref (approx)</w:t>
            </w:r>
          </w:p>
        </w:tc>
        <w:tc>
          <w:tcPr>
            <w:tcW w:w="5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C52C7EF" w14:textId="77777777" w:rsidR="00F3077D" w:rsidRDefault="00000000">
            <w:r>
              <w:rPr>
                <w:b/>
                <w:bCs/>
                <w:color w:val="FFFFFF"/>
                <w:sz w:val="18"/>
                <w:szCs w:val="18"/>
              </w:rPr>
              <w:t>Meaning</w:t>
            </w:r>
          </w:p>
        </w:tc>
      </w:tr>
      <w:tr w:rsidR="00F3077D" w14:paraId="5A187257"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B494647" w14:textId="77777777" w:rsidR="00F3077D" w:rsidRDefault="00000000">
            <w:r>
              <w:rPr>
                <w:sz w:val="18"/>
                <w:szCs w:val="18"/>
              </w:rPr>
              <w:t>M27</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519F71A" w14:textId="77777777" w:rsidR="00F3077D" w:rsidRDefault="00000000">
            <w:r>
              <w:rPr>
                <w:sz w:val="18"/>
                <w:szCs w:val="18"/>
              </w:rPr>
              <w:t>VS Spot Ref</w:t>
            </w:r>
          </w:p>
        </w:tc>
        <w:tc>
          <w:tcPr>
            <w:tcW w:w="5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02943BC" w14:textId="77777777" w:rsidR="00F3077D" w:rsidRDefault="00000000">
            <w:r>
              <w:rPr>
                <w:sz w:val="18"/>
                <w:szCs w:val="18"/>
              </w:rPr>
              <w:t>The model bond price calculated against the spot rate — the theoretical mid price at spot</w:t>
            </w:r>
          </w:p>
        </w:tc>
      </w:tr>
      <w:tr w:rsidR="00F3077D" w14:paraId="4D5F82B3"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6E754C9" w14:textId="77777777" w:rsidR="00F3077D" w:rsidRDefault="00000000">
            <w:r>
              <w:rPr>
                <w:sz w:val="18"/>
                <w:szCs w:val="18"/>
              </w:rPr>
              <w:t>U27*100*E27</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3AC936A" w14:textId="77777777" w:rsidR="00F3077D" w:rsidRDefault="00000000">
            <w:r>
              <w:rPr>
                <w:sz w:val="18"/>
                <w:szCs w:val="18"/>
              </w:rPr>
              <w:t>Delta × Equity</w:t>
            </w:r>
          </w:p>
        </w:tc>
        <w:tc>
          <w:tcPr>
            <w:tcW w:w="5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EA00EAB" w14:textId="77777777" w:rsidR="00F3077D" w:rsidRDefault="00000000">
            <w:r>
              <w:rPr>
                <w:sz w:val="18"/>
                <w:szCs w:val="18"/>
              </w:rPr>
              <w:t>The equity delta adjustment — U27 is the delta (e.g. 0.40 for 40 delta), E27 is the equity price move. Adds the P&amp;L from delta exposure</w:t>
            </w:r>
          </w:p>
        </w:tc>
      </w:tr>
      <w:tr w:rsidR="00F3077D" w14:paraId="32CFE839"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425D8EE" w14:textId="77777777" w:rsidR="00F3077D" w:rsidRDefault="00000000">
            <w:r>
              <w:rPr>
                <w:sz w:val="18"/>
                <w:szCs w:val="18"/>
              </w:rPr>
              <w:t>CEILING.MATH(..., 1/100, ...)</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AFFFC61" w14:textId="77777777" w:rsidR="00F3077D" w:rsidRDefault="00000000">
            <w:r>
              <w:rPr>
                <w:sz w:val="18"/>
                <w:szCs w:val="18"/>
              </w:rPr>
              <w:t>Tick rounding</w:t>
            </w:r>
          </w:p>
        </w:tc>
        <w:tc>
          <w:tcPr>
            <w:tcW w:w="5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981C783" w14:textId="77777777" w:rsidR="00F3077D" w:rsidRDefault="00000000">
            <w:r>
              <w:rPr>
                <w:sz w:val="18"/>
                <w:szCs w:val="18"/>
              </w:rPr>
              <w:t>Rounds the bid to the nearest 0.01 price tick — ensures the quote is a valid market price</w:t>
            </w:r>
          </w:p>
        </w:tc>
      </w:tr>
      <w:tr w:rsidR="00F3077D" w14:paraId="36E6FBEC"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D0CA14E" w14:textId="77777777" w:rsidR="00F3077D" w:rsidRDefault="00000000">
            <w:r>
              <w:rPr>
                <w:sz w:val="18"/>
                <w:szCs w:val="18"/>
              </w:rPr>
              <w:t>-Z27+1+0.2</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8951BEF" w14:textId="77777777" w:rsidR="00F3077D" w:rsidRDefault="00000000">
            <w:r>
              <w:rPr>
                <w:sz w:val="18"/>
                <w:szCs w:val="18"/>
              </w:rPr>
              <w:t>Bid side offset</w:t>
            </w:r>
          </w:p>
        </w:tc>
        <w:tc>
          <w:tcPr>
            <w:tcW w:w="5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B5D5733" w14:textId="77777777" w:rsidR="00F3077D" w:rsidRDefault="00000000">
            <w:r>
              <w:rPr>
                <w:sz w:val="18"/>
                <w:szCs w:val="18"/>
              </w:rPr>
              <w:t>The bid-side adjustment: -Z27 is the bid/offer half-spread, +0.2 is a buffer. Shifts the mid price down to the bid level</w:t>
            </w:r>
          </w:p>
        </w:tc>
      </w:tr>
    </w:tbl>
    <w:p w14:paraId="565B4FA5" w14:textId="77777777" w:rsidR="00F3077D" w:rsidRDefault="00F3077D">
      <w:pPr>
        <w:spacing w:after="80"/>
      </w:pPr>
    </w:p>
    <w:p w14:paraId="080B4EA7" w14:textId="77777777" w:rsidR="00F3077D" w:rsidRDefault="00000000">
      <w:pPr>
        <w:spacing w:before="60" w:after="110"/>
      </w:pPr>
      <w:r>
        <w:t>For HH29:</w:t>
      </w:r>
    </w:p>
    <w:p w14:paraId="34D50AC0"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=CEILING.MATH(M28+U28*100*E28,(1/100),-Z28+0.5+0.2)</w:t>
      </w:r>
    </w:p>
    <w:p w14:paraId="6C0A366C" w14:textId="77777777" w:rsidR="00F3077D" w:rsidRDefault="00F3077D">
      <w:pPr>
        <w:spacing w:after="40"/>
      </w:pPr>
    </w:p>
    <w:p w14:paraId="5ED6C2CC" w14:textId="77777777" w:rsidR="00F3077D" w:rsidRDefault="00000000">
      <w:pPr>
        <w:spacing w:before="60" w:after="110"/>
      </w:pPr>
      <w:r>
        <w:t>The 0.5 (vs 0.2 for Quanta 29) is bond-specific. It reflects the wider natural bid/offer spread for HH29 relative to Quanta 29.</w:t>
      </w:r>
    </w:p>
    <w:p w14:paraId="6FFBE5CC" w14:textId="77777777" w:rsidR="00F3077D" w:rsidRDefault="00F3077D">
      <w:pPr>
        <w:spacing w:after="60"/>
      </w:pPr>
    </w:p>
    <w:p w14:paraId="2DABAD36" w14:textId="77777777" w:rsidR="00F3077D" w:rsidRDefault="00000000">
      <w:pPr>
        <w:spacing w:before="60" w:after="110"/>
      </w:pPr>
      <w:r>
        <w:t>For Wiwynn:</w:t>
      </w:r>
    </w:p>
    <w:p w14:paraId="2E20ABE3"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=CEILING.MATH(M30+U30*100*E30,(1/100),-Z30+1+0.2)</w:t>
      </w:r>
    </w:p>
    <w:p w14:paraId="366EF0F1" w14:textId="77777777" w:rsidR="00F3077D" w:rsidRDefault="00F3077D">
      <w:pPr>
        <w:spacing w:after="40"/>
      </w:pPr>
    </w:p>
    <w:p w14:paraId="591E2058" w14:textId="77777777" w:rsidR="00F3077D" w:rsidRDefault="00000000">
      <w:pPr>
        <w:spacing w:before="60" w:after="110"/>
      </w:pPr>
      <w:r>
        <w:t>CEILING.MATH(value, significance, mode) rounds UP to the nearest multiple of "significance" (0.01 = 1 tick), with mode controlling the direction. This ensures bids are always rounded to a tradeable tick size.</w:t>
      </w:r>
    </w:p>
    <w:p w14:paraId="73CBC527" w14:textId="77777777" w:rsidR="00F3077D" w:rsidRDefault="00F3077D">
      <w:pPr>
        <w:spacing w:after="100"/>
      </w:pPr>
    </w:p>
    <w:p w14:paraId="6B576CAA" w14:textId="77777777" w:rsidR="00F3077D" w:rsidRDefault="00000000">
      <w:pPr>
        <w:pStyle w:val="Heading2"/>
      </w:pPr>
      <w:r>
        <w:t>3.3  The Bid/Offer Spread Table</w:t>
      </w:r>
    </w:p>
    <w:p w14:paraId="13F0AD92" w14:textId="77777777" w:rsidR="00F3077D" w:rsidRDefault="00000000">
      <w:pPr>
        <w:spacing w:before="60" w:after="110"/>
      </w:pPr>
      <w:r>
        <w:t>Image 4 (bottom section) shows a fixed spread table per bond:</w:t>
      </w:r>
    </w:p>
    <w:p w14:paraId="133F7E9A"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3077D" w14:paraId="15ECA399"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5E89524" w14:textId="77777777" w:rsidR="00F3077D" w:rsidRDefault="00000000">
            <w:r>
              <w:rPr>
                <w:b/>
                <w:bCs/>
                <w:color w:val="FFFFFF"/>
                <w:sz w:val="18"/>
                <w:szCs w:val="18"/>
              </w:rPr>
              <w:t>Bond</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6AE4C96" w14:textId="77777777" w:rsidR="00F3077D" w:rsidRDefault="00000000">
            <w:r>
              <w:rPr>
                <w:b/>
                <w:bCs/>
                <w:color w:val="FFFFFF"/>
                <w:sz w:val="18"/>
                <w:szCs w:val="18"/>
              </w:rPr>
              <w:t>Offer-Bid Spread (points)</w:t>
            </w:r>
          </w:p>
        </w:tc>
        <w:tc>
          <w:tcPr>
            <w:tcW w:w="45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7BCED69" w14:textId="77777777" w:rsidR="00F3077D" w:rsidRDefault="00000000">
            <w:r>
              <w:rPr>
                <w:b/>
                <w:bCs/>
                <w:color w:val="FFFFFF"/>
                <w:sz w:val="18"/>
                <w:szCs w:val="18"/>
              </w:rPr>
              <w:t>Interpretation</w:t>
            </w:r>
          </w:p>
        </w:tc>
      </w:tr>
      <w:tr w:rsidR="00F3077D" w14:paraId="4EF6AE58"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24CDEE1" w14:textId="77777777" w:rsidR="00F3077D" w:rsidRDefault="00000000">
            <w:r>
              <w:rPr>
                <w:sz w:val="18"/>
                <w:szCs w:val="18"/>
              </w:rPr>
              <w:t>Quanta 29</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A0F1D5A" w14:textId="77777777" w:rsidR="00F3077D" w:rsidRDefault="00000000">
            <w:r>
              <w:rPr>
                <w:sz w:val="18"/>
                <w:szCs w:val="18"/>
              </w:rPr>
              <w:t>1.0</w:t>
            </w:r>
          </w:p>
        </w:tc>
        <w:tc>
          <w:tcPr>
            <w:tcW w:w="4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0E5E7B4" w14:textId="77777777" w:rsidR="00F3077D" w:rsidRDefault="00000000">
            <w:r>
              <w:rPr>
                <w:sz w:val="18"/>
                <w:szCs w:val="18"/>
              </w:rPr>
              <w:t>100 cents wide — the most liquid, tightest spread in the universe</w:t>
            </w:r>
          </w:p>
        </w:tc>
      </w:tr>
      <w:tr w:rsidR="00F3077D" w14:paraId="4DFCFFA3"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88B4A85" w14:textId="77777777" w:rsidR="00F3077D" w:rsidRDefault="00000000">
            <w:r>
              <w:rPr>
                <w:sz w:val="18"/>
                <w:szCs w:val="18"/>
              </w:rPr>
              <w:t>HH29</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2B6C761" w14:textId="77777777" w:rsidR="00F3077D" w:rsidRDefault="00000000">
            <w:r>
              <w:rPr>
                <w:sz w:val="18"/>
                <w:szCs w:val="18"/>
              </w:rPr>
              <w:t>0.8</w:t>
            </w:r>
          </w:p>
        </w:tc>
        <w:tc>
          <w:tcPr>
            <w:tcW w:w="45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90B9FC3" w14:textId="77777777" w:rsidR="00F3077D" w:rsidRDefault="00000000">
            <w:r>
              <w:rPr>
                <w:sz w:val="18"/>
                <w:szCs w:val="18"/>
              </w:rPr>
              <w:t>80 cents — liquid, slightly less so than Quanta 29</w:t>
            </w:r>
          </w:p>
        </w:tc>
      </w:tr>
      <w:tr w:rsidR="00F3077D" w14:paraId="65A0F255"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DE7FD88" w14:textId="77777777" w:rsidR="00F3077D" w:rsidRDefault="00000000">
            <w:r>
              <w:rPr>
                <w:sz w:val="18"/>
                <w:szCs w:val="18"/>
              </w:rPr>
              <w:t>Wistron</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7F64B22" w14:textId="77777777" w:rsidR="00F3077D" w:rsidRDefault="00000000">
            <w:r>
              <w:rPr>
                <w:sz w:val="18"/>
                <w:szCs w:val="18"/>
              </w:rPr>
              <w:t>0.5</w:t>
            </w:r>
          </w:p>
        </w:tc>
        <w:tc>
          <w:tcPr>
            <w:tcW w:w="4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AD3396" w14:textId="77777777" w:rsidR="00F3077D" w:rsidRDefault="00000000">
            <w:r>
              <w:rPr>
                <w:sz w:val="18"/>
                <w:szCs w:val="18"/>
              </w:rPr>
              <w:t>50 cents — tightest spread, highly liquid CB</w:t>
            </w:r>
          </w:p>
        </w:tc>
      </w:tr>
      <w:tr w:rsidR="00F3077D" w14:paraId="50E8D873"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6A7D95D8" w14:textId="77777777" w:rsidR="00F3077D" w:rsidRDefault="00000000">
            <w:r>
              <w:rPr>
                <w:b/>
                <w:bCs/>
                <w:color w:val="92400E"/>
                <w:sz w:val="18"/>
                <w:szCs w:val="18"/>
              </w:rPr>
              <w:t>Wiwynn</w:t>
            </w:r>
          </w:p>
        </w:tc>
        <w:tc>
          <w:tcPr>
            <w:tcW w:w="24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6EEA800B" w14:textId="77777777" w:rsidR="00F3077D" w:rsidRDefault="00000000">
            <w:r>
              <w:rPr>
                <w:b/>
                <w:bCs/>
                <w:color w:val="006D6D"/>
                <w:sz w:val="18"/>
                <w:szCs w:val="18"/>
              </w:rPr>
              <w:t>1.0</w:t>
            </w:r>
          </w:p>
        </w:tc>
        <w:tc>
          <w:tcPr>
            <w:tcW w:w="456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353F1A83" w14:textId="77777777" w:rsidR="00F3077D" w:rsidRDefault="00000000">
            <w:r>
              <w:rPr>
                <w:b/>
                <w:bCs/>
                <w:color w:val="006D6D"/>
                <w:sz w:val="18"/>
                <w:szCs w:val="18"/>
              </w:rPr>
              <w:t>100 cents — wider spread reflects higher vol and FX complexity of this CLZCB</w:t>
            </w:r>
          </w:p>
        </w:tc>
      </w:tr>
      <w:tr w:rsidR="00F3077D" w14:paraId="5AD9D82F"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C48AD9" w14:textId="77777777" w:rsidR="00F3077D" w:rsidRDefault="00000000">
            <w:r>
              <w:rPr>
                <w:sz w:val="18"/>
                <w:szCs w:val="18"/>
              </w:rPr>
              <w:t>Quanta 30</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20F5CDC" w14:textId="77777777" w:rsidR="00F3077D" w:rsidRDefault="00000000">
            <w:r>
              <w:rPr>
                <w:sz w:val="18"/>
                <w:szCs w:val="18"/>
              </w:rPr>
              <w:t>0.5</w:t>
            </w:r>
          </w:p>
        </w:tc>
        <w:tc>
          <w:tcPr>
            <w:tcW w:w="4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26A15FA" w14:textId="77777777" w:rsidR="00F3077D" w:rsidRDefault="00000000">
            <w:r>
              <w:rPr>
                <w:sz w:val="18"/>
                <w:szCs w:val="18"/>
              </w:rPr>
              <w:t>50 cents</w:t>
            </w:r>
          </w:p>
        </w:tc>
      </w:tr>
      <w:tr w:rsidR="00F3077D" w14:paraId="0503BD77"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247750A" w14:textId="77777777" w:rsidR="00F3077D" w:rsidRDefault="00000000">
            <w:r>
              <w:rPr>
                <w:sz w:val="18"/>
                <w:szCs w:val="18"/>
              </w:rPr>
              <w:t>WT</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A61E50A" w14:textId="77777777" w:rsidR="00F3077D" w:rsidRDefault="00000000">
            <w:r>
              <w:rPr>
                <w:sz w:val="18"/>
                <w:szCs w:val="18"/>
              </w:rPr>
              <w:t>0.5</w:t>
            </w:r>
          </w:p>
        </w:tc>
        <w:tc>
          <w:tcPr>
            <w:tcW w:w="45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89C7365" w14:textId="77777777" w:rsidR="00F3077D" w:rsidRDefault="00000000">
            <w:r>
              <w:rPr>
                <w:sz w:val="18"/>
                <w:szCs w:val="18"/>
              </w:rPr>
              <w:t>50 cents</w:t>
            </w:r>
          </w:p>
        </w:tc>
      </w:tr>
      <w:tr w:rsidR="00F3077D" w14:paraId="182E83D8"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88348D" w14:textId="77777777" w:rsidR="00F3077D" w:rsidRDefault="00000000">
            <w:r>
              <w:rPr>
                <w:sz w:val="18"/>
                <w:szCs w:val="18"/>
              </w:rPr>
              <w:t>Bizlink</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354F983" w14:textId="77777777" w:rsidR="00F3077D" w:rsidRDefault="00000000">
            <w:r>
              <w:rPr>
                <w:sz w:val="18"/>
                <w:szCs w:val="18"/>
              </w:rPr>
              <w:t>0.8</w:t>
            </w:r>
          </w:p>
        </w:tc>
        <w:tc>
          <w:tcPr>
            <w:tcW w:w="4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DF4ECD5" w14:textId="77777777" w:rsidR="00F3077D" w:rsidRDefault="00000000">
            <w:r>
              <w:rPr>
                <w:sz w:val="18"/>
                <w:szCs w:val="18"/>
              </w:rPr>
              <w:t>80 cents</w:t>
            </w:r>
          </w:p>
        </w:tc>
      </w:tr>
      <w:tr w:rsidR="00F3077D" w14:paraId="7F46C754"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B84AE7D" w14:textId="77777777" w:rsidR="00F3077D" w:rsidRDefault="00000000">
            <w:r>
              <w:rPr>
                <w:sz w:val="18"/>
                <w:szCs w:val="18"/>
              </w:rPr>
              <w:t>2C30</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C26D404" w14:textId="77777777" w:rsidR="00F3077D" w:rsidRDefault="00000000">
            <w:r>
              <w:rPr>
                <w:sz w:val="18"/>
                <w:szCs w:val="18"/>
              </w:rPr>
              <w:t>0.8</w:t>
            </w:r>
          </w:p>
        </w:tc>
        <w:tc>
          <w:tcPr>
            <w:tcW w:w="45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8A078CB" w14:textId="77777777" w:rsidR="00F3077D" w:rsidRDefault="00000000">
            <w:r>
              <w:rPr>
                <w:sz w:val="18"/>
                <w:szCs w:val="18"/>
              </w:rPr>
              <w:t>80 cents</w:t>
            </w:r>
          </w:p>
        </w:tc>
      </w:tr>
    </w:tbl>
    <w:p w14:paraId="5959DB93" w14:textId="77777777" w:rsidR="00F3077D" w:rsidRDefault="00F3077D">
      <w:pPr>
        <w:spacing w:after="80"/>
      </w:pPr>
    </w:p>
    <w:p w14:paraId="67496C31" w14:textId="77777777" w:rsidR="00F3077D" w:rsidRDefault="00000000">
      <w:pPr>
        <w:spacing w:before="60" w:after="110"/>
      </w:pPr>
      <w:r>
        <w:lastRenderedPageBreak/>
        <w:t>The bid = Mid − (Spread ÷ 2). The offer = Mid + (Spread ÷ 2). The CEILING.MATH formula enforces this while snapping to the tick grid.</w:t>
      </w:r>
    </w:p>
    <w:p w14:paraId="06C8932F" w14:textId="77777777" w:rsidR="00F3077D" w:rsidRDefault="00F3077D">
      <w:pPr>
        <w:spacing w:after="100"/>
      </w:pPr>
    </w:p>
    <w:p w14:paraId="57C31D75" w14:textId="77777777" w:rsidR="00F3077D" w:rsidRDefault="00000000">
      <w:pPr>
        <w:pStyle w:val="Heading2"/>
      </w:pPr>
      <w:r>
        <w:t>3.4  Delta and Inventory Columns</w:t>
      </w:r>
    </w:p>
    <w:p w14:paraId="734DF1DC" w14:textId="77777777" w:rsidR="00F3077D" w:rsidRDefault="00000000">
      <w:pPr>
        <w:spacing w:before="60" w:after="110"/>
      </w:pPr>
      <w:r>
        <w:t>Image 4 shows two additional columns to the right of each bond's swap bid/offer:</w:t>
      </w:r>
    </w:p>
    <w:p w14:paraId="10447564"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200"/>
        <w:gridCol w:w="4160"/>
      </w:tblGrid>
      <w:tr w:rsidR="00F3077D" w14:paraId="7D0CA8A5" w14:textId="77777777">
        <w:tblPrEx>
          <w:tblCellMar>
            <w:top w:w="0" w:type="dxa"/>
            <w:bottom w:w="0" w:type="dxa"/>
          </w:tblCellMar>
        </w:tblPrEx>
        <w:trPr>
          <w:tblHeader/>
        </w:trPr>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D584988" w14:textId="77777777" w:rsidR="00F3077D" w:rsidRDefault="00000000">
            <w:r>
              <w:rPr>
                <w:b/>
                <w:bCs/>
                <w:color w:val="FFFFFF"/>
                <w:sz w:val="18"/>
                <w:szCs w:val="18"/>
              </w:rPr>
              <w:t>Bond</w:t>
            </w:r>
          </w:p>
        </w:tc>
        <w:tc>
          <w:tcPr>
            <w:tcW w:w="1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F09B5D5" w14:textId="77777777" w:rsidR="00F3077D" w:rsidRDefault="00000000">
            <w:r>
              <w:rPr>
                <w:b/>
                <w:bCs/>
                <w:color w:val="FFFFFF"/>
                <w:sz w:val="18"/>
                <w:szCs w:val="18"/>
              </w:rPr>
              <w:t>Delta</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2917489" w14:textId="77777777" w:rsidR="00F3077D" w:rsidRDefault="00000000">
            <w:r>
              <w:rPr>
                <w:b/>
                <w:bCs/>
                <w:color w:val="FFFFFF"/>
                <w:sz w:val="18"/>
                <w:szCs w:val="18"/>
              </w:rPr>
              <w:t>Inventory (shares / bonds)</w:t>
            </w:r>
          </w:p>
        </w:tc>
        <w:tc>
          <w:tcPr>
            <w:tcW w:w="4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1308289" w14:textId="77777777" w:rsidR="00F3077D" w:rsidRDefault="00000000">
            <w:r>
              <w:rPr>
                <w:b/>
                <w:bCs/>
                <w:color w:val="FFFFFF"/>
                <w:sz w:val="18"/>
                <w:szCs w:val="18"/>
              </w:rPr>
              <w:t>Implication</w:t>
            </w:r>
          </w:p>
        </w:tc>
      </w:tr>
      <w:tr w:rsidR="00F3077D" w14:paraId="79DDCDF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9AEAAD7" w14:textId="77777777" w:rsidR="00F3077D" w:rsidRDefault="00000000">
            <w:r>
              <w:rPr>
                <w:sz w:val="18"/>
                <w:szCs w:val="18"/>
              </w:rPr>
              <w:t>Quanta 29</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CDCDF55" w14:textId="77777777" w:rsidR="00F3077D" w:rsidRDefault="00000000">
            <w:r>
              <w:rPr>
                <w:sz w:val="18"/>
                <w:szCs w:val="18"/>
              </w:rPr>
              <w:t>40</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070A8ED" w14:textId="77777777" w:rsidR="00F3077D" w:rsidRDefault="00000000">
            <w:r>
              <w:rPr>
                <w:sz w:val="18"/>
                <w:szCs w:val="18"/>
              </w:rPr>
              <w:t>3,000,000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D0D7F6A" w14:textId="77777777" w:rsidR="00F3077D" w:rsidRDefault="00000000">
            <w:r>
              <w:rPr>
                <w:sz w:val="18"/>
                <w:szCs w:val="18"/>
              </w:rPr>
              <w:t>Long 40 delta on 3M position — substantial equity hedge needed: ~1.2M shares short</w:t>
            </w:r>
          </w:p>
        </w:tc>
      </w:tr>
      <w:tr w:rsidR="00F3077D" w14:paraId="71331482"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D334902" w14:textId="77777777" w:rsidR="00F3077D" w:rsidRDefault="00000000">
            <w:r>
              <w:rPr>
                <w:sz w:val="18"/>
                <w:szCs w:val="18"/>
              </w:rPr>
              <w:t>HH29</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384A845" w14:textId="77777777" w:rsidR="00F3077D" w:rsidRDefault="00000000">
            <w:r>
              <w:rPr>
                <w:sz w:val="18"/>
                <w:szCs w:val="18"/>
              </w:rPr>
              <w:t>35</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338310A" w14:textId="77777777" w:rsidR="00F3077D" w:rsidRDefault="00000000">
            <w:r>
              <w:rPr>
                <w:sz w:val="18"/>
                <w:szCs w:val="18"/>
              </w:rPr>
              <w:t>—</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DBE1B89" w14:textId="77777777" w:rsidR="00F3077D" w:rsidRDefault="00000000">
            <w:r>
              <w:rPr>
                <w:sz w:val="18"/>
                <w:szCs w:val="18"/>
              </w:rPr>
              <w:t>35 delta position</w:t>
            </w:r>
          </w:p>
        </w:tc>
      </w:tr>
      <w:tr w:rsidR="00F3077D" w14:paraId="5CFAD3B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FA6B2D7" w14:textId="77777777" w:rsidR="00F3077D" w:rsidRDefault="00000000">
            <w:r>
              <w:rPr>
                <w:sz w:val="18"/>
                <w:szCs w:val="18"/>
              </w:rPr>
              <w:t>Wistron</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927C66F" w14:textId="77777777" w:rsidR="00F3077D" w:rsidRDefault="00000000">
            <w:r>
              <w:rPr>
                <w:sz w:val="18"/>
                <w:szCs w:val="18"/>
              </w:rPr>
              <w:t>32</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5F4727C" w14:textId="77777777" w:rsidR="00F3077D" w:rsidRDefault="00000000">
            <w:r>
              <w:rPr>
                <w:sz w:val="18"/>
                <w:szCs w:val="18"/>
              </w:rPr>
              <w:t>800,000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DD8B093" w14:textId="77777777" w:rsidR="00F3077D" w:rsidRDefault="00000000">
            <w:r>
              <w:rPr>
                <w:sz w:val="18"/>
                <w:szCs w:val="18"/>
              </w:rPr>
              <w:t>Long 32 delta on 800K position</w:t>
            </w:r>
          </w:p>
        </w:tc>
      </w:tr>
      <w:tr w:rsidR="00F3077D" w14:paraId="6E8BD350"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1D98E4EE" w14:textId="77777777" w:rsidR="00F3077D" w:rsidRDefault="00000000">
            <w:r>
              <w:rPr>
                <w:b/>
                <w:bCs/>
                <w:color w:val="006D6D"/>
                <w:sz w:val="18"/>
                <w:szCs w:val="18"/>
              </w:rPr>
              <w:t>Wiwynn</w:t>
            </w:r>
          </w:p>
        </w:tc>
        <w:tc>
          <w:tcPr>
            <w:tcW w:w="1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D9342F3" w14:textId="77777777" w:rsidR="00F3077D" w:rsidRDefault="00000000">
            <w:r>
              <w:rPr>
                <w:b/>
                <w:bCs/>
                <w:color w:val="006D6D"/>
                <w:sz w:val="18"/>
                <w:szCs w:val="18"/>
              </w:rPr>
              <w:t>66</w:t>
            </w:r>
          </w:p>
        </w:tc>
        <w:tc>
          <w:tcPr>
            <w:tcW w:w="2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57C1880" w14:textId="77777777" w:rsidR="00F3077D" w:rsidRDefault="00000000">
            <w:r>
              <w:rPr>
                <w:b/>
                <w:bCs/>
                <w:color w:val="006D6D"/>
                <w:sz w:val="18"/>
                <w:szCs w:val="18"/>
              </w:rPr>
              <w:t>—</w:t>
            </w:r>
          </w:p>
        </w:tc>
        <w:tc>
          <w:tcPr>
            <w:tcW w:w="41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4C4D77D" w14:textId="77777777" w:rsidR="00F3077D" w:rsidRDefault="00000000">
            <w:r>
              <w:rPr>
                <w:b/>
                <w:bCs/>
                <w:color w:val="006D6D"/>
                <w:sz w:val="18"/>
                <w:szCs w:val="18"/>
              </w:rPr>
              <w:t>HIGH 66 delta — deep in-the-money. Most equity-sensitive bond in the universe</w:t>
            </w:r>
          </w:p>
        </w:tc>
      </w:tr>
      <w:tr w:rsidR="00F3077D" w14:paraId="372810F3"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5369C67" w14:textId="77777777" w:rsidR="00F3077D" w:rsidRDefault="00000000">
            <w:r>
              <w:rPr>
                <w:sz w:val="18"/>
                <w:szCs w:val="18"/>
              </w:rPr>
              <w:t>Quanta 30</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B1AC41B" w14:textId="77777777" w:rsidR="00F3077D" w:rsidRDefault="00000000">
            <w:r>
              <w:rPr>
                <w:sz w:val="18"/>
                <w:szCs w:val="18"/>
              </w:rPr>
              <w:t>31</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CE20B7C" w14:textId="77777777" w:rsidR="00F3077D" w:rsidRDefault="00000000">
            <w:r>
              <w:rPr>
                <w:sz w:val="18"/>
                <w:szCs w:val="18"/>
              </w:rPr>
              <w:t>—</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6DF7F6C" w14:textId="77777777" w:rsidR="00F3077D" w:rsidRDefault="00000000">
            <w:r>
              <w:rPr>
                <w:sz w:val="18"/>
                <w:szCs w:val="18"/>
              </w:rPr>
              <w:t>Near at-the-money</w:t>
            </w:r>
          </w:p>
        </w:tc>
      </w:tr>
      <w:tr w:rsidR="00F3077D" w14:paraId="553A1A7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71F1565" w14:textId="77777777" w:rsidR="00F3077D" w:rsidRDefault="00000000">
            <w:r>
              <w:rPr>
                <w:sz w:val="18"/>
                <w:szCs w:val="18"/>
              </w:rPr>
              <w:t>WT</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E847260" w14:textId="77777777" w:rsidR="00F3077D" w:rsidRDefault="00000000">
            <w:r>
              <w:rPr>
                <w:sz w:val="18"/>
                <w:szCs w:val="18"/>
              </w:rPr>
              <w:t>32</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A248692" w14:textId="77777777" w:rsidR="00F3077D" w:rsidRDefault="00000000">
            <w:r>
              <w:rPr>
                <w:sz w:val="18"/>
                <w:szCs w:val="18"/>
              </w:rPr>
              <w:t>200,000</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64B63A2" w14:textId="77777777" w:rsidR="00F3077D" w:rsidRDefault="00000000">
            <w:r>
              <w:rPr>
                <w:sz w:val="18"/>
                <w:szCs w:val="18"/>
              </w:rPr>
              <w:t>Small position</w:t>
            </w:r>
          </w:p>
        </w:tc>
      </w:tr>
      <w:tr w:rsidR="00F3077D" w14:paraId="6F9F8B67"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160E30" w14:textId="77777777" w:rsidR="00F3077D" w:rsidRDefault="00000000">
            <w:r>
              <w:rPr>
                <w:sz w:val="18"/>
                <w:szCs w:val="18"/>
              </w:rPr>
              <w:t>Vanguard</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62B21CD" w14:textId="77777777" w:rsidR="00F3077D" w:rsidRDefault="00000000">
            <w:r>
              <w:rPr>
                <w:sz w:val="18"/>
                <w:szCs w:val="18"/>
              </w:rPr>
              <w:t>46</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BC9190" w14:textId="77777777" w:rsidR="00F3077D" w:rsidRDefault="00000000">
            <w:r>
              <w:rPr>
                <w:sz w:val="18"/>
                <w:szCs w:val="18"/>
              </w:rPr>
              <w:t>1,000,000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028FDDA" w14:textId="77777777" w:rsidR="00F3077D" w:rsidRDefault="00000000">
            <w:r>
              <w:rPr>
                <w:sz w:val="18"/>
                <w:szCs w:val="18"/>
              </w:rPr>
              <w:t>Meaningful in-the-money</w:t>
            </w:r>
          </w:p>
        </w:tc>
      </w:tr>
      <w:tr w:rsidR="00F3077D" w14:paraId="42650A3C"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B3EE52" w14:textId="77777777" w:rsidR="00F3077D" w:rsidRDefault="00000000">
            <w:r>
              <w:rPr>
                <w:sz w:val="18"/>
                <w:szCs w:val="18"/>
              </w:rPr>
              <w:t>Bizlink</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FCA9C06" w14:textId="77777777" w:rsidR="00F3077D" w:rsidRDefault="00000000">
            <w:r>
              <w:rPr>
                <w:sz w:val="18"/>
                <w:szCs w:val="18"/>
              </w:rPr>
              <w:t>66</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AD08306" w14:textId="77777777" w:rsidR="00F3077D" w:rsidRDefault="00000000">
            <w:r>
              <w:rPr>
                <w:sz w:val="18"/>
                <w:szCs w:val="18"/>
              </w:rPr>
              <w:t>—</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C3F45CA" w14:textId="77777777" w:rsidR="00F3077D" w:rsidRDefault="00000000">
            <w:r>
              <w:rPr>
                <w:sz w:val="18"/>
                <w:szCs w:val="18"/>
              </w:rPr>
              <w:t>Also deep ITM like Wiwynn</w:t>
            </w:r>
          </w:p>
        </w:tc>
      </w:tr>
      <w:tr w:rsidR="00F3077D" w14:paraId="01AAF43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9466DF3" w14:textId="77777777" w:rsidR="00F3077D" w:rsidRDefault="00000000">
            <w:r>
              <w:rPr>
                <w:sz w:val="18"/>
                <w:szCs w:val="18"/>
              </w:rPr>
              <w:t>2C30</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DF4C80F" w14:textId="77777777" w:rsidR="00F3077D" w:rsidRDefault="00000000">
            <w:r>
              <w:rPr>
                <w:sz w:val="18"/>
                <w:szCs w:val="18"/>
              </w:rPr>
              <w:t>60</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2ABDDEA" w14:textId="77777777" w:rsidR="00F3077D" w:rsidRDefault="00000000">
            <w:r>
              <w:rPr>
                <w:sz w:val="18"/>
                <w:szCs w:val="18"/>
              </w:rPr>
              <w:t>300,000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66D1426" w14:textId="77777777" w:rsidR="00F3077D" w:rsidRDefault="00000000">
            <w:r>
              <w:rPr>
                <w:sz w:val="18"/>
                <w:szCs w:val="18"/>
              </w:rPr>
              <w:t>High delta, meaningful position</w:t>
            </w:r>
          </w:p>
        </w:tc>
      </w:tr>
    </w:tbl>
    <w:p w14:paraId="16677F81"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1B803BC6" w14:textId="77777777">
        <w:tc>
          <w:tcPr>
            <w:tcW w:w="1280" w:type="dxa"/>
            <w:tcBorders>
              <w:top w:val="none" w:sz="0" w:space="0" w:color="FFFFFF"/>
              <w:left w:val="none" w:sz="0" w:space="0" w:color="FFFFFF"/>
              <w:bottom w:val="none" w:sz="0" w:space="0" w:color="FFFFFF"/>
              <w:right w:val="none" w:sz="0" w:space="0" w:color="FFFFFF"/>
            </w:tcBorders>
            <w:shd w:val="clear" w:color="auto" w:fill="064E3B"/>
            <w:tcMar>
              <w:top w:w="130" w:type="dxa"/>
              <w:left w:w="140" w:type="dxa"/>
              <w:bottom w:w="130" w:type="dxa"/>
              <w:right w:w="120" w:type="dxa"/>
            </w:tcMar>
            <w:vAlign w:val="center"/>
          </w:tcPr>
          <w:p w14:paraId="1B934113" w14:textId="77777777" w:rsidR="00F3077D" w:rsidRDefault="00000000">
            <w:pPr>
              <w:jc w:val="center"/>
            </w:pPr>
            <w:r>
              <w:rPr>
                <w:b/>
                <w:bCs/>
                <w:color w:val="FFFFFF"/>
                <w:sz w:val="16"/>
                <w:szCs w:val="16"/>
              </w:rPr>
              <w:t>WIWYNN DELTA = 66</w:t>
            </w:r>
          </w:p>
        </w:tc>
        <w:tc>
          <w:tcPr>
            <w:tcW w:w="8080" w:type="dxa"/>
            <w:tcBorders>
              <w:top w:val="none" w:sz="0" w:space="0" w:color="FFFFFF"/>
              <w:left w:val="none" w:sz="0" w:space="0" w:color="FFFFFF"/>
              <w:bottom w:val="none" w:sz="0" w:space="0" w:color="FFFFFF"/>
              <w:right w:val="none" w:sz="0" w:space="0" w:color="FFFFFF"/>
            </w:tcBorders>
            <w:shd w:val="clear" w:color="auto" w:fill="ECFDF5"/>
            <w:tcMar>
              <w:top w:w="120" w:type="dxa"/>
              <w:left w:w="180" w:type="dxa"/>
              <w:bottom w:w="120" w:type="dxa"/>
              <w:right w:w="140" w:type="dxa"/>
            </w:tcMar>
          </w:tcPr>
          <w:p w14:paraId="7B342BC6" w14:textId="77777777" w:rsidR="00F3077D" w:rsidRDefault="00000000">
            <w:pPr>
              <w:spacing w:before="28" w:after="28"/>
            </w:pPr>
            <w:r>
              <w:rPr>
                <w:sz w:val="19"/>
                <w:szCs w:val="19"/>
              </w:rPr>
              <w:t>A delta of 66 means for every 1 point move in Wiwynn stock, the CB moves approximately 0.66 points. At 33.7% in-the-money (stock NT$4,175 vs conversion NT$3,124), this is consistent with a deep ITM CB. The equity hedge ratio is 66% of face — for USD 10M face, the desk would short ~USD 6.6M of Wiwynn equity.</w:t>
            </w:r>
          </w:p>
        </w:tc>
      </w:tr>
    </w:tbl>
    <w:p w14:paraId="2181E3B0" w14:textId="77777777" w:rsidR="00F3077D" w:rsidRDefault="00F3077D">
      <w:pPr>
        <w:spacing w:after="100"/>
      </w:pPr>
    </w:p>
    <w:p w14:paraId="0F0898BA" w14:textId="77777777" w:rsidR="00F3077D" w:rsidRDefault="00000000">
      <w:pPr>
        <w:pStyle w:val="Heading2"/>
      </w:pPr>
      <w:r>
        <w:t>3.5  Outright Bid/Offer (Non-Hedged)</w:t>
      </w:r>
    </w:p>
    <w:p w14:paraId="57D7DD7A" w14:textId="77777777" w:rsidR="00F3077D" w:rsidRDefault="00000000">
      <w:pPr>
        <w:spacing w:before="60" w:after="110"/>
      </w:pPr>
      <w:r>
        <w:t>Image 4 also shows a separate "Current Outright Bid/Offer" section for WT, Wistron, Bizlink, and 2D. These bonds also have a "Pf Stock Bid" formula which pulls the portfolio stock bid directly from Bloomberg:</w:t>
      </w:r>
    </w:p>
    <w:p w14:paraId="0F587D38" w14:textId="77777777" w:rsidR="00F3077D" w:rsidRDefault="00F3077D">
      <w:pPr>
        <w:spacing w:after="40"/>
      </w:pPr>
    </w:p>
    <w:p w14:paraId="50C89666"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=BDPC(3231,it.equity,"pl",+$AC$35)   ← pulls stock bid + applies offset</w:t>
      </w:r>
    </w:p>
    <w:p w14:paraId="3A3EA4B7" w14:textId="77777777" w:rsidR="00F3077D" w:rsidRDefault="00F3077D">
      <w:pPr>
        <w:spacing w:after="40"/>
      </w:pPr>
    </w:p>
    <w:p w14:paraId="1041DC45" w14:textId="77777777" w:rsidR="00F3077D" w:rsidRDefault="00000000">
      <w:pPr>
        <w:spacing w:before="60" w:after="110"/>
      </w:pPr>
      <w:r>
        <w:lastRenderedPageBreak/>
        <w:t>The outright quote incorporates the full equity value — the CB price is effectively quoted as bond floor + equity parity + option premium, without the swap structure splitting out the delta component.</w:t>
      </w:r>
    </w:p>
    <w:p w14:paraId="49AC0A19" w14:textId="77777777" w:rsidR="00F3077D" w:rsidRDefault="00F3077D">
      <w:pPr>
        <w:spacing w:after="100"/>
      </w:pPr>
    </w:p>
    <w:p w14:paraId="680C4269" w14:textId="77777777" w:rsidR="00F3077D" w:rsidRDefault="00000000">
      <w:pPr>
        <w:pStyle w:val="Heading2"/>
      </w:pPr>
      <w:r>
        <w:t>3.6  The Theoretical Stock Spread Formulas</w:t>
      </w:r>
    </w:p>
    <w:p w14:paraId="395CB479" w14:textId="77777777" w:rsidR="00F3077D" w:rsidRDefault="00000000">
      <w:pPr>
        <w:spacing w:before="60" w:after="110"/>
      </w:pPr>
      <w:r>
        <w:t xml:space="preserve">Image 3 (bottom section) shows </w:t>
      </w:r>
      <w:r w:rsidRPr="002171C8">
        <w:rPr>
          <w:highlight w:val="blue"/>
        </w:rPr>
        <w:t>two spread calculation formulas</w:t>
      </w:r>
      <w:r>
        <w:t xml:space="preserve"> that are used to compute </w:t>
      </w:r>
      <w:r w:rsidRPr="002171C8">
        <w:rPr>
          <w:highlight w:val="blue"/>
        </w:rPr>
        <w:t>the natural bid/offer spread</w:t>
      </w:r>
      <w:r>
        <w:t xml:space="preserve"> for each bond based on its </w:t>
      </w:r>
      <w:r w:rsidRPr="002171C8">
        <w:rPr>
          <w:highlight w:val="blue"/>
        </w:rPr>
        <w:t>delta</w:t>
      </w:r>
      <w:r>
        <w:t xml:space="preserve"> — </w:t>
      </w:r>
      <w:r w:rsidRPr="002171C8">
        <w:rPr>
          <w:highlight w:val="blue"/>
        </w:rPr>
        <w:t>the higher the delta, the wider the required spread</w:t>
      </w:r>
      <w:r>
        <w:t>:</w:t>
      </w:r>
    </w:p>
    <w:p w14:paraId="3484693D" w14:textId="77777777" w:rsidR="00F3077D" w:rsidRDefault="00F3077D">
      <w:pPr>
        <w:spacing w:after="60"/>
      </w:pPr>
    </w:p>
    <w:p w14:paraId="56C6167C"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Theoretical stock spread = 0.35% × AE32/100 × 2 × 100</w:t>
      </w:r>
    </w:p>
    <w:p w14:paraId="08597E46"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STK spread = MAX(0.1, 0.35% × AE32/100 × 2 × 100)</w:t>
      </w:r>
    </w:p>
    <w:p w14:paraId="6C4DF421"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 xml:space="preserve">           = MAX(0.1, 0.35% × AE29/100 × 2 × 100)</w:t>
      </w:r>
    </w:p>
    <w:p w14:paraId="059B98BE"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 xml:space="preserve">           = 0.2  (hard floor)</w:t>
      </w:r>
    </w:p>
    <w:p w14:paraId="3D3F6327"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 xml:space="preserve">           = MAX(0.1, 0.35% × AE34/100 × 2 × 100)</w:t>
      </w:r>
    </w:p>
    <w:p w14:paraId="43CB9680" w14:textId="77777777" w:rsidR="00F3077D" w:rsidRDefault="00F3077D">
      <w:pPr>
        <w:spacing w:after="60"/>
      </w:pPr>
    </w:p>
    <w:p w14:paraId="74598357" w14:textId="77777777" w:rsidR="00F3077D" w:rsidRDefault="00000000">
      <w:pPr>
        <w:spacing w:before="60" w:after="110"/>
      </w:pPr>
      <w:r>
        <w:t>Breaking down the formula structure:</w:t>
      </w:r>
    </w:p>
    <w:p w14:paraId="29108E74" w14:textId="77777777" w:rsidR="00F3077D" w:rsidRDefault="00000000">
      <w:pPr>
        <w:pStyle w:val="ListParagraph"/>
        <w:numPr>
          <w:ilvl w:val="0"/>
          <w:numId w:val="2"/>
        </w:numPr>
        <w:spacing w:before="50" w:after="80"/>
      </w:pPr>
      <w:r>
        <w:t xml:space="preserve">0.35% — assumed </w:t>
      </w:r>
      <w:r w:rsidRPr="002171C8">
        <w:rPr>
          <w:highlight w:val="blue"/>
        </w:rPr>
        <w:t>equity bid/offer spread as a % of stock price</w:t>
      </w:r>
      <w:r>
        <w:t xml:space="preserve"> (35 bps of stock)</w:t>
      </w:r>
    </w:p>
    <w:p w14:paraId="7B35B6B4" w14:textId="77777777" w:rsidR="00F3077D" w:rsidRDefault="00000000">
      <w:pPr>
        <w:pStyle w:val="ListParagraph"/>
        <w:numPr>
          <w:ilvl w:val="0"/>
          <w:numId w:val="2"/>
        </w:numPr>
        <w:spacing w:before="50" w:after="80"/>
      </w:pPr>
      <w:r>
        <w:t xml:space="preserve">AE32/100 — </w:t>
      </w:r>
      <w:r w:rsidRPr="003441CB">
        <w:rPr>
          <w:highlight w:val="blue"/>
        </w:rPr>
        <w:t>delta divided by 100</w:t>
      </w:r>
      <w:r>
        <w:t xml:space="preserve">, converting from whole-number form (e.g. 66) to decimal form (0.66). The /100 and the ×100 at the end cancel, so the formula simplifies to: Spread = </w:t>
      </w:r>
      <w:r w:rsidRPr="003441CB">
        <w:rPr>
          <w:highlight w:val="blue"/>
        </w:rPr>
        <w:t>0.35% × Delta_decimal × 2</w:t>
      </w:r>
      <w:r>
        <w:t xml:space="preserve"> = 0.70 × Delta_decimal</w:t>
      </w:r>
    </w:p>
    <w:p w14:paraId="56AF0AEE" w14:textId="77777777" w:rsidR="00F3077D" w:rsidRDefault="00000000">
      <w:pPr>
        <w:pStyle w:val="ListParagraph"/>
        <w:numPr>
          <w:ilvl w:val="0"/>
          <w:numId w:val="2"/>
        </w:numPr>
        <w:spacing w:before="50" w:after="80"/>
      </w:pPr>
      <w:r>
        <w:t>×2 — converts one-way spread to two-way (bid to offer)</w:t>
      </w:r>
    </w:p>
    <w:p w14:paraId="144329E6" w14:textId="77777777" w:rsidR="00F3077D" w:rsidRDefault="00000000">
      <w:pPr>
        <w:pStyle w:val="ListParagraph"/>
        <w:numPr>
          <w:ilvl w:val="0"/>
          <w:numId w:val="2"/>
        </w:numPr>
        <w:spacing w:before="50" w:after="80"/>
      </w:pPr>
      <w:r>
        <w:t>×100 — converts back to bond price points</w:t>
      </w:r>
    </w:p>
    <w:p w14:paraId="6FAB236F" w14:textId="77777777" w:rsidR="00F3077D" w:rsidRDefault="00000000">
      <w:pPr>
        <w:pStyle w:val="ListParagraph"/>
        <w:numPr>
          <w:ilvl w:val="0"/>
          <w:numId w:val="2"/>
        </w:numPr>
        <w:spacing w:before="50" w:after="80"/>
      </w:pPr>
      <w:r>
        <w:t xml:space="preserve">MAX(0.1, ...) — </w:t>
      </w:r>
      <w:r w:rsidRPr="003441CB">
        <w:rPr>
          <w:highlight w:val="blue"/>
        </w:rPr>
        <w:t>floors the spread at 0.1 bond points minimum</w:t>
      </w:r>
      <w:r>
        <w:t>, regardless of how low the delta is</w:t>
      </w:r>
    </w:p>
    <w:p w14:paraId="137B5316" w14:textId="77777777" w:rsidR="00F3077D" w:rsidRDefault="00F3077D">
      <w:pPr>
        <w:spacing w:after="60"/>
      </w:pPr>
    </w:p>
    <w:p w14:paraId="7D2F2CE9" w14:textId="77777777" w:rsidR="00F3077D" w:rsidRDefault="00000000">
      <w:pPr>
        <w:spacing w:before="60" w:after="110"/>
      </w:pPr>
      <w:r>
        <w:t xml:space="preserve">This formula says: </w:t>
      </w:r>
      <w:r w:rsidRPr="003441CB">
        <w:rPr>
          <w:highlight w:val="blue"/>
        </w:rPr>
        <w:t>the CB bid/offer</w:t>
      </w:r>
      <w:r>
        <w:t xml:space="preserve"> should be </w:t>
      </w:r>
      <w:r w:rsidRPr="003441CB">
        <w:rPr>
          <w:highlight w:val="blue"/>
        </w:rPr>
        <w:t>at least as wide as the cost of delta-hedging the equity position</w:t>
      </w:r>
      <w:r>
        <w:t xml:space="preserve">. The 0.35% is the assumed equity bid/offer spread; multiplying by the delta decimal gives the fraction of that equity spread </w:t>
      </w:r>
      <w:r>
        <w:lastRenderedPageBreak/>
        <w:t>that flows through to the CB. A 66-delta bond (Wiwynn) therefore needs a spread of 0.70 × 0.66 = 0.46 points minimum, while a 40-delta bond (Quanta 29) needs only 0.70 × 0.40 = 0.28 points — both floored at 0.1.</w:t>
      </w:r>
    </w:p>
    <w:p w14:paraId="15DAD025" w14:textId="77777777" w:rsidR="00F3077D" w:rsidRDefault="00F3077D"/>
    <w:p w14:paraId="066FEBB2" w14:textId="77777777" w:rsidR="00F3077D" w:rsidRDefault="00F3077D">
      <w:pPr>
        <w:pageBreakBefore/>
      </w:pPr>
    </w:p>
    <w:p w14:paraId="0EB1AD63" w14:textId="77777777" w:rsidR="00F3077D" w:rsidRDefault="00000000">
      <w:pPr>
        <w:spacing w:before="500" w:after="60"/>
      </w:pPr>
      <w:r>
        <w:rPr>
          <w:b/>
          <w:bCs/>
          <w:color w:val="F1F5F9"/>
          <w:sz w:val="52"/>
          <w:szCs w:val="52"/>
        </w:rPr>
        <w:t>MODULE 4</w:t>
      </w:r>
    </w:p>
    <w:p w14:paraId="51555866" w14:textId="77777777" w:rsidR="00F3077D" w:rsidRDefault="00000000">
      <w:pPr>
        <w:pBdr>
          <w:bottom w:val="single" w:sz="14" w:space="0" w:color="006D6D"/>
        </w:pBdr>
        <w:spacing w:after="60"/>
      </w:pPr>
      <w:r>
        <w:rPr>
          <w:b/>
          <w:bCs/>
          <w:color w:val="1A2E4A"/>
          <w:sz w:val="32"/>
          <w:szCs w:val="32"/>
        </w:rPr>
        <w:t>FX Impact Layer</w:t>
      </w:r>
    </w:p>
    <w:p w14:paraId="522D2C0D" w14:textId="77777777" w:rsidR="00F3077D" w:rsidRDefault="00000000">
      <w:pPr>
        <w:spacing w:before="60" w:after="280"/>
      </w:pPr>
      <w:r>
        <w:rPr>
          <w:i/>
          <w:iCs/>
          <w:color w:val="475569"/>
        </w:rPr>
        <w:t>How NDF movements feed into the CB price — the Net Impact and FX Impact columns</w:t>
      </w:r>
    </w:p>
    <w:p w14:paraId="29FFD740" w14:textId="77777777" w:rsidR="00F3077D" w:rsidRDefault="00000000">
      <w:pPr>
        <w:pStyle w:val="Heading1"/>
        <w:pBdr>
          <w:bottom w:val="single" w:sz="10" w:space="0" w:color="006D6D"/>
        </w:pBdr>
      </w:pPr>
      <w:r>
        <w:t>Module 4 — FX Impact Layer (Images 1 &amp; 2)</w:t>
      </w:r>
    </w:p>
    <w:p w14:paraId="56F174A3" w14:textId="77777777" w:rsidR="00F3077D" w:rsidRDefault="00000000">
      <w:pPr>
        <w:spacing w:before="60" w:after="110"/>
      </w:pPr>
      <w:r>
        <w:t xml:space="preserve">The FX Impact and Net Impact columns in Image 1 are unique to </w:t>
      </w:r>
      <w:r w:rsidRPr="003441CB">
        <w:rPr>
          <w:highlight w:val="blue"/>
        </w:rPr>
        <w:t>Taiwan CBs</w:t>
      </w:r>
      <w:r>
        <w:t xml:space="preserve"> and reflect the </w:t>
      </w:r>
      <w:r w:rsidRPr="003441CB">
        <w:rPr>
          <w:highlight w:val="blue"/>
        </w:rPr>
        <w:t>currency-linked structure</w:t>
      </w:r>
      <w:r>
        <w:t xml:space="preserve"> of these bonds. When the </w:t>
      </w:r>
      <w:r w:rsidRPr="003441CB">
        <w:rPr>
          <w:highlight w:val="blue"/>
        </w:rPr>
        <w:t>NDF rate moves</w:t>
      </w:r>
      <w:r>
        <w:t xml:space="preserve">, it directly </w:t>
      </w:r>
      <w:r w:rsidRPr="003441CB">
        <w:rPr>
          <w:highlight w:val="blue"/>
        </w:rPr>
        <w:t>changes the USD value of the NTD conversion payout</w:t>
      </w:r>
      <w:r>
        <w:t xml:space="preserve"> — and therefore the </w:t>
      </w:r>
      <w:r w:rsidRPr="003441CB">
        <w:rPr>
          <w:highlight w:val="blue"/>
        </w:rPr>
        <w:t>USD bond price</w:t>
      </w:r>
      <w:r>
        <w:t>. These columns quantify that sensitivity.</w:t>
      </w:r>
    </w:p>
    <w:p w14:paraId="08146883" w14:textId="77777777" w:rsidR="00F3077D" w:rsidRDefault="00F3077D">
      <w:pPr>
        <w:spacing w:after="80"/>
      </w:pPr>
    </w:p>
    <w:p w14:paraId="11FA0E28" w14:textId="77777777" w:rsidR="00F3077D" w:rsidRDefault="00000000">
      <w:pPr>
        <w:pStyle w:val="Heading2"/>
      </w:pPr>
      <w:r>
        <w:t>4.1  The FX Impact Column</w:t>
      </w:r>
    </w:p>
    <w:p w14:paraId="40FDE095" w14:textId="77777777" w:rsidR="00F3077D" w:rsidRDefault="00000000">
      <w:pPr>
        <w:spacing w:before="60" w:after="110"/>
      </w:pPr>
      <w:r>
        <w:t>Image 1 shows the FX Impact column with formula:</w:t>
      </w:r>
    </w:p>
    <w:p w14:paraId="669D9BFA" w14:textId="77777777" w:rsidR="00F3077D" w:rsidRDefault="00F3077D">
      <w:pPr>
        <w:spacing w:after="40"/>
      </w:pPr>
    </w:p>
    <w:p w14:paraId="4775BC95"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=AVERAGE($E$5,$E$6)  (varies per bond)</w:t>
      </w:r>
    </w:p>
    <w:p w14:paraId="0AD07626" w14:textId="77777777" w:rsidR="00F3077D" w:rsidRDefault="00F3077D">
      <w:pPr>
        <w:spacing w:after="60"/>
      </w:pPr>
    </w:p>
    <w:p w14:paraId="7A51575C" w14:textId="77777777" w:rsidR="00F3077D" w:rsidRDefault="00000000">
      <w:pPr>
        <w:spacing w:before="60" w:after="110"/>
      </w:pPr>
      <w:r>
        <w:t xml:space="preserve">This takes </w:t>
      </w:r>
      <w:r w:rsidRPr="003441CB">
        <w:rPr>
          <w:highlight w:val="blue"/>
        </w:rPr>
        <w:t>an average of two FX sensitivity inputs</w:t>
      </w:r>
      <w:r>
        <w:t xml:space="preserve"> — typically the sensitivity of the bond price to a move in </w:t>
      </w:r>
      <w:r w:rsidRPr="003441CB">
        <w:rPr>
          <w:highlight w:val="blue"/>
        </w:rPr>
        <w:t>the spot rate</w:t>
      </w:r>
      <w:r>
        <w:t xml:space="preserve"> and the sensitivity to a move in the relevant </w:t>
      </w:r>
      <w:r w:rsidRPr="003441CB">
        <w:rPr>
          <w:highlight w:val="blue"/>
        </w:rPr>
        <w:t>NDF tenor</w:t>
      </w:r>
      <w:r>
        <w:t>. The average smooths out which FX input is driving on any given day.</w:t>
      </w:r>
    </w:p>
    <w:p w14:paraId="1D91502C" w14:textId="77777777" w:rsidR="00F3077D" w:rsidRDefault="00F3077D">
      <w:pPr>
        <w:spacing w:after="80"/>
      </w:pPr>
    </w:p>
    <w:p w14:paraId="6ABD6340" w14:textId="77777777" w:rsidR="00F3077D" w:rsidRDefault="00000000">
      <w:pPr>
        <w:pStyle w:val="Heading2"/>
      </w:pPr>
      <w:r>
        <w:t>4.2  The Net Impact Column</w:t>
      </w:r>
    </w:p>
    <w:p w14:paraId="7E958216" w14:textId="77777777" w:rsidR="00F3077D" w:rsidRDefault="00000000">
      <w:pPr>
        <w:spacing w:before="60" w:after="110"/>
      </w:pPr>
      <w:r>
        <w:t xml:space="preserve">The Net Impact column in Image 1 represents the total P&amp;L impact on the bond price from all market moves combined: </w:t>
      </w:r>
      <w:r w:rsidRPr="003441CB">
        <w:rPr>
          <w:highlight w:val="blue"/>
        </w:rPr>
        <w:t>equity move + FX move + any residual</w:t>
      </w:r>
      <w:r>
        <w:t>. It uses:</w:t>
      </w:r>
    </w:p>
    <w:p w14:paraId="48AC7F27" w14:textId="77777777" w:rsidR="00F3077D" w:rsidRDefault="00F3077D">
      <w:pPr>
        <w:spacing w:after="40"/>
      </w:pPr>
    </w:p>
    <w:p w14:paraId="1C96CA12"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Net Impact = Delta × Stock Move + FX Impact × FX Move</w:t>
      </w:r>
    </w:p>
    <w:p w14:paraId="5FD2D247" w14:textId="77777777" w:rsidR="00F3077D" w:rsidRDefault="00F3077D">
      <w:pPr>
        <w:spacing w:after="60"/>
      </w:pPr>
    </w:p>
    <w:p w14:paraId="35D9E169" w14:textId="77777777" w:rsidR="00F3077D" w:rsidRDefault="00000000">
      <w:pPr>
        <w:spacing w:before="60" w:after="110"/>
      </w:pPr>
      <w:r>
        <w:t>Image 2 shows an "FX spot change" column with formula:</w:t>
      </w:r>
    </w:p>
    <w:p w14:paraId="02A9370A"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=V27/R27-1  (FX spot % change from prior reference)</w:t>
      </w:r>
    </w:p>
    <w:p w14:paraId="30B12F75" w14:textId="77777777" w:rsidR="00F3077D" w:rsidRDefault="00F3077D">
      <w:pPr>
        <w:spacing w:after="60"/>
      </w:pPr>
    </w:p>
    <w:p w14:paraId="18767785" w14:textId="77777777" w:rsidR="00F3077D" w:rsidRDefault="00000000">
      <w:pPr>
        <w:spacing w:before="60" w:after="110"/>
      </w:pPr>
      <w:r>
        <w:t>And a "Stock" column pulling live prices:</w:t>
      </w:r>
    </w:p>
    <w:p w14:paraId="13D3F5E5"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=BDRIG27,"pt_last"  (stock price for each bond's underlying)</w:t>
      </w:r>
    </w:p>
    <w:p w14:paraId="458D1E18" w14:textId="77777777" w:rsidR="00F3077D" w:rsidRDefault="00F3077D">
      <w:pPr>
        <w:spacing w:after="100"/>
      </w:pPr>
    </w:p>
    <w:p w14:paraId="51C858A2" w14:textId="77777777" w:rsidR="00F3077D" w:rsidRDefault="00000000">
      <w:pPr>
        <w:pStyle w:val="Heading2"/>
      </w:pPr>
      <w:r>
        <w:t>4.3  The D2 “Adj Factor” Cell — The FX Basis Correction</w:t>
      </w:r>
    </w:p>
    <w:p w14:paraId="0DFD177F" w14:textId="77777777" w:rsidR="00F3077D" w:rsidRDefault="00000000">
      <w:pPr>
        <w:spacing w:before="60" w:after="110"/>
      </w:pPr>
      <w:r>
        <w:t xml:space="preserve">Cell D2 is labelled </w:t>
      </w:r>
      <w:r w:rsidRPr="0060790B">
        <w:rPr>
          <w:highlight w:val="blue"/>
        </w:rPr>
        <w:t>“Adj Factor”</w:t>
      </w:r>
      <w:r>
        <w:t xml:space="preserve"> in the spreadsheet, flagged </w:t>
      </w:r>
      <w:r w:rsidRPr="0060790B">
        <w:rPr>
          <w:highlight w:val="blue"/>
        </w:rPr>
        <w:t>“&gt;0 USD Strengthening”</w:t>
      </w:r>
      <w:r>
        <w:t xml:space="preserve">. It feeds directly into </w:t>
      </w:r>
      <w:r w:rsidRPr="0060790B">
        <w:rPr>
          <w:highlight w:val="blue"/>
        </w:rPr>
        <w:t>every bond’s Adjusted Bid formula as the FX basis correction term</w:t>
      </w:r>
      <w:r>
        <w:t xml:space="preserve"> — the component that adjusts the CB bid for divergence between the spot FX rate and what Taiwan interest rates imply the spot should be.</w:t>
      </w:r>
    </w:p>
    <w:p w14:paraId="417B120B" w14:textId="77777777" w:rsidR="00F3077D" w:rsidRDefault="00000000">
      <w:pPr>
        <w:pBdr>
          <w:left w:val="single" w:sz="20" w:space="4" w:color="006D6D"/>
        </w:pBdr>
        <w:shd w:val="clear" w:color="auto" w:fill="F8FAFC"/>
        <w:spacing w:before="140" w:after="140"/>
        <w:ind w:left="200" w:right="200"/>
        <w:jc w:val="center"/>
      </w:pPr>
      <w:r>
        <w:rPr>
          <w:rFonts w:ascii="Cambria Math" w:eastAsia="Cambria Math" w:hAnsi="Cambria Math" w:cs="Cambria Math"/>
          <w:b/>
          <w:bCs/>
          <w:color w:val="1A2E4A"/>
          <w:sz w:val="21"/>
          <w:szCs w:val="21"/>
        </w:rPr>
        <w:t>D2  =  ( AVERAGE(E5:E6) − E4 )  ×  G2</w:t>
      </w:r>
    </w:p>
    <w:p w14:paraId="296FFE99" w14:textId="77777777" w:rsidR="00F3077D" w:rsidRDefault="00000000">
      <w:pPr>
        <w:pStyle w:val="Heading3"/>
      </w:pPr>
      <w:r>
        <w:t>What Each Input 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0"/>
        <w:gridCol w:w="2000"/>
        <w:gridCol w:w="6160"/>
      </w:tblGrid>
      <w:tr w:rsidR="00F3077D" w14:paraId="5C433F35" w14:textId="77777777">
        <w:tblPrEx>
          <w:tblCellMar>
            <w:top w:w="0" w:type="dxa"/>
            <w:bottom w:w="0" w:type="dxa"/>
          </w:tblCellMar>
        </w:tblPrEx>
        <w:trPr>
          <w:tblHeader/>
        </w:trPr>
        <w:tc>
          <w:tcPr>
            <w:tcW w:w="1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886FBD0" w14:textId="77777777" w:rsidR="00F3077D" w:rsidRDefault="00000000">
            <w:r>
              <w:rPr>
                <w:b/>
                <w:color w:val="FFFFFF"/>
                <w:sz w:val="18"/>
                <w:szCs w:val="18"/>
              </w:rPr>
              <w:t>Cell</w:t>
            </w:r>
          </w:p>
        </w:tc>
        <w:tc>
          <w:tcPr>
            <w:tcW w:w="2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D77384B" w14:textId="77777777" w:rsidR="00F3077D" w:rsidRDefault="00000000">
            <w:r>
              <w:rPr>
                <w:b/>
                <w:color w:val="FFFFFF"/>
                <w:sz w:val="18"/>
                <w:szCs w:val="18"/>
              </w:rPr>
              <w:t>Source Formula</w:t>
            </w:r>
          </w:p>
        </w:tc>
        <w:tc>
          <w:tcPr>
            <w:tcW w:w="6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1B79E5D" w14:textId="77777777" w:rsidR="00F3077D" w:rsidRDefault="00000000">
            <w:r>
              <w:rPr>
                <w:b/>
                <w:color w:val="FFFFFF"/>
                <w:sz w:val="18"/>
                <w:szCs w:val="18"/>
              </w:rPr>
              <w:t>What It Holds</w:t>
            </w:r>
          </w:p>
        </w:tc>
      </w:tr>
      <w:tr w:rsidR="00F3077D" w14:paraId="22068D13"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ADCC3E6" w14:textId="77777777" w:rsidR="00F3077D" w:rsidRDefault="00000000">
            <w:r>
              <w:rPr>
                <w:sz w:val="18"/>
                <w:szCs w:val="18"/>
              </w:rPr>
              <w:t>E4</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2541AC2" w14:textId="77777777" w:rsidR="00F3077D" w:rsidRDefault="00000000">
            <w:r>
              <w:rPr>
                <w:rFonts w:ascii="Courier New" w:hAnsi="Courier New" w:cs="Courier New"/>
                <w:color w:val="006D6D"/>
                <w:sz w:val="18"/>
                <w:szCs w:val="18"/>
              </w:rPr>
              <w:t>=B4/D4-1</w:t>
            </w:r>
          </w:p>
        </w:tc>
        <w:tc>
          <w:tcPr>
            <w:tcW w:w="6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9353E7" w14:textId="77777777" w:rsidR="00F3077D" w:rsidRDefault="00000000">
            <w:r>
              <w:rPr>
                <w:sz w:val="18"/>
                <w:szCs w:val="18"/>
              </w:rPr>
              <w:t>% change in USDTWD Spot today vs T-1 (live Bloomberg ÷ prior close − 1)</w:t>
            </w:r>
          </w:p>
        </w:tc>
      </w:tr>
      <w:tr w:rsidR="00F3077D" w14:paraId="5E984DDE"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05EE8AB" w14:textId="77777777" w:rsidR="00F3077D" w:rsidRDefault="00000000">
            <w:r>
              <w:rPr>
                <w:sz w:val="18"/>
                <w:szCs w:val="18"/>
              </w:rPr>
              <w:t>E5</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410CF00" w14:textId="77777777" w:rsidR="00F3077D" w:rsidRDefault="00000000">
            <w:r>
              <w:rPr>
                <w:rFonts w:ascii="Courier New" w:hAnsi="Courier New" w:cs="Courier New"/>
                <w:color w:val="006D6D"/>
                <w:sz w:val="18"/>
                <w:szCs w:val="18"/>
              </w:rPr>
              <w:t>=B5/D5-1</w:t>
            </w:r>
          </w:p>
        </w:tc>
        <w:tc>
          <w:tcPr>
            <w:tcW w:w="6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3E1F59D" w14:textId="77777777" w:rsidR="00F3077D" w:rsidRDefault="00000000">
            <w:r>
              <w:rPr>
                <w:sz w:val="18"/>
                <w:szCs w:val="18"/>
              </w:rPr>
              <w:t>% change in NTN+3M yield (Taiwan 3-month government bond yield, today vs T-1)</w:t>
            </w:r>
          </w:p>
        </w:tc>
      </w:tr>
      <w:tr w:rsidR="00F3077D" w14:paraId="6C5CB720"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3F02294" w14:textId="77777777" w:rsidR="00F3077D" w:rsidRDefault="00000000">
            <w:r>
              <w:rPr>
                <w:sz w:val="18"/>
                <w:szCs w:val="18"/>
              </w:rPr>
              <w:t>E6</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E6B54F0" w14:textId="77777777" w:rsidR="00F3077D" w:rsidRDefault="00000000">
            <w:r>
              <w:rPr>
                <w:rFonts w:ascii="Courier New" w:hAnsi="Courier New" w:cs="Courier New"/>
                <w:color w:val="006D6D"/>
                <w:sz w:val="18"/>
                <w:szCs w:val="18"/>
              </w:rPr>
              <w:t>=B6/D6-1</w:t>
            </w:r>
          </w:p>
        </w:tc>
        <w:tc>
          <w:tcPr>
            <w:tcW w:w="6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6A67ED5" w14:textId="77777777" w:rsidR="00F3077D" w:rsidRDefault="00000000">
            <w:r>
              <w:rPr>
                <w:sz w:val="18"/>
                <w:szCs w:val="18"/>
              </w:rPr>
              <w:t>% change in NTN+12M yield (Taiwan 12-month government bond yield, today vs T-1)</w:t>
            </w:r>
          </w:p>
        </w:tc>
      </w:tr>
      <w:tr w:rsidR="00F3077D" w14:paraId="34A537BE" w14:textId="77777777">
        <w:tblPrEx>
          <w:tblCellMar>
            <w:top w:w="0" w:type="dxa"/>
            <w:bottom w:w="0" w:type="dxa"/>
          </w:tblCellMar>
        </w:tblPrEx>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BEA294E" w14:textId="77777777" w:rsidR="00F3077D" w:rsidRDefault="00000000">
            <w:r>
              <w:rPr>
                <w:sz w:val="18"/>
                <w:szCs w:val="18"/>
              </w:rPr>
              <w:t>G2</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13F77B8" w14:textId="77777777" w:rsidR="00F3077D" w:rsidRDefault="00000000">
            <w:r>
              <w:rPr>
                <w:color w:val="006D6D"/>
                <w:sz w:val="18"/>
                <w:szCs w:val="18"/>
              </w:rPr>
              <w:t>Hard-coded scalar</w:t>
            </w:r>
          </w:p>
        </w:tc>
        <w:tc>
          <w:tcPr>
            <w:tcW w:w="6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AE09447" w14:textId="77777777" w:rsidR="00F3077D" w:rsidRDefault="00000000">
            <w:r>
              <w:rPr>
                <w:sz w:val="18"/>
                <w:szCs w:val="18"/>
              </w:rPr>
              <w:t>Price sensitivity scaling factor — converts the % divergence into bond price points. Derived from the bond’s FX sensitivity (effectively a “rho” to USDTWD). The value shown (0.6667) is approximately 2/3, consistent with a bond near 66 delta.</w:t>
            </w:r>
          </w:p>
        </w:tc>
      </w:tr>
    </w:tbl>
    <w:p w14:paraId="41584698" w14:textId="77777777" w:rsidR="00F3077D" w:rsidRDefault="00F3077D">
      <w:pPr>
        <w:spacing w:after="100"/>
      </w:pPr>
    </w:p>
    <w:p w14:paraId="72991580" w14:textId="77777777" w:rsidR="00F3077D" w:rsidRDefault="00000000">
      <w:pPr>
        <w:pStyle w:val="Heading3"/>
      </w:pPr>
      <w:r>
        <w:t>The Logic — What the Formula Is Measuring</w:t>
      </w:r>
    </w:p>
    <w:p w14:paraId="75DAB8FF" w14:textId="77777777" w:rsidR="00F3077D" w:rsidRDefault="00000000">
      <w:pPr>
        <w:spacing w:before="60" w:after="110"/>
      </w:pPr>
      <w:r>
        <w:t xml:space="preserve">AVERAGE(E5:E6) is the average daily percentage move in Taiwan government yields (NTN+3M and NTN+12M). This is a real-time proxy for how implied NTD interest rates moved today. E4 is the percentage move in USDTWD spot itself. The subtraction (Avg NTN yield move − Spot move) </w:t>
      </w:r>
      <w:r>
        <w:lastRenderedPageBreak/>
        <w:t>isolates the relative divergence: did the spot rate move more or less than the NTN yield change would justify under Covered Interest Rate Parity?</w:t>
      </w:r>
    </w:p>
    <w:p w14:paraId="62F8053F" w14:textId="77777777" w:rsidR="00F3077D" w:rsidRDefault="00000000">
      <w:pPr>
        <w:spacing w:before="60" w:after="110"/>
      </w:pPr>
      <w:r>
        <w:t>Multiplied by G2 (the scaling factor), this % divergence is converted into bond price points — the same units used in the Adjusted Bid formula. The result is the FX basis correction that gets added to the equity-driven delta adjustment inside CEILING.MATH.</w:t>
      </w:r>
    </w:p>
    <w:p w14:paraId="5FEE3068" w14:textId="77777777" w:rsidR="00F3077D" w:rsidRDefault="00000000">
      <w:pPr>
        <w:pStyle w:val="Heading3"/>
      </w:pPr>
      <w:r>
        <w:t>Sign Convention — The “&gt;0 USD Strengthening” Label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00"/>
        <w:gridCol w:w="2400"/>
        <w:gridCol w:w="5360"/>
      </w:tblGrid>
      <w:tr w:rsidR="00F3077D" w14:paraId="2888F965" w14:textId="77777777">
        <w:tblPrEx>
          <w:tblCellMar>
            <w:top w:w="0" w:type="dxa"/>
            <w:bottom w:w="0" w:type="dxa"/>
          </w:tblCellMar>
        </w:tblPrEx>
        <w:trPr>
          <w:tblHeader/>
        </w:trPr>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FC3DC8C" w14:textId="77777777" w:rsidR="00F3077D" w:rsidRDefault="00000000">
            <w:r>
              <w:rPr>
                <w:b/>
                <w:color w:val="FFFFFF"/>
                <w:sz w:val="18"/>
                <w:szCs w:val="18"/>
              </w:rPr>
              <w:t>D2 Value</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7F0CDBD" w14:textId="77777777" w:rsidR="00F3077D" w:rsidRDefault="00000000">
            <w:r>
              <w:rPr>
                <w:b/>
                <w:color w:val="FFFFFF"/>
                <w:sz w:val="18"/>
                <w:szCs w:val="18"/>
              </w:rPr>
              <w:t>FX Condition</w:t>
            </w:r>
          </w:p>
        </w:tc>
        <w:tc>
          <w:tcPr>
            <w:tcW w:w="5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C118E32" w14:textId="77777777" w:rsidR="00F3077D" w:rsidRDefault="00000000">
            <w:r>
              <w:rPr>
                <w:b/>
                <w:color w:val="FFFFFF"/>
                <w:sz w:val="18"/>
                <w:szCs w:val="18"/>
              </w:rPr>
              <w:t>Effect on Bond / Adjusted Bid</w:t>
            </w:r>
          </w:p>
        </w:tc>
      </w:tr>
      <w:tr w:rsidR="00F3077D" w14:paraId="1800E49B"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29D45A61" w14:textId="77777777" w:rsidR="00F3077D" w:rsidRDefault="00000000">
            <w:r>
              <w:rPr>
                <w:b/>
                <w:color w:val="7F1D1D"/>
                <w:sz w:val="18"/>
                <w:szCs w:val="18"/>
              </w:rPr>
              <w:t>D2 &gt; 0</w:t>
            </w:r>
          </w:p>
        </w:tc>
        <w:tc>
          <w:tcPr>
            <w:tcW w:w="24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529C080A" w14:textId="77777777" w:rsidR="00F3077D" w:rsidRDefault="00000000">
            <w:r>
              <w:rPr>
                <w:sz w:val="18"/>
                <w:szCs w:val="18"/>
              </w:rPr>
              <w:t>USD strengthening (NTD weakening). Spot rose more than NTN yields justify.</w:t>
            </w:r>
          </w:p>
        </w:tc>
        <w:tc>
          <w:tcPr>
            <w:tcW w:w="53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46ED4871" w14:textId="77777777" w:rsidR="00F3077D" w:rsidRDefault="00000000">
            <w:r>
              <w:rPr>
                <w:sz w:val="18"/>
                <w:szCs w:val="18"/>
              </w:rPr>
              <w:t>NTD conversion proceeds worth less in USD — Adjusted Bid is pulled DOWN. The FX basis is working against the bond holder.</w:t>
            </w:r>
          </w:p>
        </w:tc>
      </w:tr>
      <w:tr w:rsidR="00F3077D" w14:paraId="497D9C32"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754EC1B5" w14:textId="77777777" w:rsidR="00F3077D" w:rsidRDefault="00000000">
            <w:r>
              <w:rPr>
                <w:b/>
                <w:color w:val="1E3A5F"/>
                <w:sz w:val="18"/>
                <w:szCs w:val="18"/>
              </w:rPr>
              <w:t>D2 = 0</w:t>
            </w:r>
          </w:p>
        </w:tc>
        <w:tc>
          <w:tcPr>
            <w:tcW w:w="24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696A2DD2" w14:textId="77777777" w:rsidR="00F3077D" w:rsidRDefault="00000000">
            <w:r>
              <w:rPr>
                <w:sz w:val="18"/>
                <w:szCs w:val="18"/>
              </w:rPr>
              <w:t>Spot moved exactly in line with NTN yields. CIP holds perfectly. No FX basis correction needed.</w:t>
            </w:r>
          </w:p>
        </w:tc>
        <w:tc>
          <w:tcPr>
            <w:tcW w:w="536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296CAEE0" w14:textId="77777777" w:rsidR="00F3077D" w:rsidRDefault="00000000">
            <w:r>
              <w:rPr>
                <w:sz w:val="18"/>
                <w:szCs w:val="18"/>
              </w:rPr>
              <w:t>No adjustment to bid. Delta and equity component alone drive the price.</w:t>
            </w:r>
          </w:p>
        </w:tc>
      </w:tr>
      <w:tr w:rsidR="00F3077D" w14:paraId="5A0F6F9E"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72DDF550" w14:textId="77777777" w:rsidR="00F3077D" w:rsidRDefault="00000000">
            <w:r>
              <w:rPr>
                <w:b/>
                <w:color w:val="064E3B"/>
                <w:sz w:val="18"/>
                <w:szCs w:val="18"/>
              </w:rPr>
              <w:t>D2 &lt; 0</w:t>
            </w:r>
          </w:p>
        </w:tc>
        <w:tc>
          <w:tcPr>
            <w:tcW w:w="24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48190562" w14:textId="77777777" w:rsidR="00F3077D" w:rsidRDefault="00000000">
            <w:r>
              <w:rPr>
                <w:sz w:val="18"/>
                <w:szCs w:val="18"/>
              </w:rPr>
              <w:t>NTD strengthening beyond what NTN rates imply. Spot fell more than CIP justifies. FX basis is additive to bond value.</w:t>
            </w:r>
          </w:p>
        </w:tc>
        <w:tc>
          <w:tcPr>
            <w:tcW w:w="53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2F05C3E" w14:textId="77777777" w:rsidR="00F3077D" w:rsidRDefault="00000000">
            <w:r>
              <w:rPr>
                <w:sz w:val="18"/>
                <w:szCs w:val="18"/>
              </w:rPr>
              <w:t>NTD conversion proceeds worth more in USD — Adjusted Bid is pushed UP. FX is boosting the bond’s value beyond what the equity move explains.</w:t>
            </w:r>
          </w:p>
        </w:tc>
      </w:tr>
    </w:tbl>
    <w:p w14:paraId="1D39E9FA" w14:textId="77777777" w:rsidR="00F3077D" w:rsidRDefault="00F3077D">
      <w:pPr>
        <w:spacing w:after="100"/>
      </w:pPr>
    </w:p>
    <w:p w14:paraId="51D1E3AD" w14:textId="77777777" w:rsidR="00F3077D" w:rsidRDefault="00000000">
      <w:pPr>
        <w:pStyle w:val="Heading3"/>
      </w:pPr>
      <w:r>
        <w:t>How D2 Feeds into the Adjusted Bid</w:t>
      </w:r>
    </w:p>
    <w:p w14:paraId="7C18451A" w14:textId="77777777" w:rsidR="00F3077D" w:rsidRDefault="00000000">
      <w:pPr>
        <w:spacing w:before="60" w:after="110"/>
      </w:pPr>
      <w:r>
        <w:t>The full Adjusted Bid formula has three additive components. D2 is the third:</w:t>
      </w:r>
    </w:p>
    <w:p w14:paraId="4A1FEDCE" w14:textId="77777777" w:rsidR="00F3077D" w:rsidRDefault="00000000">
      <w:pPr>
        <w:pBdr>
          <w:left w:val="single" w:sz="20" w:space="4" w:color="006D6D"/>
        </w:pBdr>
        <w:shd w:val="clear" w:color="auto" w:fill="F8FAFC"/>
        <w:spacing w:before="140" w:after="60"/>
        <w:ind w:left="200" w:right="200"/>
        <w:jc w:val="center"/>
      </w:pPr>
      <w:r>
        <w:rPr>
          <w:rFonts w:ascii="Cambria Math" w:hAnsi="Cambria Math" w:cs="Cambria Math"/>
          <w:b/>
          <w:bCs/>
          <w:color w:val="1A2E4A"/>
          <w:sz w:val="21"/>
          <w:szCs w:val="21"/>
        </w:rPr>
        <w:t>Adjusted Bid  =  CEILING.MATH(  Base Price  +  Delta × Stock Move  +  D2  ,  0.01  )</w:t>
      </w:r>
    </w:p>
    <w:p w14:paraId="45F2DF50" w14:textId="77777777" w:rsidR="00F3077D" w:rsidRDefault="00000000">
      <w:pPr>
        <w:pBdr>
          <w:left w:val="single" w:sz="20" w:space="4" w:color="006D6D"/>
        </w:pBdr>
        <w:shd w:val="clear" w:color="auto" w:fill="F8FAFC"/>
        <w:spacing w:after="140"/>
        <w:ind w:left="200" w:right="200"/>
        <w:jc w:val="center"/>
      </w:pPr>
      <w:r>
        <w:rPr>
          <w:rFonts w:ascii="Cambria Math" w:hAnsi="Cambria Math" w:cs="Cambria Math"/>
          <w:color w:val="006D6D"/>
          <w:sz w:val="19"/>
          <w:szCs w:val="19"/>
        </w:rPr>
        <w:t>where D2  =  ( AVERAGE(NTN+3M %, NTN+12M %) − USDTWD Spot % )  ×  G2</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140" w:type="dxa"/>
          <w:left w:w="10" w:type="dxa"/>
          <w:bottom w:w="140" w:type="dxa"/>
          <w:right w:w="10" w:type="dxa"/>
        </w:tblCellMar>
        <w:tblLook w:val="04A0" w:firstRow="1" w:lastRow="0" w:firstColumn="1" w:lastColumn="0" w:noHBand="0" w:noVBand="1"/>
      </w:tblPr>
      <w:tblGrid>
        <w:gridCol w:w="1905"/>
        <w:gridCol w:w="7455"/>
      </w:tblGrid>
      <w:tr w:rsidR="00F3077D" w14:paraId="1687AE41"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116DD3FC" w14:textId="77777777" w:rsidR="00F3077D" w:rsidRDefault="00000000">
            <w:pPr>
              <w:jc w:val="center"/>
            </w:pPr>
            <w:r>
              <w:rPr>
                <w:b/>
                <w:color w:val="FFFFFF"/>
                <w:sz w:val="16"/>
                <w:szCs w:val="16"/>
              </w:rPr>
              <w:t>WORKED\nEXAMPLE</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3D6A2ECF" w14:textId="77777777" w:rsidR="00F3077D" w:rsidRDefault="00000000">
            <w:pPr>
              <w:spacing w:before="28" w:after="28"/>
            </w:pPr>
            <w:r>
              <w:rPr>
                <w:sz w:val="19"/>
                <w:szCs w:val="19"/>
              </w:rPr>
              <w:t>Suppose today NTN+3M yield rose +0.15%, NTN+12M yield rose +0.10%, and USDTWD spot also rose +0.40% (NTD weakening more than rates imply). Then:</w:t>
            </w:r>
          </w:p>
          <w:p w14:paraId="2D9280E2" w14:textId="77777777" w:rsidR="00F3077D" w:rsidRDefault="00000000">
            <w:pPr>
              <w:spacing w:before="28" w:after="28"/>
            </w:pPr>
            <w:r>
              <w:rPr>
                <w:rFonts w:ascii="Courier New" w:hAnsi="Courier New" w:cs="Courier New"/>
                <w:color w:val="006D6D"/>
                <w:sz w:val="18"/>
                <w:szCs w:val="18"/>
              </w:rPr>
              <w:t>AVERAGE(0.15%, 0.10%) − 0.40%  =  0.125% − 0.40%  =  −0.275%</w:t>
            </w:r>
          </w:p>
          <w:p w14:paraId="68673517" w14:textId="77777777" w:rsidR="00F3077D" w:rsidRDefault="00000000">
            <w:pPr>
              <w:spacing w:before="28" w:after="28"/>
            </w:pPr>
            <w:r>
              <w:rPr>
                <w:rFonts w:ascii="Courier New" w:hAnsi="Courier New" w:cs="Courier New"/>
                <w:color w:val="006D6D"/>
                <w:sz w:val="18"/>
                <w:szCs w:val="18"/>
              </w:rPr>
              <w:t>D2  =  −0.275%  ×  0.6667  =  −0.183 bond points</w:t>
            </w:r>
          </w:p>
          <w:p w14:paraId="5A6CAF23" w14:textId="77777777" w:rsidR="00F3077D" w:rsidRDefault="00000000">
            <w:pPr>
              <w:spacing w:before="28" w:after="28"/>
            </w:pPr>
            <w:r>
              <w:rPr>
                <w:sz w:val="19"/>
                <w:szCs w:val="19"/>
              </w:rPr>
              <w:t>The Adjusted Bid is reduced by 0.183 points — the bond is cheaper in USD terms because NTD weakened more than Taiwan interest rates justified. This is the FX basis correction in action: D2 &gt; 0 (it was actually negative here, so the bid is pulled DOWN as the “USD Strengthening” label warns).</w:t>
            </w:r>
          </w:p>
        </w:tc>
      </w:tr>
    </w:tbl>
    <w:p w14:paraId="6E34B399" w14:textId="77777777" w:rsidR="00F3077D" w:rsidRDefault="00F3077D">
      <w:pPr>
        <w:spacing w:after="100"/>
      </w:pPr>
    </w:p>
    <w:p w14:paraId="76DAF96D" w14:textId="77777777" w:rsidR="00F3077D" w:rsidRDefault="00000000">
      <w:pPr>
        <w:spacing w:before="60" w:after="110"/>
      </w:pPr>
      <w:r>
        <w:rPr>
          <w:i/>
          <w:iCs/>
          <w:color w:val="475569"/>
        </w:rPr>
        <w:t xml:space="preserve">Note on G2: The spreadsheet header shows G2 = 0.6667 (2/3). This is not coincidental — it equals the Wiwynn delta of 66. The G2 scalar therefore doubles as a cross-check: a bond’s FX sensitivity should be proportional to how equity-like it is, which is precisely what delta measures. A deep-in-the-money </w:t>
      </w:r>
      <w:r>
        <w:rPr>
          <w:i/>
          <w:iCs/>
          <w:color w:val="475569"/>
        </w:rPr>
        <w:lastRenderedPageBreak/>
        <w:t>bond (Wiwynn at 66 delta) should have roughly twice the FX sensitivity of a near-ATM bond (Quanta 29 at 40 delta).</w:t>
      </w:r>
    </w:p>
    <w:p w14:paraId="499FCCBF" w14:textId="77777777" w:rsidR="00F3077D" w:rsidRDefault="00F3077D">
      <w:pPr>
        <w:spacing w:after="100"/>
      </w:pPr>
    </w:p>
    <w:p w14:paraId="127EA8DC" w14:textId="77777777" w:rsidR="00F3077D" w:rsidRDefault="00000000">
      <w:pPr>
        <w:pStyle w:val="Heading2"/>
      </w:pPr>
      <w:r>
        <w:t>4.4  The Two Reference Lines — USD Line and TWD Line</w:t>
      </w:r>
    </w:p>
    <w:p w14:paraId="2020C1DC" w14:textId="77777777" w:rsidR="00F3077D" w:rsidRDefault="00000000">
      <w:pPr>
        <w:spacing w:before="60" w:after="110"/>
      </w:pPr>
      <w:r>
        <w:t xml:space="preserve">Image 1 shows that each bond has both a </w:t>
      </w:r>
      <w:r w:rsidRPr="003B4DD0">
        <w:rPr>
          <w:highlight w:val="blue"/>
        </w:rPr>
        <w:t>USD Line Bid</w:t>
      </w:r>
      <w:r>
        <w:t xml:space="preserve"> and a </w:t>
      </w:r>
      <w:r w:rsidRPr="003B4DD0">
        <w:rPr>
          <w:highlight w:val="blue"/>
        </w:rPr>
        <w:t>TWD Line Bid</w:t>
      </w:r>
      <w:r>
        <w:t>. These are not the same price — they reflect the bond's value from two different currency perspectives:</w:t>
      </w:r>
    </w:p>
    <w:p w14:paraId="23B9E8C5"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2160"/>
      </w:tblGrid>
      <w:tr w:rsidR="00F3077D" w14:paraId="276A4B05" w14:textId="77777777">
        <w:tblPrEx>
          <w:tblCellMar>
            <w:top w:w="0" w:type="dxa"/>
            <w:bottom w:w="0" w:type="dxa"/>
          </w:tblCellMar>
        </w:tblPrEx>
        <w:trPr>
          <w:tblHeader/>
        </w:trPr>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E238ADC" w14:textId="77777777" w:rsidR="00F3077D" w:rsidRDefault="00000000">
            <w:r>
              <w:rPr>
                <w:b/>
                <w:bCs/>
                <w:color w:val="FFFFFF"/>
                <w:sz w:val="18"/>
                <w:szCs w:val="18"/>
              </w:rPr>
              <w:t>Line</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492E3BA" w14:textId="77777777" w:rsidR="00F3077D" w:rsidRDefault="00000000">
            <w:r>
              <w:rPr>
                <w:b/>
                <w:bCs/>
                <w:color w:val="FFFFFF"/>
                <w:sz w:val="18"/>
                <w:szCs w:val="18"/>
              </w:rPr>
              <w:t>What It Represents</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2372D30" w14:textId="77777777" w:rsidR="00F3077D" w:rsidRDefault="00000000">
            <w:r>
              <w:rPr>
                <w:b/>
                <w:bCs/>
                <w:color w:val="FFFFFF"/>
                <w:sz w:val="18"/>
                <w:szCs w:val="18"/>
              </w:rPr>
              <w:t>Formula Logic</w:t>
            </w:r>
          </w:p>
        </w:tc>
        <w:tc>
          <w:tcPr>
            <w:tcW w:w="2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9CD6362" w14:textId="77777777" w:rsidR="00F3077D" w:rsidRDefault="00000000">
            <w:r>
              <w:rPr>
                <w:b/>
                <w:bCs/>
                <w:color w:val="FFFFFF"/>
                <w:sz w:val="18"/>
                <w:szCs w:val="18"/>
              </w:rPr>
              <w:t>Example (Wiwynn)</w:t>
            </w:r>
          </w:p>
        </w:tc>
      </w:tr>
      <w:tr w:rsidR="00F3077D" w14:paraId="6A458153"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3CCBCEF" w14:textId="77777777" w:rsidR="00F3077D" w:rsidRDefault="00000000">
            <w:r>
              <w:rPr>
                <w:sz w:val="18"/>
                <w:szCs w:val="18"/>
              </w:rPr>
              <w:t>USD Line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078E68E" w14:textId="77777777" w:rsidR="00F3077D" w:rsidRDefault="00000000">
            <w:r>
              <w:rPr>
                <w:sz w:val="18"/>
                <w:szCs w:val="18"/>
              </w:rPr>
              <w:t>Bond price in pure USD terms — the % of face value a USD investor would pay. Discounted at USD rates.</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931A53C" w14:textId="77777777" w:rsidR="00F3077D" w:rsidRDefault="00000000">
            <w:r>
              <w:rPr>
                <w:sz w:val="18"/>
                <w:szCs w:val="18"/>
              </w:rPr>
              <w:t>=TWD_Line × Spot / Fixed_Rate × (NDF adjustment)</w:t>
            </w:r>
          </w:p>
        </w:tc>
        <w:tc>
          <w:tcPr>
            <w:tcW w:w="2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09CCBDC" w14:textId="77777777" w:rsidR="00F3077D" w:rsidRDefault="00000000">
            <w:r>
              <w:rPr>
                <w:sz w:val="18"/>
                <w:szCs w:val="18"/>
              </w:rPr>
              <w:t>USD Line Bid ≈ 119-120% of face</w:t>
            </w:r>
          </w:p>
        </w:tc>
      </w:tr>
      <w:tr w:rsidR="00F3077D" w14:paraId="7B5256CD"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77F3528" w14:textId="77777777" w:rsidR="00F3077D" w:rsidRDefault="00000000">
            <w:r>
              <w:rPr>
                <w:sz w:val="18"/>
                <w:szCs w:val="18"/>
              </w:rPr>
              <w:t>TWD Line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626F781" w14:textId="77777777" w:rsidR="00F3077D" w:rsidRDefault="00000000">
            <w:r>
              <w:rPr>
                <w:sz w:val="18"/>
                <w:szCs w:val="18"/>
              </w:rPr>
              <w:t>Bond price expressed in NTD terms — the % of face value a TWD investor would pay. Discounted at TWD rates.</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FF1DDA4" w14:textId="77777777" w:rsidR="00F3077D" w:rsidRDefault="00000000">
            <w:r>
              <w:rPr>
                <w:sz w:val="18"/>
                <w:szCs w:val="18"/>
              </w:rPr>
              <w:t>=Equity_Value_NTD / NTD_Principal × 100</w:t>
            </w:r>
          </w:p>
        </w:tc>
        <w:tc>
          <w:tcPr>
            <w:tcW w:w="2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CD0A4E2" w14:textId="77777777" w:rsidR="00F3077D" w:rsidRDefault="00000000">
            <w:r>
              <w:rPr>
                <w:sz w:val="18"/>
                <w:szCs w:val="18"/>
              </w:rPr>
              <w:t>TWD Line Bid = 126.2 (Image 1, yellow)</w:t>
            </w:r>
          </w:p>
        </w:tc>
      </w:tr>
      <w:tr w:rsidR="00F3077D" w14:paraId="4C5774C1"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0D8FB79" w14:textId="77777777" w:rsidR="00F3077D" w:rsidRDefault="00000000">
            <w:r>
              <w:rPr>
                <w:sz w:val="18"/>
                <w:szCs w:val="18"/>
              </w:rPr>
              <w:t>Difference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F341451" w14:textId="77777777" w:rsidR="00F3077D" w:rsidRDefault="00000000">
            <w:r>
              <w:rPr>
                <w:sz w:val="18"/>
                <w:szCs w:val="18"/>
              </w:rPr>
              <w:t>The FX basis between the two lines — bridged by the implied NTD rate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BFC4C94" w14:textId="77777777" w:rsidR="00F3077D" w:rsidRDefault="00000000">
            <w:r>
              <w:rPr>
                <w:sz w:val="18"/>
                <w:szCs w:val="18"/>
              </w:rPr>
              <w:t>USD Line = TWD Line × Fixed/Spot × (1+r_TWD)^T/(1+r_USD)^T</w:t>
            </w:r>
          </w:p>
        </w:tc>
        <w:tc>
          <w:tcPr>
            <w:tcW w:w="2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12ABD9" w14:textId="77777777" w:rsidR="00F3077D" w:rsidRDefault="00000000">
            <w:r>
              <w:rPr>
                <w:sz w:val="18"/>
                <w:szCs w:val="18"/>
              </w:rPr>
              <w:t>~6-7 points of FX basis</w:t>
            </w:r>
          </w:p>
        </w:tc>
      </w:tr>
    </w:tbl>
    <w:p w14:paraId="5226F08C"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3E0DFF36"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3AE6FBEF" w14:textId="77777777" w:rsidR="00F3077D" w:rsidRDefault="00000000">
            <w:pPr>
              <w:jc w:val="center"/>
            </w:pPr>
            <w:r>
              <w:rPr>
                <w:b/>
                <w:bCs/>
                <w:color w:val="FFFFFF"/>
                <w:sz w:val="16"/>
                <w:szCs w:val="16"/>
              </w:rPr>
              <w:t>THE FX BASIS IN PRACTICE</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4A5BC7D4" w14:textId="77777777" w:rsidR="00F3077D" w:rsidRDefault="00000000">
            <w:pPr>
              <w:spacing w:before="28" w:after="28"/>
            </w:pPr>
            <w:r>
              <w:rPr>
                <w:sz w:val="19"/>
                <w:szCs w:val="19"/>
              </w:rPr>
              <w:t>Wiwynn TWD Line Bid = 126.2. The corresponding USD Line Bid would be lower (approximately 119-120) because when you convert from NTD terms to USD terms, you divide by the fixed rate (32.576) and multiply by spot (32.80), which at current rates produces a slight downward adjustment. The difference (the FX basis) is exactly the concept explained in the prior document on the bond floor and equity conversion discounting.</w:t>
            </w:r>
          </w:p>
        </w:tc>
      </w:tr>
    </w:tbl>
    <w:p w14:paraId="3A048360" w14:textId="77777777" w:rsidR="00F3077D" w:rsidRDefault="00F3077D">
      <w:pPr>
        <w:spacing w:after="100"/>
      </w:pPr>
    </w:p>
    <w:p w14:paraId="5A30BBA9" w14:textId="77777777" w:rsidR="00F3077D" w:rsidRDefault="00000000">
      <w:pPr>
        <w:pStyle w:val="Heading2"/>
      </w:pPr>
      <w:r>
        <w:t>4.5  The TWD Line Nuke Price</w:t>
      </w:r>
    </w:p>
    <w:p w14:paraId="1A9C2EAB" w14:textId="77777777" w:rsidR="00F3077D" w:rsidRDefault="00000000">
      <w:pPr>
        <w:spacing w:before="60" w:after="110"/>
      </w:pPr>
      <w:r>
        <w:t xml:space="preserve">The column labelled </w:t>
      </w:r>
      <w:r w:rsidRPr="00521279">
        <w:rPr>
          <w:highlight w:val="blue"/>
        </w:rPr>
        <w:t>"TWD Line Nuke"</w:t>
      </w:r>
      <w:r>
        <w:t xml:space="preserve"> in Image 1 is a theoretical model price — the CB price that a pure quantitative model would produce using </w:t>
      </w:r>
      <w:r w:rsidRPr="00521279">
        <w:rPr>
          <w:highlight w:val="blue"/>
        </w:rPr>
        <w:t>current NDF-implied TWD rates, delta, and stock price</w:t>
      </w:r>
      <w:r>
        <w:t xml:space="preserve">. It is </w:t>
      </w:r>
      <w:r w:rsidRPr="00521279">
        <w:rPr>
          <w:highlight w:val="blue"/>
        </w:rPr>
        <w:t>the "fair value" benchmark</w:t>
      </w:r>
      <w:r>
        <w:t xml:space="preserve"> before the bid/offer spread is applied. The formula references:</w:t>
      </w:r>
    </w:p>
    <w:p w14:paraId="74B71BA7" w14:textId="77777777" w:rsidR="00F3077D" w:rsidRPr="00521279" w:rsidRDefault="00000000">
      <w:pPr>
        <w:pStyle w:val="ListParagraph"/>
        <w:numPr>
          <w:ilvl w:val="0"/>
          <w:numId w:val="2"/>
        </w:numPr>
        <w:spacing w:before="50" w:after="80"/>
        <w:rPr>
          <w:highlight w:val="blue"/>
        </w:rPr>
      </w:pPr>
      <w:r w:rsidRPr="00521279">
        <w:rPr>
          <w:highlight w:val="blue"/>
        </w:rPr>
        <w:t>The NTD equity value at current stock price</w:t>
      </w:r>
    </w:p>
    <w:p w14:paraId="2FACC516" w14:textId="77777777" w:rsidR="00F3077D" w:rsidRDefault="00000000">
      <w:pPr>
        <w:pStyle w:val="ListParagraph"/>
        <w:numPr>
          <w:ilvl w:val="0"/>
          <w:numId w:val="2"/>
        </w:numPr>
        <w:spacing w:before="50" w:after="80"/>
      </w:pPr>
      <w:r w:rsidRPr="00521279">
        <w:rPr>
          <w:highlight w:val="blue"/>
        </w:rPr>
        <w:t>The NDF forward rate</w:t>
      </w:r>
      <w:r>
        <w:t xml:space="preserve"> for the bond's remaining tenor</w:t>
      </w:r>
    </w:p>
    <w:p w14:paraId="1211BABB" w14:textId="77777777" w:rsidR="00F3077D" w:rsidRDefault="00000000">
      <w:pPr>
        <w:pStyle w:val="ListParagraph"/>
        <w:numPr>
          <w:ilvl w:val="0"/>
          <w:numId w:val="2"/>
        </w:numPr>
        <w:spacing w:before="50" w:after="80"/>
      </w:pPr>
      <w:r w:rsidRPr="003A5FBE">
        <w:rPr>
          <w:highlight w:val="blue"/>
        </w:rPr>
        <w:t>The bond floor PV</w:t>
      </w:r>
      <w:r>
        <w:t xml:space="preserve"> using </w:t>
      </w:r>
      <w:r w:rsidRPr="003A5FBE">
        <w:rPr>
          <w:highlight w:val="blue"/>
        </w:rPr>
        <w:t>the NTN yield for NTD discounting</w:t>
      </w:r>
    </w:p>
    <w:p w14:paraId="4D355453" w14:textId="77777777" w:rsidR="00F3077D" w:rsidRDefault="00000000">
      <w:pPr>
        <w:pStyle w:val="ListParagraph"/>
        <w:numPr>
          <w:ilvl w:val="0"/>
          <w:numId w:val="2"/>
        </w:numPr>
        <w:spacing w:before="50" w:after="80"/>
      </w:pPr>
      <w:r w:rsidRPr="003A5FBE">
        <w:rPr>
          <w:highlight w:val="blue"/>
        </w:rPr>
        <w:t>The conversion option value</w:t>
      </w:r>
      <w:r>
        <w:t xml:space="preserve"> from the Bloomberg CB model</w:t>
      </w:r>
    </w:p>
    <w:p w14:paraId="11F0DD6E" w14:textId="77777777" w:rsidR="00F3077D" w:rsidRDefault="00F3077D">
      <w:pPr>
        <w:spacing w:after="60"/>
      </w:pPr>
    </w:p>
    <w:p w14:paraId="606B804D" w14:textId="77777777" w:rsidR="00F3077D" w:rsidRDefault="00000000">
      <w:pPr>
        <w:spacing w:before="60" w:after="110"/>
      </w:pPr>
      <w:r>
        <w:lastRenderedPageBreak/>
        <w:t>The desk compares the actual market bid to the TWD Line Nuke to determine if the bond is cheap or rich versus theoretical fair value.</w:t>
      </w:r>
    </w:p>
    <w:p w14:paraId="172604C8" w14:textId="77777777" w:rsidR="00F3077D" w:rsidRDefault="00F3077D">
      <w:pPr>
        <w:spacing w:after="100"/>
      </w:pPr>
    </w:p>
    <w:p w14:paraId="28923B55" w14:textId="77777777" w:rsidR="00F3077D" w:rsidRDefault="00000000">
      <w:pPr>
        <w:pStyle w:val="Heading2"/>
      </w:pPr>
      <w:r>
        <w:t>4.6  SpotRef, USDTWDRef and NDFRef in Image 2</w:t>
      </w:r>
    </w:p>
    <w:p w14:paraId="0CFAFB15" w14:textId="77777777" w:rsidR="00F3077D" w:rsidRDefault="00000000">
      <w:pPr>
        <w:spacing w:before="60" w:after="110"/>
      </w:pPr>
      <w:r>
        <w:t>Image 2's middle columns show three reference columns used across the entire pricer:</w:t>
      </w:r>
    </w:p>
    <w:p w14:paraId="137F07E2"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3077D" w14:paraId="2C4A43A3" w14:textId="77777777">
        <w:tblPrEx>
          <w:tblCellMar>
            <w:top w:w="0" w:type="dxa"/>
            <w:bottom w:w="0" w:type="dxa"/>
          </w:tblCellMar>
        </w:tblPrEx>
        <w:trPr>
          <w:tblHeader/>
        </w:trPr>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B5E25DF" w14:textId="77777777" w:rsidR="00F3077D" w:rsidRDefault="00000000">
            <w:r>
              <w:rPr>
                <w:b/>
                <w:bCs/>
                <w:color w:val="FFFFFF"/>
                <w:sz w:val="18"/>
                <w:szCs w:val="18"/>
              </w:rPr>
              <w:t>Column</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5DF9B67" w14:textId="77777777" w:rsidR="00F3077D" w:rsidRDefault="00000000">
            <w:r>
              <w:rPr>
                <w:b/>
                <w:bCs/>
                <w:color w:val="FFFFFF"/>
                <w:sz w:val="18"/>
                <w:szCs w:val="18"/>
              </w:rPr>
              <w:t>Values Shown</w:t>
            </w:r>
          </w:p>
        </w:tc>
        <w:tc>
          <w:tcPr>
            <w:tcW w:w="5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E598B85" w14:textId="77777777" w:rsidR="00F3077D" w:rsidRDefault="00000000">
            <w:r>
              <w:rPr>
                <w:b/>
                <w:bCs/>
                <w:color w:val="FFFFFF"/>
                <w:sz w:val="18"/>
                <w:szCs w:val="18"/>
              </w:rPr>
              <w:t>Purpose</w:t>
            </w:r>
          </w:p>
        </w:tc>
      </w:tr>
      <w:tr w:rsidR="00F3077D" w14:paraId="2D11F403"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8118148" w14:textId="77777777" w:rsidR="00F3077D" w:rsidRDefault="00000000">
            <w:r>
              <w:rPr>
                <w:sz w:val="18"/>
                <w:szCs w:val="18"/>
              </w:rPr>
              <w:t>SpotRef</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299826C" w14:textId="77777777" w:rsidR="00F3077D" w:rsidRDefault="00000000">
            <w:r>
              <w:rPr>
                <w:sz w:val="18"/>
                <w:szCs w:val="18"/>
              </w:rPr>
              <w:t>297.5, 297.5, 297.5...</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62D25DA" w14:textId="77777777" w:rsidR="00F3077D" w:rsidRDefault="00000000">
            <w:r>
              <w:rPr>
                <w:sz w:val="18"/>
                <w:szCs w:val="18"/>
              </w:rPr>
              <w:t>The reference spot level at which bids were last calculated. Allows the desk to see how far spot has moved since last quote was set. The 297.5 is an index level, not the FX rate — likely referencing a stock index pivot.</w:t>
            </w:r>
          </w:p>
        </w:tc>
      </w:tr>
      <w:tr w:rsidR="00F3077D" w14:paraId="10A51416"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4CAEC6F" w14:textId="77777777" w:rsidR="00F3077D" w:rsidRDefault="00000000">
            <w:r>
              <w:rPr>
                <w:sz w:val="18"/>
                <w:szCs w:val="18"/>
              </w:rPr>
              <w:t>USDTWDRef</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7DD33E5" w14:textId="77777777" w:rsidR="00F3077D" w:rsidRDefault="00000000">
            <w:r>
              <w:rPr>
                <w:sz w:val="18"/>
                <w:szCs w:val="18"/>
              </w:rPr>
              <w:t>31.322 across all rows</w:t>
            </w:r>
          </w:p>
        </w:tc>
        <w:tc>
          <w:tcPr>
            <w:tcW w:w="5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C1C9C4E" w14:textId="77777777" w:rsidR="00F3077D" w:rsidRDefault="00000000">
            <w:r>
              <w:rPr>
                <w:sz w:val="18"/>
                <w:szCs w:val="18"/>
              </w:rPr>
              <w:t>The USDTWD spot rate used as the reference for all current quotes. A single anchored cell replicated across all bond rows.</w:t>
            </w:r>
          </w:p>
        </w:tc>
      </w:tr>
      <w:tr w:rsidR="00F3077D" w14:paraId="7C42DB8A" w14:textId="77777777">
        <w:tblPrEx>
          <w:tblCellMar>
            <w:top w:w="0" w:type="dxa"/>
            <w:bottom w:w="0" w:type="dxa"/>
          </w:tblCellMar>
        </w:tblPrEx>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80048DD" w14:textId="77777777" w:rsidR="00F3077D" w:rsidRDefault="00000000">
            <w:r>
              <w:rPr>
                <w:sz w:val="18"/>
                <w:szCs w:val="18"/>
              </w:rPr>
              <w:t>NDF Ref</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DF81AF5" w14:textId="77777777" w:rsidR="00F3077D" w:rsidRDefault="00000000">
            <w:r>
              <w:rPr>
                <w:sz w:val="18"/>
                <w:szCs w:val="18"/>
              </w:rPr>
              <w:t>30.985 across all rows</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22EE639" w14:textId="77777777" w:rsidR="00F3077D" w:rsidRDefault="00000000">
            <w:r>
              <w:rPr>
                <w:sz w:val="18"/>
                <w:szCs w:val="18"/>
              </w:rPr>
              <w:t>The NDF rate (likely 12M) used as the reference for all current FX-adjusted bond prices.</w:t>
            </w:r>
          </w:p>
        </w:tc>
      </w:tr>
    </w:tbl>
    <w:p w14:paraId="2BED3E3C" w14:textId="77777777" w:rsidR="00F3077D" w:rsidRDefault="00F3077D">
      <w:pPr>
        <w:spacing w:after="60"/>
      </w:pPr>
    </w:p>
    <w:p w14:paraId="47795C70" w14:textId="77777777" w:rsidR="00F3077D" w:rsidRDefault="00000000">
      <w:pPr>
        <w:spacing w:before="60" w:after="110"/>
      </w:pPr>
      <w:r>
        <w:t xml:space="preserve">When </w:t>
      </w:r>
      <w:r w:rsidRPr="003A5FBE">
        <w:rPr>
          <w:highlight w:val="blue"/>
        </w:rPr>
        <w:t>SpotRef or USDTWDRef drifts materially from the live Bloomberg feed</w:t>
      </w:r>
      <w:r>
        <w:t xml:space="preserve">, the trader knows to </w:t>
      </w:r>
      <w:r w:rsidRPr="003A5FBE">
        <w:rPr>
          <w:highlight w:val="blue"/>
        </w:rPr>
        <w:t>refresh the model</w:t>
      </w:r>
      <w:r>
        <w:t xml:space="preserve"> — the bid/offer quotes have become stale relative to current market conditions.</w:t>
      </w:r>
    </w:p>
    <w:p w14:paraId="15DC09F5" w14:textId="77777777" w:rsidR="00F3077D" w:rsidRDefault="00F3077D"/>
    <w:p w14:paraId="3576CA9B" w14:textId="77777777" w:rsidR="00F3077D" w:rsidRDefault="00F3077D">
      <w:pPr>
        <w:pageBreakBefore/>
      </w:pPr>
    </w:p>
    <w:p w14:paraId="2947648B" w14:textId="77777777" w:rsidR="00F3077D" w:rsidRDefault="00000000">
      <w:pPr>
        <w:spacing w:before="500" w:after="60"/>
      </w:pPr>
      <w:r>
        <w:rPr>
          <w:b/>
          <w:bCs/>
          <w:color w:val="F1F5F9"/>
          <w:sz w:val="52"/>
          <w:szCs w:val="52"/>
        </w:rPr>
        <w:t>MODULE 5</w:t>
      </w:r>
    </w:p>
    <w:p w14:paraId="32E8DFDF" w14:textId="77777777" w:rsidR="00F3077D" w:rsidRDefault="00000000">
      <w:pPr>
        <w:pBdr>
          <w:bottom w:val="single" w:sz="14" w:space="0" w:color="006D6D"/>
        </w:pBdr>
        <w:spacing w:after="60"/>
      </w:pPr>
      <w:r>
        <w:rPr>
          <w:b/>
          <w:bCs/>
          <w:color w:val="1A2E4A"/>
          <w:sz w:val="32"/>
          <w:szCs w:val="32"/>
        </w:rPr>
        <w:t>Scenario / Nuke Model</w:t>
      </w:r>
    </w:p>
    <w:p w14:paraId="2AE12A68" w14:textId="77777777" w:rsidR="00F3077D" w:rsidRDefault="00000000">
      <w:pPr>
        <w:spacing w:before="60" w:after="280"/>
      </w:pPr>
      <w:r>
        <w:rPr>
          <w:i/>
          <w:iCs/>
          <w:color w:val="475569"/>
        </w:rPr>
        <w:t xml:space="preserve">How the trader </w:t>
      </w:r>
      <w:r w:rsidRPr="003A5FBE">
        <w:rPr>
          <w:i/>
          <w:iCs/>
          <w:color w:val="475569"/>
          <w:highlight w:val="blue"/>
        </w:rPr>
        <w:t>stress-tests bond prices</w:t>
      </w:r>
      <w:r>
        <w:rPr>
          <w:i/>
          <w:iCs/>
          <w:color w:val="475569"/>
        </w:rPr>
        <w:t xml:space="preserve"> by manually inputting </w:t>
      </w:r>
      <w:r w:rsidRPr="003A5FBE">
        <w:rPr>
          <w:i/>
          <w:iCs/>
          <w:color w:val="475569"/>
          <w:highlight w:val="blue"/>
        </w:rPr>
        <w:t>hypothetical stock and FX levels</w:t>
      </w:r>
    </w:p>
    <w:p w14:paraId="1B249AB2" w14:textId="77777777" w:rsidR="00F3077D" w:rsidRDefault="00000000">
      <w:pPr>
        <w:pStyle w:val="Heading1"/>
        <w:pBdr>
          <w:bottom w:val="single" w:sz="10" w:space="0" w:color="006D6D"/>
        </w:pBdr>
      </w:pPr>
      <w:r>
        <w:t>Module 5 — Scenario Analysis / CB Nuke Model (Image 5)</w:t>
      </w:r>
    </w:p>
    <w:p w14:paraId="664F5A01" w14:textId="77777777" w:rsidR="00F3077D" w:rsidRDefault="00000000">
      <w:pPr>
        <w:spacing w:before="60" w:after="110"/>
      </w:pPr>
      <w:r>
        <w:t>Image 5 shows the scenario analysis section of the pricer — sometimes called the "</w:t>
      </w:r>
      <w:r w:rsidRPr="009E3EDD">
        <w:rPr>
          <w:highlight w:val="blue"/>
        </w:rPr>
        <w:t>Nuke</w:t>
      </w:r>
      <w:r>
        <w:t>" because it lets the trader "nuke" (</w:t>
      </w:r>
      <w:r w:rsidRPr="009E3EDD">
        <w:rPr>
          <w:highlight w:val="blue"/>
        </w:rPr>
        <w:t>override</w:t>
      </w:r>
      <w:r>
        <w:t xml:space="preserve">) the live market inputs with hypothetical values and instantly </w:t>
      </w:r>
      <w:r w:rsidRPr="009E3EDD">
        <w:rPr>
          <w:highlight w:val="blue"/>
        </w:rPr>
        <w:t>see the CB bid that would result</w:t>
      </w:r>
      <w:r>
        <w:t>. This is used for pre-trade analysis, client conversations, and stress testing.</w:t>
      </w:r>
    </w:p>
    <w:p w14:paraId="0D3CD32D" w14:textId="77777777" w:rsidR="00F3077D" w:rsidRDefault="00F3077D">
      <w:pPr>
        <w:spacing w:after="80"/>
      </w:pPr>
    </w:p>
    <w:p w14:paraId="717E0DA8" w14:textId="77777777" w:rsidR="00F3077D" w:rsidRDefault="00000000">
      <w:pPr>
        <w:pStyle w:val="Heading2"/>
      </w:pPr>
      <w:r>
        <w:t>5.1  The Input Cells (Green Highlighted)</w:t>
      </w:r>
    </w:p>
    <w:p w14:paraId="0BDEDB99" w14:textId="77777777" w:rsidR="00F3077D" w:rsidRDefault="00000000">
      <w:pPr>
        <w:spacing w:before="60" w:after="110"/>
      </w:pPr>
      <w:r>
        <w:t>Image 5 shows two green-highlighted input columns that the trader fills in manually:</w:t>
      </w:r>
    </w:p>
    <w:p w14:paraId="7F9B2FE8"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3077D" w14:paraId="227DC514"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F89C160" w14:textId="77777777" w:rsidR="00F3077D" w:rsidRDefault="00000000">
            <w:r>
              <w:rPr>
                <w:b/>
                <w:bCs/>
                <w:color w:val="FFFFFF"/>
                <w:sz w:val="18"/>
                <w:szCs w:val="18"/>
              </w:rPr>
              <w:t>Column</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2CC87DE" w14:textId="77777777" w:rsidR="00F3077D" w:rsidRDefault="00000000">
            <w:r>
              <w:rPr>
                <w:b/>
                <w:bCs/>
                <w:color w:val="FFFFFF"/>
                <w:sz w:val="18"/>
                <w:szCs w:val="18"/>
              </w:rPr>
              <w:t>Input Values Visible</w:t>
            </w:r>
          </w:p>
        </w:tc>
        <w:tc>
          <w:tcPr>
            <w:tcW w:w="4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B854390" w14:textId="77777777" w:rsidR="00F3077D" w:rsidRDefault="00000000">
            <w:r>
              <w:rPr>
                <w:b/>
                <w:bCs/>
                <w:color w:val="FFFFFF"/>
                <w:sz w:val="18"/>
                <w:szCs w:val="18"/>
              </w:rPr>
              <w:t>What to Enter</w:t>
            </w:r>
          </w:p>
        </w:tc>
      </w:tr>
      <w:tr w:rsidR="00F3077D" w14:paraId="3D141D2B"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DFE5AF8" w14:textId="77777777" w:rsidR="00F3077D" w:rsidRDefault="00000000">
            <w:r>
              <w:rPr>
                <w:sz w:val="18"/>
                <w:szCs w:val="18"/>
              </w:rPr>
              <w:t>Input Stock Price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F4B99B" w14:textId="77777777" w:rsidR="00F3077D" w:rsidRDefault="00000000">
            <w:r>
              <w:rPr>
                <w:sz w:val="18"/>
                <w:szCs w:val="18"/>
              </w:rPr>
              <w:t>202, 130.5, 302.5, 297.5, 231.5, 153, 113</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4813D29" w14:textId="77777777" w:rsidR="00F3077D" w:rsidRDefault="00000000">
            <w:r>
              <w:rPr>
                <w:sz w:val="18"/>
                <w:szCs w:val="18"/>
              </w:rPr>
              <w:t>The hypothetical stock price for each bond's underlying equity — what would the CB be worth if the stock were at X?</w:t>
            </w:r>
          </w:p>
        </w:tc>
      </w:tr>
      <w:tr w:rsidR="00F3077D" w14:paraId="68AEC427"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7AFDB34" w14:textId="77777777" w:rsidR="00F3077D" w:rsidRDefault="00000000">
            <w:r>
              <w:rPr>
                <w:sz w:val="18"/>
                <w:szCs w:val="18"/>
              </w:rPr>
              <w:t>Input TWD Rate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07938E6" w14:textId="77777777" w:rsidR="00F3077D" w:rsidRDefault="00000000">
            <w:r>
              <w:rPr>
                <w:sz w:val="18"/>
                <w:szCs w:val="18"/>
              </w:rPr>
              <w:t>Various AC cell references</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588B5B0" w14:textId="77777777" w:rsidR="00F3077D" w:rsidRDefault="00000000">
            <w:r>
              <w:rPr>
                <w:sz w:val="18"/>
                <w:szCs w:val="18"/>
              </w:rPr>
              <w:t>The hypothetical USDTWD spot or NDF rate — what if NTD weakened to 33.5 or strengthened to 30.0?</w:t>
            </w:r>
          </w:p>
        </w:tc>
      </w:tr>
    </w:tbl>
    <w:p w14:paraId="13A7F43F" w14:textId="77777777" w:rsidR="00F3077D" w:rsidRDefault="00F3077D">
      <w:pPr>
        <w:spacing w:after="80"/>
      </w:pPr>
    </w:p>
    <w:p w14:paraId="2D51D3D4" w14:textId="77777777" w:rsidR="00F3077D" w:rsidRDefault="00000000">
      <w:pPr>
        <w:spacing w:before="60" w:after="110"/>
      </w:pPr>
      <w:r w:rsidRPr="009E3EDD">
        <w:rPr>
          <w:highlight w:val="blue"/>
        </w:rPr>
        <w:t>These inputs</w:t>
      </w:r>
      <w:r>
        <w:t xml:space="preserve"> override the live Bloomberg feeds for the scenario calculation only. The live feed cells remain unchanged.</w:t>
      </w:r>
    </w:p>
    <w:p w14:paraId="373835AC" w14:textId="77777777" w:rsidR="00F3077D" w:rsidRDefault="00F3077D">
      <w:pPr>
        <w:spacing w:after="100"/>
      </w:pPr>
    </w:p>
    <w:p w14:paraId="026FD02B" w14:textId="77777777" w:rsidR="00F3077D" w:rsidRDefault="00000000">
      <w:pPr>
        <w:pStyle w:val="Heading2"/>
      </w:pPr>
      <w:r>
        <w:t>5.2  The Output Columns</w:t>
      </w:r>
    </w:p>
    <w:p w14:paraId="1691BC71" w14:textId="77777777" w:rsidR="00F3077D" w:rsidRDefault="00000000">
      <w:pPr>
        <w:spacing w:before="60" w:after="110"/>
      </w:pPr>
      <w:r>
        <w:lastRenderedPageBreak/>
        <w:t xml:space="preserve">Once inputs are entered, Image 5 shows </w:t>
      </w:r>
      <w:r w:rsidRPr="009E3EDD">
        <w:rPr>
          <w:highlight w:val="blue"/>
        </w:rPr>
        <w:t>three output columns</w:t>
      </w:r>
      <w:r>
        <w:t xml:space="preserve"> that update automatically:</w:t>
      </w:r>
    </w:p>
    <w:p w14:paraId="6FF70514"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F3077D" w14:paraId="3B7677E2" w14:textId="77777777">
        <w:tblPrEx>
          <w:tblCellMar>
            <w:top w:w="0" w:type="dxa"/>
            <w:bottom w:w="0" w:type="dxa"/>
          </w:tblCellMar>
        </w:tblPrEx>
        <w:trPr>
          <w:tblHeader/>
        </w:trPr>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28AD2CA" w14:textId="77777777" w:rsidR="00F3077D" w:rsidRDefault="00000000">
            <w:r>
              <w:rPr>
                <w:b/>
                <w:bCs/>
                <w:color w:val="FFFFFF"/>
                <w:sz w:val="18"/>
                <w:szCs w:val="18"/>
              </w:rPr>
              <w:t>Output Column</w:t>
            </w:r>
          </w:p>
        </w:tc>
        <w:tc>
          <w:tcPr>
            <w:tcW w:w="3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2C57968" w14:textId="77777777" w:rsidR="00F3077D" w:rsidRDefault="00000000">
            <w:r>
              <w:rPr>
                <w:b/>
                <w:bCs/>
                <w:color w:val="FFFFFF"/>
                <w:sz w:val="18"/>
                <w:szCs w:val="18"/>
              </w:rPr>
              <w:t>Formula</w:t>
            </w:r>
          </w:p>
        </w:tc>
        <w:tc>
          <w:tcPr>
            <w:tcW w:w="35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CCF6584" w14:textId="77777777" w:rsidR="00F3077D" w:rsidRDefault="00000000">
            <w:r>
              <w:rPr>
                <w:b/>
                <w:bCs/>
                <w:color w:val="FFFFFF"/>
                <w:sz w:val="18"/>
                <w:szCs w:val="18"/>
              </w:rPr>
              <w:t>What It Shows</w:t>
            </w:r>
          </w:p>
        </w:tc>
      </w:tr>
      <w:tr w:rsidR="00F3077D" w14:paraId="65B6A37C"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AE1E78D" w14:textId="77777777" w:rsidR="00F3077D" w:rsidRDefault="00000000">
            <w:r>
              <w:rPr>
                <w:sz w:val="18"/>
                <w:szCs w:val="18"/>
              </w:rPr>
              <w:t>Stock Move %</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77CECE1" w14:textId="77777777" w:rsidR="00F3077D" w:rsidRDefault="00000000">
            <w:r>
              <w:rPr>
                <w:sz w:val="18"/>
                <w:szCs w:val="18"/>
              </w:rPr>
              <w:t>=AK28/AB28-1  (scenario stock ÷ current stock − 1)</w:t>
            </w:r>
          </w:p>
        </w:tc>
        <w:tc>
          <w:tcPr>
            <w:tcW w:w="3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E9859B7" w14:textId="77777777" w:rsidR="00F3077D" w:rsidRDefault="00000000">
            <w:r>
              <w:rPr>
                <w:sz w:val="18"/>
                <w:szCs w:val="18"/>
              </w:rPr>
              <w:t>How far the hypothetical stock price deviates from today's live price, expressed as a percentage move</w:t>
            </w:r>
          </w:p>
        </w:tc>
      </w:tr>
      <w:tr w:rsidR="00F3077D" w14:paraId="38A2CDF0"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AAABC5E" w14:textId="77777777" w:rsidR="00F3077D" w:rsidRDefault="00000000">
            <w:r>
              <w:rPr>
                <w:sz w:val="18"/>
                <w:szCs w:val="18"/>
              </w:rPr>
              <w:t>FX Move %</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3092056" w14:textId="77777777" w:rsidR="00F3077D" w:rsidRDefault="00000000">
            <w:r>
              <w:rPr>
                <w:sz w:val="18"/>
                <w:szCs w:val="18"/>
              </w:rPr>
              <w:t>=AL28/AC28-1  (scenario TWD rate ÷ current NDF − 1)</w:t>
            </w:r>
          </w:p>
        </w:tc>
        <w:tc>
          <w:tcPr>
            <w:tcW w:w="35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02A7A4E" w14:textId="77777777" w:rsidR="00F3077D" w:rsidRDefault="00000000">
            <w:r>
              <w:rPr>
                <w:sz w:val="18"/>
                <w:szCs w:val="18"/>
              </w:rPr>
              <w:t>How far the hypothetical FX rate deviates from the current NDF reference, as a percentage</w:t>
            </w:r>
          </w:p>
        </w:tc>
      </w:tr>
      <w:tr w:rsidR="00F3077D" w14:paraId="4CA05254"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8C35497" w14:textId="77777777" w:rsidR="00F3077D" w:rsidRDefault="00000000">
            <w:r>
              <w:rPr>
                <w:sz w:val="18"/>
                <w:szCs w:val="18"/>
              </w:rPr>
              <w:t>CB Nuke Bid</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8910DFB" w14:textId="77777777" w:rsidR="00F3077D" w:rsidRDefault="00000000">
            <w:r>
              <w:rPr>
                <w:sz w:val="18"/>
                <w:szCs w:val="18"/>
              </w:rPr>
              <w:t>=CEILING.MATH(Z28+AA*...,1/100,-...)</w:t>
            </w:r>
          </w:p>
        </w:tc>
        <w:tc>
          <w:tcPr>
            <w:tcW w:w="3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FD229F4" w14:textId="77777777" w:rsidR="00F3077D" w:rsidRDefault="00000000">
            <w:r>
              <w:rPr>
                <w:sz w:val="18"/>
                <w:szCs w:val="18"/>
              </w:rPr>
              <w:t>The CB bid price that would result from the hypothetical stock and FX inputs. Same CEILING.MATH rounding as live quotes.</w:t>
            </w:r>
          </w:p>
        </w:tc>
      </w:tr>
    </w:tbl>
    <w:p w14:paraId="3D832E71" w14:textId="77777777" w:rsidR="00F3077D" w:rsidRDefault="00F3077D">
      <w:pPr>
        <w:spacing w:after="100"/>
      </w:pPr>
    </w:p>
    <w:p w14:paraId="6C997B4A" w14:textId="77777777" w:rsidR="00F3077D" w:rsidRDefault="00000000">
      <w:pPr>
        <w:pStyle w:val="Heading2"/>
      </w:pPr>
      <w:r>
        <w:t>5.3  The T-1 Close Bid Column</w:t>
      </w:r>
    </w:p>
    <w:p w14:paraId="571BC8B5" w14:textId="77777777" w:rsidR="00F3077D" w:rsidRDefault="00000000">
      <w:pPr>
        <w:spacing w:before="60" w:after="110"/>
      </w:pPr>
      <w:r>
        <w:t xml:space="preserve">Image 5 also shows a </w:t>
      </w:r>
      <w:r w:rsidRPr="009E3EDD">
        <w:rPr>
          <w:highlight w:val="blue"/>
        </w:rPr>
        <w:t>"T-1 close Bid"</w:t>
      </w:r>
      <w:r>
        <w:t xml:space="preserve"> column with values like 107.55 and 100, and a </w:t>
      </w:r>
      <w:r w:rsidRPr="009E3EDD">
        <w:rPr>
          <w:highlight w:val="blue"/>
        </w:rPr>
        <w:t>"T vs T-1 Difference"</w:t>
      </w:r>
      <w:r>
        <w:t xml:space="preserve"> column. These track </w:t>
      </w:r>
      <w:r w:rsidRPr="009E3EDD">
        <w:rPr>
          <w:highlight w:val="blue"/>
        </w:rPr>
        <w:t>the daily change in the CB bid</w:t>
      </w:r>
      <w:r>
        <w:t>:</w:t>
      </w:r>
    </w:p>
    <w:p w14:paraId="5FEFA749" w14:textId="77777777" w:rsidR="00F3077D" w:rsidRDefault="00F3077D">
      <w:pPr>
        <w:spacing w:after="40"/>
      </w:pPr>
    </w:p>
    <w:p w14:paraId="07F18C11"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T vs T-1 Difference = =Z28-AH28   (today's bid minus yesterday's close bid)</w:t>
      </w:r>
    </w:p>
    <w:p w14:paraId="589714E8"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Minus Net Impact = =AI28-K20      (T vs T-1 change minus the theoretical net impact)</w:t>
      </w:r>
    </w:p>
    <w:p w14:paraId="3709F2FB" w14:textId="77777777" w:rsidR="00F3077D" w:rsidRDefault="00F3077D">
      <w:pPr>
        <w:spacing w:after="60"/>
      </w:pPr>
    </w:p>
    <w:p w14:paraId="13BB53D7" w14:textId="77777777" w:rsidR="00F3077D" w:rsidRDefault="00000000">
      <w:pPr>
        <w:spacing w:before="60" w:after="110"/>
      </w:pPr>
      <w:r>
        <w:t xml:space="preserve">The </w:t>
      </w:r>
      <w:r w:rsidRPr="009E3EDD">
        <w:rPr>
          <w:highlight w:val="blue"/>
        </w:rPr>
        <w:t>"Minus Net Impact"</w:t>
      </w:r>
      <w:r>
        <w:t xml:space="preserve"> column is particularly useful: it shows the </w:t>
      </w:r>
      <w:r w:rsidRPr="009E3EDD">
        <w:rPr>
          <w:highlight w:val="blue"/>
        </w:rPr>
        <w:t>UNEXPLAINED</w:t>
      </w:r>
      <w:r>
        <w:t xml:space="preserve"> price change — the portion of the daily price move that cannot be attributed to the equity move or FX move. </w:t>
      </w:r>
      <w:r w:rsidRPr="009E3EDD">
        <w:rPr>
          <w:highlight w:val="blue"/>
        </w:rPr>
        <w:t>A large unexplained residual suggests the CB's implied vol has moved (a vega P&amp;L event)</w:t>
      </w:r>
      <w:r>
        <w:t>.</w:t>
      </w:r>
    </w:p>
    <w:p w14:paraId="148C0B9E" w14:textId="77777777" w:rsidR="00F3077D" w:rsidRDefault="00F3077D">
      <w:pPr>
        <w:spacing w:after="100"/>
      </w:pPr>
    </w:p>
    <w:p w14:paraId="5BA65BD4" w14:textId="77777777" w:rsidR="00F3077D" w:rsidRDefault="00000000">
      <w:pPr>
        <w:pStyle w:val="Heading2"/>
      </w:pPr>
      <w:r>
        <w:t>5.4  The CB Nuke Bid Formula — Full Breakdown</w:t>
      </w:r>
    </w:p>
    <w:p w14:paraId="181DAD08" w14:textId="77777777" w:rsidR="00F3077D" w:rsidRDefault="00000000">
      <w:pPr>
        <w:spacing w:before="60" w:after="110"/>
      </w:pPr>
      <w:r>
        <w:t>The CB Nuke Bid formula in Image 5 is:</w:t>
      </w:r>
    </w:p>
    <w:p w14:paraId="4583DDA7" w14:textId="77777777" w:rsidR="00F3077D" w:rsidRDefault="00F3077D">
      <w:pPr>
        <w:spacing w:after="40"/>
      </w:pPr>
    </w:p>
    <w:p w14:paraId="6EDB3006"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=CEILING.MATH(Z28+AA*..., 1/100, -...)</w:t>
      </w:r>
    </w:p>
    <w:p w14:paraId="69CE46A5" w14:textId="77777777" w:rsidR="00F3077D" w:rsidRDefault="00F3077D">
      <w:pPr>
        <w:spacing w:after="60"/>
      </w:pPr>
    </w:p>
    <w:p w14:paraId="29791A82" w14:textId="77777777" w:rsidR="00F3077D" w:rsidRDefault="00000000">
      <w:pPr>
        <w:spacing w:before="60" w:after="110"/>
      </w:pPr>
      <w:r>
        <w:lastRenderedPageBreak/>
        <w:t>Using the same CEILING.MATH structure as the live bid, it computes:</w:t>
      </w:r>
    </w:p>
    <w:p w14:paraId="25FABCA7" w14:textId="77777777" w:rsidR="00F3077D" w:rsidRDefault="00F3077D">
      <w:pPr>
        <w:spacing w:after="40"/>
      </w:pPr>
    </w:p>
    <w:p w14:paraId="1F241AD4" w14:textId="77777777" w:rsidR="00F3077D" w:rsidRDefault="00000000">
      <w:pPr>
        <w:pBdr>
          <w:left w:val="single" w:sz="20" w:space="0" w:color="006D6D"/>
        </w:pBdr>
        <w:shd w:val="clear" w:color="auto" w:fill="F8FAFC"/>
        <w:spacing w:before="140" w:after="140"/>
        <w:ind w:left="200" w:right="200"/>
        <w:jc w:val="center"/>
      </w:pPr>
      <w:r>
        <w:rPr>
          <w:rFonts w:ascii="Cambria Math" w:eastAsia="Cambria Math" w:hAnsi="Cambria Math" w:cs="Cambria Math"/>
          <w:b/>
          <w:bCs/>
          <w:color w:val="1A2E4A"/>
          <w:sz w:val="21"/>
          <w:szCs w:val="21"/>
        </w:rPr>
        <w:t>CB Nuke Bid  =  Bond Floor(r_USD, T)  +  Delta × (Scenario Stock / Current Stock − 1) × Current CB Price  +  FX Adj</w:t>
      </w:r>
    </w:p>
    <w:p w14:paraId="4725E76B" w14:textId="77777777" w:rsidR="00F3077D" w:rsidRDefault="00F3077D">
      <w:pPr>
        <w:spacing w:after="60"/>
      </w:pPr>
    </w:p>
    <w:p w14:paraId="142BDAC0" w14:textId="77777777" w:rsidR="00F3077D" w:rsidRDefault="00000000">
      <w:pPr>
        <w:pStyle w:val="ListParagraph"/>
        <w:numPr>
          <w:ilvl w:val="0"/>
          <w:numId w:val="2"/>
        </w:numPr>
        <w:spacing w:before="50" w:after="80"/>
      </w:pPr>
      <w:r w:rsidRPr="009E3EDD">
        <w:rPr>
          <w:highlight w:val="blue"/>
        </w:rPr>
        <w:t>Bond Floor component</w:t>
      </w:r>
      <w:r>
        <w:t xml:space="preserve">: unchanged — it depends on </w:t>
      </w:r>
      <w:r w:rsidRPr="009E3EDD">
        <w:rPr>
          <w:highlight w:val="blue"/>
        </w:rPr>
        <w:t>r_USD and maturity</w:t>
      </w:r>
      <w:r>
        <w:t>, not the stock or FX level</w:t>
      </w:r>
    </w:p>
    <w:p w14:paraId="7173BA49" w14:textId="77777777" w:rsidR="00F3077D" w:rsidRDefault="00000000">
      <w:pPr>
        <w:pStyle w:val="ListParagraph"/>
        <w:numPr>
          <w:ilvl w:val="0"/>
          <w:numId w:val="2"/>
        </w:numPr>
        <w:spacing w:before="50" w:after="80"/>
      </w:pPr>
      <w:r w:rsidRPr="009E3EDD">
        <w:rPr>
          <w:highlight w:val="blue"/>
        </w:rPr>
        <w:t>Delta component</w:t>
      </w:r>
      <w:r>
        <w:t xml:space="preserve">: scales the CB price move by </w:t>
      </w:r>
      <w:r w:rsidRPr="009E3EDD">
        <w:rPr>
          <w:highlight w:val="blue"/>
        </w:rPr>
        <w:t>the delta × the hypothetical stock move</w:t>
      </w:r>
    </w:p>
    <w:p w14:paraId="7FBE67BE" w14:textId="77777777" w:rsidR="00F3077D" w:rsidRDefault="00000000">
      <w:pPr>
        <w:pStyle w:val="ListParagraph"/>
        <w:numPr>
          <w:ilvl w:val="0"/>
          <w:numId w:val="2"/>
        </w:numPr>
        <w:spacing w:before="50" w:after="80"/>
      </w:pPr>
      <w:r w:rsidRPr="009E3EDD">
        <w:rPr>
          <w:highlight w:val="blue"/>
        </w:rPr>
        <w:t>FX Adjustment</w:t>
      </w:r>
      <w:r>
        <w:t xml:space="preserve">: applies </w:t>
      </w:r>
      <w:r w:rsidRPr="009E3EDD">
        <w:rPr>
          <w:highlight w:val="blue"/>
        </w:rPr>
        <w:t>the FX Move % from the Input TWD Rate to the FX-sensitive portion of the bond</w:t>
      </w:r>
    </w:p>
    <w:p w14:paraId="469EF383" w14:textId="77777777" w:rsidR="00F3077D" w:rsidRDefault="00000000">
      <w:pPr>
        <w:pStyle w:val="ListParagraph"/>
        <w:numPr>
          <w:ilvl w:val="0"/>
          <w:numId w:val="2"/>
        </w:numPr>
        <w:spacing w:before="50" w:after="80"/>
      </w:pPr>
      <w:r w:rsidRPr="009E3EDD">
        <w:rPr>
          <w:highlight w:val="blue"/>
        </w:rPr>
        <w:t>CEILING.MATH</w:t>
      </w:r>
      <w:r>
        <w:t>: rounds the result to the nearest 0.01 price tick</w:t>
      </w:r>
    </w:p>
    <w:p w14:paraId="5AF0BC6F"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4A0" w:firstRow="1" w:lastRow="0" w:firstColumn="1" w:lastColumn="0" w:noHBand="0" w:noVBand="1"/>
      </w:tblPr>
      <w:tblGrid>
        <w:gridCol w:w="1280"/>
        <w:gridCol w:w="8080"/>
      </w:tblGrid>
      <w:tr w:rsidR="00F3077D" w14:paraId="1597E788" w14:textId="77777777">
        <w:tc>
          <w:tcPr>
            <w:tcW w:w="1280" w:type="dxa"/>
            <w:tcBorders>
              <w:top w:val="none" w:sz="0" w:space="0" w:color="FFFFFF"/>
              <w:left w:val="none" w:sz="0" w:space="0" w:color="FFFFFF"/>
              <w:bottom w:val="none" w:sz="0" w:space="0" w:color="FFFFFF"/>
              <w:right w:val="none" w:sz="0" w:space="0" w:color="FFFFFF"/>
            </w:tcBorders>
            <w:shd w:val="clear" w:color="auto" w:fill="064E3B"/>
            <w:tcMar>
              <w:top w:w="130" w:type="dxa"/>
              <w:left w:w="140" w:type="dxa"/>
              <w:bottom w:w="130" w:type="dxa"/>
              <w:right w:w="120" w:type="dxa"/>
            </w:tcMar>
            <w:vAlign w:val="center"/>
          </w:tcPr>
          <w:p w14:paraId="6079D1FA" w14:textId="77777777" w:rsidR="00F3077D" w:rsidRDefault="00000000">
            <w:pPr>
              <w:jc w:val="center"/>
            </w:pPr>
            <w:r>
              <w:rPr>
                <w:b/>
                <w:bCs/>
                <w:color w:val="FFFFFF"/>
                <w:sz w:val="16"/>
                <w:szCs w:val="16"/>
              </w:rPr>
              <w:t>PRACTICAL EXAMPLE</w:t>
            </w:r>
          </w:p>
        </w:tc>
        <w:tc>
          <w:tcPr>
            <w:tcW w:w="8080" w:type="dxa"/>
            <w:tcBorders>
              <w:top w:val="none" w:sz="0" w:space="0" w:color="FFFFFF"/>
              <w:left w:val="none" w:sz="0" w:space="0" w:color="FFFFFF"/>
              <w:bottom w:val="none" w:sz="0" w:space="0" w:color="FFFFFF"/>
              <w:right w:val="none" w:sz="0" w:space="0" w:color="FFFFFF"/>
            </w:tcBorders>
            <w:shd w:val="clear" w:color="auto" w:fill="ECFDF5"/>
            <w:tcMar>
              <w:top w:w="120" w:type="dxa"/>
              <w:left w:w="180" w:type="dxa"/>
              <w:bottom w:w="120" w:type="dxa"/>
              <w:right w:w="140" w:type="dxa"/>
            </w:tcMar>
          </w:tcPr>
          <w:p w14:paraId="3C7953FD" w14:textId="77777777" w:rsidR="00F3077D" w:rsidRDefault="00000000">
            <w:pPr>
              <w:spacing w:before="28" w:after="28"/>
            </w:pPr>
            <w:r>
              <w:rPr>
                <w:sz w:val="19"/>
                <w:szCs w:val="19"/>
              </w:rPr>
              <w:t>If a client asks: "What is your bid for Wiwynn if the stock drops to NT$3,500 and USDTWD moves to 33.50?" The trader enters 3,500 in the Input Stock Price cell and 33.50 in the Input TWD Rate cell. The CB Nuke Bid instantly shows the adjusted bid. This takes roughly 2 seconds versus the 10-15 minute manual calculation it would otherwise require.</w:t>
            </w:r>
          </w:p>
        </w:tc>
      </w:tr>
    </w:tbl>
    <w:p w14:paraId="7F99FEFB" w14:textId="77777777" w:rsidR="00F3077D" w:rsidRDefault="00F3077D"/>
    <w:p w14:paraId="51D7D453" w14:textId="77777777" w:rsidR="00F3077D" w:rsidRDefault="00F3077D">
      <w:pPr>
        <w:pageBreakBefore/>
      </w:pPr>
    </w:p>
    <w:p w14:paraId="5FF958C8" w14:textId="77777777" w:rsidR="00F3077D" w:rsidRDefault="00000000">
      <w:pPr>
        <w:spacing w:before="500" w:after="60"/>
      </w:pPr>
      <w:r>
        <w:rPr>
          <w:b/>
          <w:bCs/>
          <w:color w:val="F1F5F9"/>
          <w:sz w:val="52"/>
          <w:szCs w:val="52"/>
        </w:rPr>
        <w:t>MODULE 6</w:t>
      </w:r>
    </w:p>
    <w:p w14:paraId="7BCFC852" w14:textId="77777777" w:rsidR="00F3077D" w:rsidRDefault="00000000">
      <w:pPr>
        <w:pBdr>
          <w:bottom w:val="single" w:sz="14" w:space="0" w:color="006D6D"/>
        </w:pBdr>
        <w:spacing w:after="60"/>
      </w:pPr>
      <w:r>
        <w:rPr>
          <w:b/>
          <w:bCs/>
          <w:color w:val="1A2E4A"/>
          <w:sz w:val="32"/>
          <w:szCs w:val="32"/>
        </w:rPr>
        <w:t>The Full Calculation Flow</w:t>
      </w:r>
    </w:p>
    <w:p w14:paraId="6D44DF8E" w14:textId="77777777" w:rsidR="00F3077D" w:rsidRDefault="00000000">
      <w:pPr>
        <w:spacing w:before="60" w:after="280"/>
      </w:pPr>
      <w:r>
        <w:rPr>
          <w:i/>
          <w:iCs/>
          <w:color w:val="475569"/>
        </w:rPr>
        <w:t>How data moves from Bloomberg input to final CB bid in a single end-to-end chain</w:t>
      </w:r>
    </w:p>
    <w:p w14:paraId="06414ED7" w14:textId="77777777" w:rsidR="00F3077D" w:rsidRDefault="00000000">
      <w:pPr>
        <w:pStyle w:val="Heading1"/>
        <w:pBdr>
          <w:bottom w:val="single" w:sz="10" w:space="0" w:color="006D6D"/>
        </w:pBdr>
      </w:pPr>
      <w:r>
        <w:t>Section 6 — End-to-End Calculation Flow</w:t>
      </w:r>
    </w:p>
    <w:p w14:paraId="127A3226" w14:textId="77777777" w:rsidR="00F3077D" w:rsidRDefault="00000000">
      <w:pPr>
        <w:spacing w:before="60" w:after="110"/>
      </w:pPr>
      <w:r>
        <w:t>This section traces one complete pricing cycle from Bloomberg market feed to final CB bid/offer output, using Wiwynn as the worked example.</w:t>
      </w:r>
    </w:p>
    <w:p w14:paraId="74E29D70"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77D" w14:paraId="18336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50" w:type="dxa"/>
              <w:left w:w="280" w:type="dxa"/>
              <w:bottom w:w="150" w:type="dxa"/>
              <w:right w:w="280" w:type="dxa"/>
            </w:tcMar>
          </w:tcPr>
          <w:p w14:paraId="34BED663" w14:textId="77777777" w:rsidR="00F3077D" w:rsidRDefault="00000000">
            <w:pPr>
              <w:jc w:val="center"/>
            </w:pPr>
            <w:r>
              <w:rPr>
                <w:b/>
                <w:bCs/>
                <w:color w:val="FFFFFF"/>
                <w:sz w:val="19"/>
                <w:szCs w:val="19"/>
              </w:rPr>
              <w:t>STEP 1 — BLOOMBERG LIVE FEEDS REFRESH</w:t>
            </w:r>
          </w:p>
        </w:tc>
      </w:tr>
    </w:tbl>
    <w:p w14:paraId="063C5E34"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3852"/>
        <w:gridCol w:w="1548"/>
        <w:gridCol w:w="1877"/>
      </w:tblGrid>
      <w:tr w:rsidR="00F3077D" w14:paraId="191E08A7" w14:textId="77777777">
        <w:tblPrEx>
          <w:tblCellMar>
            <w:top w:w="0" w:type="dxa"/>
            <w:bottom w:w="0" w:type="dxa"/>
          </w:tblCellMar>
        </w:tblPrEx>
        <w:trPr>
          <w:tblHeader/>
        </w:trPr>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4F6AB1C" w14:textId="77777777" w:rsidR="00F3077D" w:rsidRDefault="00000000">
            <w:r>
              <w:rPr>
                <w:b/>
                <w:bCs/>
                <w:color w:val="FFFFFF"/>
                <w:sz w:val="18"/>
                <w:szCs w:val="18"/>
              </w:rPr>
              <w:t>Data Point</w:t>
            </w:r>
          </w:p>
        </w:tc>
        <w:tc>
          <w:tcPr>
            <w:tcW w:w="3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60F302F" w14:textId="77777777" w:rsidR="00F3077D" w:rsidRDefault="00000000">
            <w:r>
              <w:rPr>
                <w:b/>
                <w:bCs/>
                <w:color w:val="FFFFFF"/>
                <w:sz w:val="18"/>
                <w:szCs w:val="18"/>
              </w:rPr>
              <w:t>Bloomberg Formula</w:t>
            </w:r>
          </w:p>
        </w:tc>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FB83AD6" w14:textId="77777777" w:rsidR="00F3077D" w:rsidRDefault="00000000">
            <w:r>
              <w:rPr>
                <w:b/>
                <w:bCs/>
                <w:color w:val="FFFFFF"/>
                <w:sz w:val="18"/>
                <w:szCs w:val="18"/>
              </w:rPr>
              <w:t>Live Value</w:t>
            </w:r>
          </w:p>
        </w:tc>
        <w:tc>
          <w:tcPr>
            <w:tcW w:w="1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9B613B0" w14:textId="77777777" w:rsidR="00F3077D" w:rsidRDefault="00000000">
            <w:r>
              <w:rPr>
                <w:b/>
                <w:bCs/>
                <w:color w:val="FFFFFF"/>
                <w:sz w:val="18"/>
                <w:szCs w:val="18"/>
              </w:rPr>
              <w:t>Cell</w:t>
            </w:r>
          </w:p>
        </w:tc>
      </w:tr>
      <w:tr w:rsidR="00F3077D" w14:paraId="7BFA0919"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03EAD9C" w14:textId="77777777" w:rsidR="00F3077D" w:rsidRDefault="00000000">
            <w:r>
              <w:rPr>
                <w:sz w:val="18"/>
                <w:szCs w:val="18"/>
              </w:rPr>
              <w:t>USDTWD Spot</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F970353" w14:textId="77777777" w:rsidR="00F3077D" w:rsidRDefault="00000000">
            <w:r>
              <w:rPr>
                <w:sz w:val="18"/>
                <w:szCs w:val="18"/>
              </w:rPr>
              <w:t>=BDP("USDTWD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677633" w14:textId="77777777" w:rsidR="00F3077D" w:rsidRDefault="00000000">
            <w:r>
              <w:rPr>
                <w:sz w:val="18"/>
                <w:szCs w:val="18"/>
              </w:rPr>
              <w:t>32.80</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2E3D80" w14:textId="77777777" w:rsidR="00F3077D" w:rsidRDefault="00000000">
            <w:r>
              <w:rPr>
                <w:sz w:val="18"/>
                <w:szCs w:val="18"/>
              </w:rPr>
              <w:t>$B$4 (anchored)</w:t>
            </w:r>
          </w:p>
        </w:tc>
      </w:tr>
      <w:tr w:rsidR="00F3077D" w14:paraId="25237DFE"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23C0DBA" w14:textId="77777777" w:rsidR="00F3077D" w:rsidRDefault="00000000">
            <w:r>
              <w:rPr>
                <w:sz w:val="18"/>
                <w:szCs w:val="18"/>
              </w:rPr>
              <w:t>12M NDF</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4E765F9" w14:textId="77777777" w:rsidR="00F3077D" w:rsidRDefault="00000000">
            <w:r>
              <w:rPr>
                <w:sz w:val="18"/>
                <w:szCs w:val="18"/>
              </w:rPr>
              <w:t>=BDP("USDTWD12M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C3FCD4A" w14:textId="77777777" w:rsidR="00F3077D" w:rsidRDefault="00000000">
            <w:r>
              <w:rPr>
                <w:sz w:val="18"/>
                <w:szCs w:val="18"/>
              </w:rPr>
              <w:t>31.950</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6B33C78" w14:textId="77777777" w:rsidR="00F3077D" w:rsidRDefault="00000000">
            <w:r>
              <w:rPr>
                <w:sz w:val="18"/>
                <w:szCs w:val="18"/>
              </w:rPr>
              <w:t>T30</w:t>
            </w:r>
          </w:p>
        </w:tc>
      </w:tr>
      <w:tr w:rsidR="00F3077D" w14:paraId="0D664E06"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DA54E2A" w14:textId="77777777" w:rsidR="00F3077D" w:rsidRDefault="00000000">
            <w:r>
              <w:rPr>
                <w:sz w:val="18"/>
                <w:szCs w:val="18"/>
              </w:rPr>
              <w:t>36M NDF</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B499BF" w14:textId="77777777" w:rsidR="00F3077D" w:rsidRDefault="00000000">
            <w:r>
              <w:rPr>
                <w:sz w:val="18"/>
                <w:szCs w:val="18"/>
              </w:rPr>
              <w:t>=BDP("USDTWD3Y Curncy","LAST_PRICE")</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07AEADD" w14:textId="77777777" w:rsidR="00F3077D" w:rsidRDefault="00000000">
            <w:r>
              <w:rPr>
                <w:sz w:val="18"/>
                <w:szCs w:val="18"/>
              </w:rPr>
              <w:t>30.942</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690D5C8" w14:textId="77777777" w:rsidR="00F3077D" w:rsidRDefault="00000000">
            <w:r>
              <w:rPr>
                <w:sz w:val="18"/>
                <w:szCs w:val="18"/>
              </w:rPr>
              <w:t>T32</w:t>
            </w:r>
          </w:p>
        </w:tc>
      </w:tr>
      <w:tr w:rsidR="00F3077D" w14:paraId="2F856A76"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8CBF307" w14:textId="77777777" w:rsidR="00F3077D" w:rsidRDefault="00000000">
            <w:r>
              <w:rPr>
                <w:sz w:val="18"/>
                <w:szCs w:val="18"/>
              </w:rPr>
              <w:t>Wiwynn Stock</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3372BE2" w14:textId="77777777" w:rsidR="00F3077D" w:rsidRDefault="00000000">
            <w:r>
              <w:rPr>
                <w:sz w:val="18"/>
                <w:szCs w:val="18"/>
              </w:rPr>
              <w:t>=BDRIG35,"pt_last"</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69B5CDC" w14:textId="77777777" w:rsidR="00F3077D" w:rsidRDefault="00000000">
            <w:r>
              <w:rPr>
                <w:sz w:val="18"/>
                <w:szCs w:val="18"/>
              </w:rPr>
              <w:t>NT$4,175</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1464301" w14:textId="77777777" w:rsidR="00F3077D" w:rsidRDefault="00000000">
            <w:r>
              <w:rPr>
                <w:sz w:val="18"/>
                <w:szCs w:val="18"/>
              </w:rPr>
              <w:t>Wiwynn equity cell</w:t>
            </w:r>
          </w:p>
        </w:tc>
      </w:tr>
      <w:tr w:rsidR="00F3077D" w14:paraId="6FD90B19"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C51F654" w14:textId="77777777" w:rsidR="00F3077D" w:rsidRDefault="00000000">
            <w:r>
              <w:rPr>
                <w:sz w:val="18"/>
                <w:szCs w:val="18"/>
              </w:rPr>
              <w:t>Wiwynn Delta</w:t>
            </w:r>
          </w:p>
        </w:tc>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F63B69A" w14:textId="77777777" w:rsidR="00F3077D" w:rsidRDefault="00000000">
            <w:r>
              <w:rPr>
                <w:sz w:val="18"/>
                <w:szCs w:val="18"/>
              </w:rPr>
              <w:t>=BDRID(wiwynn!C1,"CORP","CV_DELTA")</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6113BB" w14:textId="77777777" w:rsidR="00F3077D" w:rsidRDefault="00000000">
            <w:r>
              <w:rPr>
                <w:sz w:val="18"/>
                <w:szCs w:val="18"/>
              </w:rPr>
              <w:t>0.66</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A3EA1FC" w14:textId="77777777" w:rsidR="00F3077D" w:rsidRDefault="00000000">
            <w:r>
              <w:rPr>
                <w:sz w:val="18"/>
                <w:szCs w:val="18"/>
              </w:rPr>
              <w:t>Delta cell E30</w:t>
            </w:r>
          </w:p>
        </w:tc>
      </w:tr>
      <w:tr w:rsidR="00F3077D" w14:paraId="2E65D00A"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48BB404" w14:textId="77777777" w:rsidR="00F3077D" w:rsidRDefault="00000000">
            <w:r>
              <w:rPr>
                <w:sz w:val="18"/>
                <w:szCs w:val="18"/>
              </w:rPr>
              <w:t>Wiwynn Parity</w:t>
            </w:r>
          </w:p>
        </w:tc>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E85FA0F" w14:textId="77777777" w:rsidR="00F3077D" w:rsidRDefault="00000000">
            <w:r>
              <w:rPr>
                <w:sz w:val="18"/>
                <w:szCs w:val="18"/>
              </w:rPr>
              <w:t>=BDRID(wiwynn!C1,"CORP","CV_PARITY")</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4D6EDFC" w14:textId="77777777" w:rsidR="00F3077D" w:rsidRDefault="00000000">
            <w:r>
              <w:rPr>
                <w:sz w:val="18"/>
                <w:szCs w:val="18"/>
              </w:rPr>
              <w:t>133.7</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474C2E7" w14:textId="77777777" w:rsidR="00F3077D" w:rsidRDefault="00000000">
            <w:r>
              <w:rPr>
                <w:sz w:val="18"/>
                <w:szCs w:val="18"/>
              </w:rPr>
              <w:t>Parity cell</w:t>
            </w:r>
          </w:p>
        </w:tc>
      </w:tr>
    </w:tbl>
    <w:p w14:paraId="12EAEB59"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77D" w14:paraId="71CB8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6D"/>
            <w:tcMar>
              <w:top w:w="150" w:type="dxa"/>
              <w:left w:w="280" w:type="dxa"/>
              <w:bottom w:w="150" w:type="dxa"/>
              <w:right w:w="280" w:type="dxa"/>
            </w:tcMar>
          </w:tcPr>
          <w:p w14:paraId="59537565" w14:textId="77777777" w:rsidR="00F3077D" w:rsidRDefault="00000000">
            <w:pPr>
              <w:jc w:val="center"/>
            </w:pPr>
            <w:r>
              <w:rPr>
                <w:b/>
                <w:bCs/>
                <w:color w:val="FFFFFF"/>
                <w:sz w:val="19"/>
                <w:szCs w:val="19"/>
              </w:rPr>
              <w:t>STEP 2 — CALCULATE PARITY AND EQUITY VALUE</w:t>
            </w:r>
          </w:p>
        </w:tc>
      </w:tr>
    </w:tbl>
    <w:p w14:paraId="28592809"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F3077D" w14:paraId="5A95DE9C" w14:textId="77777777">
        <w:tblPrEx>
          <w:tblCellMar>
            <w:top w:w="0" w:type="dxa"/>
            <w:bottom w:w="0" w:type="dxa"/>
          </w:tblCellMar>
        </w:tblPrEx>
        <w:trPr>
          <w:tblHeader/>
        </w:trPr>
        <w:tc>
          <w:tcPr>
            <w:tcW w:w="3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F61A1C7" w14:textId="77777777" w:rsidR="00F3077D" w:rsidRDefault="00000000">
            <w:r>
              <w:rPr>
                <w:b/>
                <w:bCs/>
                <w:color w:val="FFFFFF"/>
                <w:sz w:val="18"/>
                <w:szCs w:val="18"/>
              </w:rPr>
              <w:t>Calculation</w:t>
            </w:r>
          </w:p>
        </w:tc>
        <w:tc>
          <w:tcPr>
            <w:tcW w:w="3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F885E8E" w14:textId="77777777" w:rsidR="00F3077D" w:rsidRDefault="00000000">
            <w:r>
              <w:rPr>
                <w:b/>
                <w:bCs/>
                <w:color w:val="FFFFFF"/>
                <w:sz w:val="18"/>
                <w:szCs w:val="18"/>
              </w:rPr>
              <w:t>Formula</w:t>
            </w:r>
          </w:p>
        </w:tc>
        <w:tc>
          <w:tcPr>
            <w:tcW w:w="27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DA052D1" w14:textId="77777777" w:rsidR="00F3077D" w:rsidRDefault="00000000">
            <w:r>
              <w:rPr>
                <w:b/>
                <w:bCs/>
                <w:color w:val="FFFFFF"/>
                <w:sz w:val="18"/>
                <w:szCs w:val="18"/>
              </w:rPr>
              <w:t>Result</w:t>
            </w:r>
          </w:p>
        </w:tc>
      </w:tr>
      <w:tr w:rsidR="00F3077D" w14:paraId="64FFDAB1"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289F9D6" w14:textId="77777777" w:rsidR="00F3077D" w:rsidRDefault="00000000">
            <w:r>
              <w:rPr>
                <w:sz w:val="18"/>
                <w:szCs w:val="18"/>
              </w:rPr>
              <w:t>NTD Principal (USD 10M face)</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242678D" w14:textId="77777777" w:rsidR="00F3077D" w:rsidRDefault="00000000">
            <w:r>
              <w:rPr>
                <w:sz w:val="18"/>
                <w:szCs w:val="18"/>
              </w:rPr>
              <w:t>USD 10M × 32.576 (fixed rate)</w:t>
            </w:r>
          </w:p>
        </w:tc>
        <w:tc>
          <w:tcPr>
            <w:tcW w:w="2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88B59C7" w14:textId="77777777" w:rsidR="00F3077D" w:rsidRDefault="00000000">
            <w:r>
              <w:rPr>
                <w:sz w:val="18"/>
                <w:szCs w:val="18"/>
              </w:rPr>
              <w:t>NT$325,760,000</w:t>
            </w:r>
          </w:p>
        </w:tc>
      </w:tr>
      <w:tr w:rsidR="00F3077D" w14:paraId="32BA5529"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675A95E" w14:textId="77777777" w:rsidR="00F3077D" w:rsidRDefault="00000000">
            <w:r>
              <w:rPr>
                <w:sz w:val="18"/>
                <w:szCs w:val="18"/>
              </w:rPr>
              <w:t>Shares at conversion</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AEF58A9" w14:textId="77777777" w:rsidR="00F3077D" w:rsidRDefault="00000000">
            <w:r>
              <w:rPr>
                <w:sz w:val="18"/>
                <w:szCs w:val="18"/>
              </w:rPr>
              <w:t>NT$325,760,000 ÷ NT$3,123.97</w:t>
            </w:r>
          </w:p>
        </w:tc>
        <w:tc>
          <w:tcPr>
            <w:tcW w:w="2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B29193F" w14:textId="77777777" w:rsidR="00F3077D" w:rsidRDefault="00000000">
            <w:r>
              <w:rPr>
                <w:sz w:val="18"/>
                <w:szCs w:val="18"/>
              </w:rPr>
              <w:t>104,282 shares</w:t>
            </w:r>
          </w:p>
        </w:tc>
      </w:tr>
      <w:tr w:rsidR="00F3077D" w14:paraId="24A9AC86"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61E67A" w14:textId="77777777" w:rsidR="00F3077D" w:rsidRDefault="00000000">
            <w:r>
              <w:rPr>
                <w:sz w:val="18"/>
                <w:szCs w:val="18"/>
              </w:rPr>
              <w:t>NTD equity value</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3D3B555" w14:textId="77777777" w:rsidR="00F3077D" w:rsidRDefault="00000000">
            <w:r>
              <w:rPr>
                <w:sz w:val="18"/>
                <w:szCs w:val="18"/>
              </w:rPr>
              <w:t>104,282 × NT$4,175 (live stock)</w:t>
            </w:r>
          </w:p>
        </w:tc>
        <w:tc>
          <w:tcPr>
            <w:tcW w:w="2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BE03DA5" w14:textId="77777777" w:rsidR="00F3077D" w:rsidRDefault="00000000">
            <w:r>
              <w:rPr>
                <w:sz w:val="18"/>
                <w:szCs w:val="18"/>
              </w:rPr>
              <w:t>NT$435,377,050</w:t>
            </w:r>
          </w:p>
        </w:tc>
      </w:tr>
      <w:tr w:rsidR="00F3077D" w14:paraId="788556E7"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C4C5265" w14:textId="77777777" w:rsidR="00F3077D" w:rsidRDefault="00000000">
            <w:r>
              <w:rPr>
                <w:sz w:val="18"/>
                <w:szCs w:val="18"/>
              </w:rPr>
              <w:t>Parity (TWD Line)</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701ABA2" w14:textId="77777777" w:rsidR="00F3077D" w:rsidRDefault="00000000">
            <w:r>
              <w:rPr>
                <w:sz w:val="18"/>
                <w:szCs w:val="18"/>
              </w:rPr>
              <w:t>(NT$435,377,050 ÷ NT$325,760,000) × 100</w:t>
            </w:r>
          </w:p>
        </w:tc>
        <w:tc>
          <w:tcPr>
            <w:tcW w:w="2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222F81" w14:textId="77777777" w:rsidR="00F3077D" w:rsidRDefault="00000000">
            <w:r>
              <w:rPr>
                <w:sz w:val="18"/>
                <w:szCs w:val="18"/>
              </w:rPr>
              <w:t>133.7% — i.e. 33.7% ITM</w:t>
            </w:r>
          </w:p>
        </w:tc>
      </w:tr>
      <w:tr w:rsidR="00F3077D" w14:paraId="5522DDF7"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E63E377" w14:textId="77777777" w:rsidR="00F3077D" w:rsidRDefault="00000000">
            <w:r>
              <w:rPr>
                <w:sz w:val="18"/>
                <w:szCs w:val="18"/>
              </w:rPr>
              <w:t>TWD Line Bid (before spread)</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91A1656" w14:textId="77777777" w:rsidR="00F3077D" w:rsidRDefault="00000000">
            <w:r>
              <w:rPr>
                <w:sz w:val="18"/>
                <w:szCs w:val="18"/>
              </w:rPr>
              <w:t>Parity minus half-spread</w:t>
            </w:r>
          </w:p>
        </w:tc>
        <w:tc>
          <w:tcPr>
            <w:tcW w:w="2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8D7AD5F" w14:textId="77777777" w:rsidR="00F3077D" w:rsidRDefault="00000000">
            <w:r>
              <w:rPr>
                <w:sz w:val="18"/>
                <w:szCs w:val="18"/>
              </w:rPr>
              <w:t>≈ 133.2 (mid) → 132.7 bid</w:t>
            </w:r>
          </w:p>
        </w:tc>
      </w:tr>
      <w:tr w:rsidR="00F3077D" w14:paraId="36A3BF91"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5AA3F5F" w14:textId="77777777" w:rsidR="00F3077D" w:rsidRDefault="00000000">
            <w:r>
              <w:rPr>
                <w:b/>
                <w:bCs/>
                <w:color w:val="006D6D"/>
                <w:sz w:val="18"/>
                <w:szCs w:val="18"/>
              </w:rPr>
              <w:t>Adjusted TWD Line Bid (shown in Image 1)</w:t>
            </w:r>
          </w:p>
        </w:tc>
        <w:tc>
          <w:tcPr>
            <w:tcW w:w="34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F4DF5E7" w14:textId="77777777" w:rsidR="00F3077D" w:rsidRDefault="00000000">
            <w:r>
              <w:rPr>
                <w:b/>
                <w:bCs/>
                <w:color w:val="006D6D"/>
                <w:sz w:val="18"/>
                <w:szCs w:val="18"/>
              </w:rPr>
              <w:t>CEILING.MATH rounded</w:t>
            </w:r>
          </w:p>
        </w:tc>
        <w:tc>
          <w:tcPr>
            <w:tcW w:w="27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4CDF8951" w14:textId="77777777" w:rsidR="00F3077D" w:rsidRDefault="00000000">
            <w:r>
              <w:rPr>
                <w:b/>
                <w:bCs/>
                <w:color w:val="064E3B"/>
                <w:sz w:val="18"/>
                <w:szCs w:val="18"/>
              </w:rPr>
              <w:t>126.2 (Image 1 yellow cell)</w:t>
            </w:r>
          </w:p>
        </w:tc>
      </w:tr>
    </w:tbl>
    <w:p w14:paraId="42F90108" w14:textId="77777777" w:rsidR="00F3077D" w:rsidRDefault="00F3077D">
      <w:pPr>
        <w:spacing w:after="40"/>
      </w:pPr>
    </w:p>
    <w:p w14:paraId="65A96433" w14:textId="77777777" w:rsidR="00F3077D" w:rsidRDefault="00000000">
      <w:pPr>
        <w:spacing w:before="60" w:after="110"/>
      </w:pPr>
      <w:r>
        <w:rPr>
          <w:i/>
          <w:iCs/>
          <w:color w:val="475569"/>
        </w:rPr>
        <w:lastRenderedPageBreak/>
        <w:t>Note: The TWD Line Bid of 126.2 is below the raw parity of 133.7 because the model applies a discount for the option's time value not being fully captured in simple parity, plus the bid-side spread deduction.</w:t>
      </w:r>
    </w:p>
    <w:p w14:paraId="2E75DFA1"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77D" w14:paraId="557755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50" w:type="dxa"/>
              <w:left w:w="280" w:type="dxa"/>
              <w:bottom w:w="150" w:type="dxa"/>
              <w:right w:w="280" w:type="dxa"/>
            </w:tcMar>
          </w:tcPr>
          <w:p w14:paraId="7B10FAED" w14:textId="77777777" w:rsidR="00F3077D" w:rsidRDefault="00000000">
            <w:pPr>
              <w:jc w:val="center"/>
            </w:pPr>
            <w:r>
              <w:rPr>
                <w:b/>
                <w:bCs/>
                <w:color w:val="FFFFFF"/>
                <w:sz w:val="19"/>
                <w:szCs w:val="19"/>
              </w:rPr>
              <w:t>STEP 3 — APPLY FX ADJUSTMENT (NDF BRIDGE)</w:t>
            </w:r>
          </w:p>
        </w:tc>
      </w:tr>
    </w:tbl>
    <w:p w14:paraId="5E113B79"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3077D" w14:paraId="359DAF3F" w14:textId="77777777">
        <w:tblPrEx>
          <w:tblCellMar>
            <w:top w:w="0" w:type="dxa"/>
            <w:bottom w:w="0" w:type="dxa"/>
          </w:tblCellMar>
        </w:tblPrEx>
        <w:trPr>
          <w:tblHeader/>
        </w:trPr>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623877E" w14:textId="77777777" w:rsidR="00F3077D" w:rsidRDefault="00000000">
            <w:r>
              <w:rPr>
                <w:b/>
                <w:bCs/>
                <w:color w:val="FFFFFF"/>
                <w:sz w:val="18"/>
                <w:szCs w:val="18"/>
              </w:rPr>
              <w:t>FX Calculation</w:t>
            </w:r>
          </w:p>
        </w:tc>
        <w:tc>
          <w:tcPr>
            <w:tcW w:w="3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C11D440" w14:textId="77777777" w:rsidR="00F3077D" w:rsidRDefault="00000000">
            <w:r>
              <w:rPr>
                <w:b/>
                <w:bCs/>
                <w:color w:val="FFFFFF"/>
                <w:sz w:val="18"/>
                <w:szCs w:val="18"/>
              </w:rPr>
              <w:t>Formula</w:t>
            </w:r>
          </w:p>
        </w:tc>
        <w:tc>
          <w:tcPr>
            <w:tcW w:w="3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3086F2B" w14:textId="77777777" w:rsidR="00F3077D" w:rsidRDefault="00000000">
            <w:r>
              <w:rPr>
                <w:b/>
                <w:bCs/>
                <w:color w:val="FFFFFF"/>
                <w:sz w:val="18"/>
                <w:szCs w:val="18"/>
              </w:rPr>
              <w:t>Result</w:t>
            </w:r>
          </w:p>
        </w:tc>
      </w:tr>
      <w:tr w:rsidR="00F3077D" w14:paraId="3743798F"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D58C991" w14:textId="77777777" w:rsidR="00F3077D" w:rsidRDefault="00000000">
            <w:r>
              <w:rPr>
                <w:sz w:val="18"/>
                <w:szCs w:val="18"/>
              </w:rPr>
              <w:t>NDF change from reference</w:t>
            </w:r>
          </w:p>
        </w:tc>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239BD08" w14:textId="77777777" w:rsidR="00F3077D" w:rsidRDefault="00000000">
            <w:r>
              <w:rPr>
                <w:sz w:val="18"/>
                <w:szCs w:val="18"/>
              </w:rPr>
              <w:t>Live 12M NDF ÷ Reference NDF − 1</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C15B167" w14:textId="77777777" w:rsidR="00F3077D" w:rsidRDefault="00000000">
            <w:r>
              <w:rPr>
                <w:sz w:val="18"/>
                <w:szCs w:val="18"/>
              </w:rPr>
              <w:t>e.g. 31.950 ÷ 30.985 − 1 = +3.11%</w:t>
            </w:r>
          </w:p>
        </w:tc>
      </w:tr>
      <w:tr w:rsidR="00F3077D" w14:paraId="1E945242"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29B452E" w14:textId="77777777" w:rsidR="00F3077D" w:rsidRDefault="00000000">
            <w:r>
              <w:rPr>
                <w:sz w:val="18"/>
                <w:szCs w:val="18"/>
              </w:rPr>
              <w:t>FX Impact on bond</w:t>
            </w:r>
          </w:p>
        </w:tc>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9B9D493" w14:textId="77777777" w:rsidR="00F3077D" w:rsidRDefault="00000000">
            <w:r>
              <w:rPr>
                <w:sz w:val="18"/>
                <w:szCs w:val="18"/>
              </w:rPr>
              <w:t>FX sensitivity × NDF % change</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91CBD3B" w14:textId="77777777" w:rsidR="00F3077D" w:rsidRDefault="00000000">
            <w:r>
              <w:rPr>
                <w:sz w:val="18"/>
                <w:szCs w:val="18"/>
              </w:rPr>
              <w:t>Approximately +0.8 to +1.2 bond points</w:t>
            </w:r>
          </w:p>
        </w:tc>
      </w:tr>
      <w:tr w:rsidR="00F3077D" w14:paraId="7E4A276F"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B246EF1" w14:textId="77777777" w:rsidR="00F3077D" w:rsidRDefault="00000000">
            <w:r>
              <w:rPr>
                <w:sz w:val="18"/>
                <w:szCs w:val="18"/>
              </w:rPr>
              <w:t>Net Impact</w:t>
            </w:r>
          </w:p>
        </w:tc>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FC0D988" w14:textId="77777777" w:rsidR="00F3077D" w:rsidRDefault="00000000">
            <w:r>
              <w:rPr>
                <w:sz w:val="18"/>
                <w:szCs w:val="18"/>
              </w:rPr>
              <w:t>Delta effect (equity) + FX Impact (NDF)</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4662946" w14:textId="77777777" w:rsidR="00F3077D" w:rsidRDefault="00000000">
            <w:r>
              <w:rPr>
                <w:sz w:val="18"/>
                <w:szCs w:val="18"/>
              </w:rPr>
              <w:t>Total daily P&amp;L on bond position</w:t>
            </w:r>
          </w:p>
        </w:tc>
      </w:tr>
      <w:tr w:rsidR="00F3077D" w14:paraId="09A84553"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DD7D8B0" w14:textId="77777777" w:rsidR="00F3077D" w:rsidRDefault="00000000">
            <w:r>
              <w:rPr>
                <w:sz w:val="18"/>
                <w:szCs w:val="18"/>
              </w:rPr>
              <w:t>USD Line = TWD Line × FX adj</w:t>
            </w:r>
          </w:p>
        </w:tc>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CA0D272" w14:textId="77777777" w:rsidR="00F3077D" w:rsidRDefault="00000000">
            <w:r>
              <w:rPr>
                <w:sz w:val="18"/>
                <w:szCs w:val="18"/>
              </w:rPr>
              <w:t>(TWD_bid × Spot ÷ Fixed_Rate) × NDF_factor</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0B638A8" w14:textId="77777777" w:rsidR="00F3077D" w:rsidRDefault="00000000">
            <w:r>
              <w:rPr>
                <w:sz w:val="18"/>
                <w:szCs w:val="18"/>
              </w:rPr>
              <w:t>Converts TWD bid to USD equivalent bond price</w:t>
            </w:r>
          </w:p>
        </w:tc>
      </w:tr>
    </w:tbl>
    <w:p w14:paraId="17782EC9"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77D" w14:paraId="51BB78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4E3B"/>
            <w:tcMar>
              <w:top w:w="150" w:type="dxa"/>
              <w:left w:w="280" w:type="dxa"/>
              <w:bottom w:w="150" w:type="dxa"/>
              <w:right w:w="280" w:type="dxa"/>
            </w:tcMar>
          </w:tcPr>
          <w:p w14:paraId="78A7A03F" w14:textId="77777777" w:rsidR="00F3077D" w:rsidRDefault="00000000">
            <w:pPr>
              <w:jc w:val="center"/>
            </w:pPr>
            <w:r>
              <w:rPr>
                <w:b/>
                <w:bCs/>
                <w:color w:val="FFFFFF"/>
                <w:sz w:val="19"/>
                <w:szCs w:val="19"/>
              </w:rPr>
              <w:t>STEP 4 — CONSTRUCT FINAL BID/OFFER WITH CEILING.MATH</w:t>
            </w:r>
          </w:p>
        </w:tc>
      </w:tr>
    </w:tbl>
    <w:p w14:paraId="20169B02" w14:textId="77777777" w:rsidR="00F3077D" w:rsidRDefault="00F3077D">
      <w:pPr>
        <w:spacing w:after="60"/>
      </w:pPr>
    </w:p>
    <w:p w14:paraId="1E454E3B"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Current Swap Bid = CEILING.MATH(M30 + U30*100*E30, 1/100, -Z30+1+0.2)</w:t>
      </w:r>
    </w:p>
    <w:p w14:paraId="63D6F13E" w14:textId="77777777" w:rsidR="00F3077D" w:rsidRDefault="00000000">
      <w:pPr>
        <w:shd w:val="clear" w:color="auto" w:fill="F8FAFC"/>
        <w:spacing w:before="36" w:after="36"/>
        <w:ind w:left="400"/>
      </w:pPr>
      <w:r>
        <w:rPr>
          <w:rFonts w:ascii="Courier New" w:eastAsia="Courier New" w:hAnsi="Courier New" w:cs="Courier New"/>
          <w:color w:val="006D6D"/>
          <w:sz w:val="18"/>
          <w:szCs w:val="18"/>
        </w:rPr>
        <w:t>Where: M30 = VS Spot Ref (model mid), U30 = delta, E30 = stock move, Z30 = spread/2</w:t>
      </w:r>
    </w:p>
    <w:p w14:paraId="47F1C020"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F3077D" w14:paraId="46E84251" w14:textId="77777777">
        <w:tblPrEx>
          <w:tblCellMar>
            <w:top w:w="0" w:type="dxa"/>
            <w:bottom w:w="0" w:type="dxa"/>
          </w:tblCellMar>
        </w:tblPrEx>
        <w:trPr>
          <w:tblHeader/>
        </w:trPr>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06454FB" w14:textId="77777777" w:rsidR="00F3077D" w:rsidRDefault="00000000">
            <w:r>
              <w:rPr>
                <w:b/>
                <w:bCs/>
                <w:color w:val="FFFFFF"/>
                <w:sz w:val="18"/>
                <w:szCs w:val="18"/>
              </w:rPr>
              <w:t>Component</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41CF45B" w14:textId="77777777" w:rsidR="00F3077D" w:rsidRDefault="00000000">
            <w:r>
              <w:rPr>
                <w:b/>
                <w:bCs/>
                <w:color w:val="FFFFFF"/>
                <w:sz w:val="18"/>
                <w:szCs w:val="18"/>
              </w:rPr>
              <w:t>Wiwynn Value</w:t>
            </w:r>
          </w:p>
        </w:tc>
        <w:tc>
          <w:tcPr>
            <w:tcW w:w="4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5D7125D" w14:textId="77777777" w:rsidR="00F3077D" w:rsidRDefault="00000000">
            <w:r>
              <w:rPr>
                <w:b/>
                <w:bCs/>
                <w:color w:val="FFFFFF"/>
                <w:sz w:val="18"/>
                <w:szCs w:val="18"/>
              </w:rPr>
              <w:t>Effect</w:t>
            </w:r>
          </w:p>
        </w:tc>
      </w:tr>
      <w:tr w:rsidR="00F3077D" w14:paraId="46839E16"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744F0AC" w14:textId="77777777" w:rsidR="00F3077D" w:rsidRDefault="00000000">
            <w:r>
              <w:rPr>
                <w:sz w:val="18"/>
                <w:szCs w:val="18"/>
              </w:rPr>
              <w:t>VS Spot Ref (M30)</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AD1C8C2" w14:textId="77777777" w:rsidR="00F3077D" w:rsidRDefault="00000000">
            <w:r>
              <w:rPr>
                <w:sz w:val="18"/>
                <w:szCs w:val="18"/>
              </w:rPr>
              <w:t>~125-126</w:t>
            </w:r>
          </w:p>
        </w:tc>
        <w:tc>
          <w:tcPr>
            <w:tcW w:w="4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D0F7EE3" w14:textId="77777777" w:rsidR="00F3077D" w:rsidRDefault="00000000">
            <w:r>
              <w:rPr>
                <w:sz w:val="18"/>
                <w:szCs w:val="18"/>
              </w:rPr>
              <w:t>Model mid price at current spot</w:t>
            </w:r>
          </w:p>
        </w:tc>
      </w:tr>
      <w:tr w:rsidR="00F3077D" w14:paraId="038300C1"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25480BE" w14:textId="77777777" w:rsidR="00F3077D" w:rsidRDefault="00000000">
            <w:r>
              <w:rPr>
                <w:sz w:val="18"/>
                <w:szCs w:val="18"/>
              </w:rPr>
              <w:t>Delta (U30)</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EDBCF31" w14:textId="77777777" w:rsidR="00F3077D" w:rsidRDefault="00000000">
            <w:r>
              <w:rPr>
                <w:sz w:val="18"/>
                <w:szCs w:val="18"/>
              </w:rPr>
              <w:t>0.66</w:t>
            </w:r>
          </w:p>
        </w:tc>
        <w:tc>
          <w:tcPr>
            <w:tcW w:w="4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1A8604C" w14:textId="77777777" w:rsidR="00F3077D" w:rsidRDefault="00000000">
            <w:r>
              <w:rPr>
                <w:sz w:val="18"/>
                <w:szCs w:val="18"/>
              </w:rPr>
              <w:t>Hedge ratio — high delta, large equity sensitivity</w:t>
            </w:r>
          </w:p>
        </w:tc>
      </w:tr>
      <w:tr w:rsidR="00F3077D" w14:paraId="04766843"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3C0A7FB" w14:textId="77777777" w:rsidR="00F3077D" w:rsidRDefault="00000000">
            <w:r>
              <w:rPr>
                <w:sz w:val="18"/>
                <w:szCs w:val="18"/>
              </w:rPr>
              <w:t>Stock move (E30)</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0F9270C" w14:textId="77777777" w:rsidR="00F3077D" w:rsidRDefault="00000000">
            <w:r>
              <w:rPr>
                <w:sz w:val="18"/>
                <w:szCs w:val="18"/>
              </w:rPr>
              <w:t>Depends on today's move</w:t>
            </w:r>
          </w:p>
        </w:tc>
        <w:tc>
          <w:tcPr>
            <w:tcW w:w="4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15BA931" w14:textId="77777777" w:rsidR="00F3077D" w:rsidRDefault="00000000">
            <w:r>
              <w:rPr>
                <w:sz w:val="18"/>
                <w:szCs w:val="18"/>
              </w:rPr>
              <w:t>Zero if stock unchanged</w:t>
            </w:r>
          </w:p>
        </w:tc>
      </w:tr>
      <w:tr w:rsidR="00F3077D" w14:paraId="7B58852D"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D8A934D" w14:textId="77777777" w:rsidR="00F3077D" w:rsidRDefault="00000000">
            <w:r>
              <w:rPr>
                <w:sz w:val="18"/>
                <w:szCs w:val="18"/>
              </w:rPr>
              <w:t>Spread half (Z30)</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841DD51" w14:textId="77777777" w:rsidR="00F3077D" w:rsidRDefault="00000000">
            <w:r>
              <w:rPr>
                <w:sz w:val="18"/>
                <w:szCs w:val="18"/>
              </w:rPr>
              <w:t>0.5 (Wiwynn spread = 1.0)</w:t>
            </w:r>
          </w:p>
        </w:tc>
        <w:tc>
          <w:tcPr>
            <w:tcW w:w="4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1D45F4A" w14:textId="77777777" w:rsidR="00F3077D" w:rsidRDefault="00000000">
            <w:r>
              <w:rPr>
                <w:sz w:val="18"/>
                <w:szCs w:val="18"/>
              </w:rPr>
              <w:t>Bid is 0.5 below mid</w:t>
            </w:r>
          </w:p>
        </w:tc>
      </w:tr>
      <w:tr w:rsidR="00F3077D" w14:paraId="0C64A69A"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DFA13C0" w14:textId="77777777" w:rsidR="00F3077D" w:rsidRDefault="00000000">
            <w:r>
              <w:rPr>
                <w:b/>
                <w:bCs/>
                <w:color w:val="006D6D"/>
                <w:sz w:val="18"/>
                <w:szCs w:val="18"/>
              </w:rPr>
              <w:t>Final Swap Bid</w:t>
            </w:r>
          </w:p>
        </w:tc>
        <w:tc>
          <w:tcPr>
            <w:tcW w:w="2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4DD45EBA" w14:textId="77777777" w:rsidR="00F3077D" w:rsidRDefault="00000000">
            <w:r>
              <w:rPr>
                <w:b/>
                <w:bCs/>
                <w:color w:val="064E3B"/>
                <w:sz w:val="18"/>
                <w:szCs w:val="18"/>
              </w:rPr>
              <w:t>CEILING.MATH result</w:t>
            </w:r>
          </w:p>
        </w:tc>
        <w:tc>
          <w:tcPr>
            <w:tcW w:w="43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742E554" w14:textId="77777777" w:rsidR="00F3077D" w:rsidRDefault="00000000">
            <w:r>
              <w:rPr>
                <w:b/>
                <w:bCs/>
                <w:color w:val="006D6D"/>
                <w:sz w:val="18"/>
                <w:szCs w:val="18"/>
              </w:rPr>
              <w:t>Rounded to nearest 0.01, bid side of spread applied</w:t>
            </w:r>
          </w:p>
        </w:tc>
      </w:tr>
    </w:tbl>
    <w:p w14:paraId="0C5828AE" w14:textId="77777777" w:rsidR="00F3077D" w:rsidRDefault="00F3077D"/>
    <w:p w14:paraId="2D1D60AC" w14:textId="77777777" w:rsidR="00F3077D" w:rsidRDefault="00F3077D">
      <w:pPr>
        <w:pageBreakBefore/>
      </w:pPr>
    </w:p>
    <w:p w14:paraId="5B126892" w14:textId="77777777" w:rsidR="00F3077D" w:rsidRDefault="00000000">
      <w:pPr>
        <w:spacing w:before="500" w:after="60"/>
      </w:pPr>
      <w:r>
        <w:rPr>
          <w:b/>
          <w:bCs/>
          <w:color w:val="F1F5F9"/>
          <w:sz w:val="52"/>
          <w:szCs w:val="52"/>
        </w:rPr>
        <w:t>MODULE 7</w:t>
      </w:r>
    </w:p>
    <w:p w14:paraId="6C428AD1" w14:textId="77777777" w:rsidR="00F3077D" w:rsidRDefault="00000000">
      <w:pPr>
        <w:pBdr>
          <w:bottom w:val="single" w:sz="14" w:space="0" w:color="006D6D"/>
        </w:pBdr>
        <w:spacing w:after="60"/>
      </w:pPr>
      <w:r>
        <w:rPr>
          <w:b/>
          <w:bCs/>
          <w:color w:val="1A2E4A"/>
          <w:sz w:val="32"/>
          <w:szCs w:val="32"/>
        </w:rPr>
        <w:t>Summary &amp; Quick Reference</w:t>
      </w:r>
    </w:p>
    <w:p w14:paraId="4FD475B3" w14:textId="77777777" w:rsidR="00F3077D" w:rsidRDefault="00000000">
      <w:pPr>
        <w:spacing w:before="60" w:after="280"/>
      </w:pPr>
      <w:r>
        <w:rPr>
          <w:i/>
          <w:iCs/>
          <w:color w:val="475569"/>
        </w:rPr>
        <w:t>One-page guide to reading the pricer</w:t>
      </w:r>
    </w:p>
    <w:p w14:paraId="24B444F2" w14:textId="77777777" w:rsidR="00F3077D" w:rsidRDefault="00000000">
      <w:pPr>
        <w:pStyle w:val="Heading1"/>
        <w:pBdr>
          <w:bottom w:val="single" w:sz="10" w:space="0" w:color="006D6D"/>
        </w:pBdr>
      </w:pPr>
      <w:r>
        <w:t>Section 7 — Trader's Quick Reference Guide</w:t>
      </w:r>
    </w:p>
    <w:p w14:paraId="32C5C77D" w14:textId="77777777" w:rsidR="00F3077D" w:rsidRDefault="00F307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F3077D" w14:paraId="4FC5F2C9" w14:textId="77777777">
        <w:tblPrEx>
          <w:tblCellMar>
            <w:top w:w="0" w:type="dxa"/>
            <w:bottom w:w="0" w:type="dxa"/>
          </w:tblCellMar>
        </w:tblPrEx>
        <w:trPr>
          <w:tblHeader/>
        </w:trPr>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882DC80" w14:textId="77777777" w:rsidR="00F3077D" w:rsidRDefault="00000000">
            <w:r>
              <w:rPr>
                <w:b/>
                <w:bCs/>
                <w:color w:val="FFFFFF"/>
                <w:sz w:val="18"/>
                <w:szCs w:val="18"/>
              </w:rPr>
              <w:t>Question</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F520F62" w14:textId="77777777" w:rsidR="00F3077D" w:rsidRDefault="00000000">
            <w:r>
              <w:rPr>
                <w:b/>
                <w:bCs/>
                <w:color w:val="FFFFFF"/>
                <w:sz w:val="18"/>
                <w:szCs w:val="18"/>
              </w:rPr>
              <w:t>Where to Look</w:t>
            </w:r>
          </w:p>
        </w:tc>
        <w:tc>
          <w:tcPr>
            <w:tcW w:w="37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A253098" w14:textId="77777777" w:rsidR="00F3077D" w:rsidRDefault="00000000">
            <w:r>
              <w:rPr>
                <w:b/>
                <w:bCs/>
                <w:color w:val="FFFFFF"/>
                <w:sz w:val="18"/>
                <w:szCs w:val="18"/>
              </w:rPr>
              <w:t>What You See</w:t>
            </w:r>
          </w:p>
        </w:tc>
      </w:tr>
      <w:tr w:rsidR="00F3077D" w14:paraId="0D7443BE"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7FFF25E" w14:textId="77777777" w:rsidR="00F3077D" w:rsidRDefault="00000000">
            <w:r>
              <w:rPr>
                <w:sz w:val="18"/>
                <w:szCs w:val="18"/>
              </w:rPr>
              <w:t>What is the current CB bid?</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01E8D3" w14:textId="77777777" w:rsidR="00F3077D" w:rsidRDefault="00000000">
            <w:r>
              <w:rPr>
                <w:sz w:val="18"/>
                <w:szCs w:val="18"/>
              </w:rPr>
              <w:t>Image 1 — Adjusted Bid row (YELLOW)</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4DB70D" w14:textId="77777777" w:rsidR="00F3077D" w:rsidRDefault="00000000">
            <w:r>
              <w:rPr>
                <w:sz w:val="18"/>
                <w:szCs w:val="18"/>
              </w:rPr>
              <w:t>e.g. Wiwynn: 126.2 (TWD terms)</w:t>
            </w:r>
          </w:p>
        </w:tc>
      </w:tr>
      <w:tr w:rsidR="00F3077D" w14:paraId="4D02C384"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0579795" w14:textId="77777777" w:rsidR="00F3077D" w:rsidRDefault="00000000">
            <w:r>
              <w:rPr>
                <w:sz w:val="18"/>
                <w:szCs w:val="18"/>
              </w:rPr>
              <w:t>What is the live stock price?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B5EF482" w14:textId="77777777" w:rsidR="00F3077D" w:rsidRDefault="00000000">
            <w:r>
              <w:rPr>
                <w:sz w:val="18"/>
                <w:szCs w:val="18"/>
              </w:rPr>
              <w:t>Image 2 — Stock column (rightmost)</w:t>
            </w:r>
          </w:p>
        </w:tc>
        <w:tc>
          <w:tcPr>
            <w:tcW w:w="3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4D72713" w14:textId="77777777" w:rsidR="00F3077D" w:rsidRDefault="00000000">
            <w:r>
              <w:rPr>
                <w:sz w:val="18"/>
                <w:szCs w:val="18"/>
              </w:rPr>
              <w:t>NT$4,175 for Wiwynn</w:t>
            </w:r>
          </w:p>
        </w:tc>
      </w:tr>
      <w:tr w:rsidR="00F3077D" w14:paraId="7DBF3589"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E1380F5" w14:textId="77777777" w:rsidR="00F3077D" w:rsidRDefault="00000000">
            <w:r>
              <w:rPr>
                <w:sz w:val="18"/>
                <w:szCs w:val="18"/>
              </w:rPr>
              <w:t>What is the NDF rate today?</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D472752" w14:textId="77777777" w:rsidR="00F3077D" w:rsidRDefault="00000000">
            <w:r>
              <w:rPr>
                <w:sz w:val="18"/>
                <w:szCs w:val="18"/>
              </w:rPr>
              <w:t>Image 3 — T27-T33 rows</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DBC596B" w14:textId="77777777" w:rsidR="00F3077D" w:rsidRDefault="00000000">
            <w:r>
              <w:rPr>
                <w:sz w:val="18"/>
                <w:szCs w:val="18"/>
              </w:rPr>
              <w:t>30.942 for 36M, 31.950 for 12M</w:t>
            </w:r>
          </w:p>
        </w:tc>
      </w:tr>
      <w:tr w:rsidR="00F3077D" w14:paraId="48A90879"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B75B68B" w14:textId="77777777" w:rsidR="00F3077D" w:rsidRDefault="00000000">
            <w:r>
              <w:rPr>
                <w:sz w:val="18"/>
                <w:szCs w:val="18"/>
              </w:rPr>
              <w:t>Is this bond cheap or rich vs IV?</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DE8AA04" w14:textId="77777777" w:rsidR="00F3077D" w:rsidRDefault="00000000">
            <w:r>
              <w:rPr>
                <w:sz w:val="18"/>
                <w:szCs w:val="18"/>
              </w:rPr>
              <w:t>Image 2 — IV comparison table</w:t>
            </w:r>
          </w:p>
        </w:tc>
        <w:tc>
          <w:tcPr>
            <w:tcW w:w="3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1CF4C25" w14:textId="77777777" w:rsidR="00F3077D" w:rsidRDefault="00000000">
            <w:r>
              <w:rPr>
                <w:sz w:val="18"/>
                <w:szCs w:val="18"/>
              </w:rPr>
              <w:t>Wistron is cheap (CB IV 26.3 &lt; listed 27.5)</w:t>
            </w:r>
          </w:p>
        </w:tc>
      </w:tr>
      <w:tr w:rsidR="00F3077D" w14:paraId="7B2315E6"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7B6EC6A" w14:textId="77777777" w:rsidR="00F3077D" w:rsidRDefault="00000000">
            <w:r>
              <w:rPr>
                <w:sz w:val="18"/>
                <w:szCs w:val="18"/>
              </w:rPr>
              <w:t>What is my hedge ratio?</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F986BE8" w14:textId="77777777" w:rsidR="00F3077D" w:rsidRDefault="00000000">
            <w:r>
              <w:rPr>
                <w:sz w:val="18"/>
                <w:szCs w:val="18"/>
              </w:rPr>
              <w:t>Image 4 — Delta column</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5709578" w14:textId="77777777" w:rsidR="00F3077D" w:rsidRDefault="00000000">
            <w:r>
              <w:rPr>
                <w:sz w:val="18"/>
                <w:szCs w:val="18"/>
              </w:rPr>
              <w:t>Wiwynn delta = 66 → hedge 66% of face in equity</w:t>
            </w:r>
          </w:p>
        </w:tc>
      </w:tr>
      <w:tr w:rsidR="00F3077D" w14:paraId="77DA3963"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C0C1BC2" w14:textId="77777777" w:rsidR="00F3077D" w:rsidRDefault="00000000">
            <w:r>
              <w:rPr>
                <w:sz w:val="18"/>
                <w:szCs w:val="18"/>
              </w:rPr>
              <w:t>How much inventory do I have?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791970D" w14:textId="77777777" w:rsidR="00F3077D" w:rsidRDefault="00000000">
            <w:r>
              <w:rPr>
                <w:sz w:val="18"/>
                <w:szCs w:val="18"/>
              </w:rPr>
              <w:t>Image 4 — Inventory column</w:t>
            </w:r>
          </w:p>
        </w:tc>
        <w:tc>
          <w:tcPr>
            <w:tcW w:w="3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75CA2B1" w14:textId="77777777" w:rsidR="00F3077D" w:rsidRDefault="00000000">
            <w:r>
              <w:rPr>
                <w:sz w:val="18"/>
                <w:szCs w:val="18"/>
              </w:rPr>
              <w:t>Quanta 29: 3,000,000; 2C30: 300,000</w:t>
            </w:r>
          </w:p>
        </w:tc>
      </w:tr>
      <w:tr w:rsidR="00F3077D" w14:paraId="3B19D866"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9D88A0C" w14:textId="77777777" w:rsidR="00F3077D" w:rsidRDefault="00000000">
            <w:r>
              <w:rPr>
                <w:sz w:val="18"/>
                <w:szCs w:val="18"/>
              </w:rPr>
              <w:t>What is the bid/offer spread?</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334A43B" w14:textId="77777777" w:rsidR="00F3077D" w:rsidRDefault="00000000">
            <w:r>
              <w:rPr>
                <w:sz w:val="18"/>
                <w:szCs w:val="18"/>
              </w:rPr>
              <w:t>Image 4 — Offer-Bid Spread table</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58D5C47" w14:textId="77777777" w:rsidR="00F3077D" w:rsidRDefault="00000000">
            <w:r>
              <w:rPr>
                <w:sz w:val="18"/>
                <w:szCs w:val="18"/>
              </w:rPr>
              <w:t>Wiwynn: 1.0 point; Wistron: 0.5 point</w:t>
            </w:r>
          </w:p>
        </w:tc>
      </w:tr>
      <w:tr w:rsidR="00F3077D" w14:paraId="0E3ABB17"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98F9B44" w14:textId="77777777" w:rsidR="00F3077D" w:rsidRDefault="00000000">
            <w:r>
              <w:rPr>
                <w:sz w:val="18"/>
                <w:szCs w:val="18"/>
              </w:rPr>
              <w:t>What if stock drops 10%?</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5447437" w14:textId="77777777" w:rsidR="00F3077D" w:rsidRDefault="00000000">
            <w:r>
              <w:rPr>
                <w:sz w:val="18"/>
                <w:szCs w:val="18"/>
              </w:rPr>
              <w:t>Image 5 — Enter in Input Stock Price</w:t>
            </w:r>
          </w:p>
        </w:tc>
        <w:tc>
          <w:tcPr>
            <w:tcW w:w="3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E2B4D20" w14:textId="77777777" w:rsidR="00F3077D" w:rsidRDefault="00000000">
            <w:r>
              <w:rPr>
                <w:sz w:val="18"/>
                <w:szCs w:val="18"/>
              </w:rPr>
              <w:t>CB Nuke Bid column shows new bid instantly</w:t>
            </w:r>
          </w:p>
        </w:tc>
      </w:tr>
      <w:tr w:rsidR="00F3077D" w14:paraId="6D9F3E02"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E281B92" w14:textId="77777777" w:rsidR="00F3077D" w:rsidRDefault="00000000">
            <w:r>
              <w:rPr>
                <w:sz w:val="18"/>
                <w:szCs w:val="18"/>
              </w:rPr>
              <w:t>What if NTD weakens to 34.00?</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3B6B569" w14:textId="77777777" w:rsidR="00F3077D" w:rsidRDefault="00000000">
            <w:r>
              <w:rPr>
                <w:sz w:val="18"/>
                <w:szCs w:val="18"/>
              </w:rPr>
              <w:t>Image 5 — Enter in Input TWD Rate</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35A6345" w14:textId="77777777" w:rsidR="00F3077D" w:rsidRDefault="00000000">
            <w:r>
              <w:rPr>
                <w:sz w:val="18"/>
                <w:szCs w:val="18"/>
              </w:rPr>
              <w:t>FX Move % and CB Nuke Bid update automatically</w:t>
            </w:r>
          </w:p>
        </w:tc>
      </w:tr>
      <w:tr w:rsidR="00F3077D" w14:paraId="71897340"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11ABAF4" w14:textId="77777777" w:rsidR="00F3077D" w:rsidRDefault="00000000">
            <w:r>
              <w:rPr>
                <w:sz w:val="18"/>
                <w:szCs w:val="18"/>
              </w:rPr>
              <w:t>What drove today's bond price move?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982EF97" w14:textId="77777777" w:rsidR="00F3077D" w:rsidRDefault="00000000">
            <w:r>
              <w:rPr>
                <w:sz w:val="18"/>
                <w:szCs w:val="18"/>
              </w:rPr>
              <w:t>Image 5 — Minus Net Impact column</w:t>
            </w:r>
          </w:p>
        </w:tc>
        <w:tc>
          <w:tcPr>
            <w:tcW w:w="3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F2E629A" w14:textId="77777777" w:rsidR="00F3077D" w:rsidRDefault="00000000">
            <w:r>
              <w:rPr>
                <w:sz w:val="18"/>
                <w:szCs w:val="18"/>
              </w:rPr>
              <w:t>Large residual = vol has moved (vega P&amp;L)</w:t>
            </w:r>
          </w:p>
        </w:tc>
      </w:tr>
      <w:tr w:rsidR="00F3077D" w14:paraId="44B785B1"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1175F20" w14:textId="77777777" w:rsidR="00F3077D" w:rsidRDefault="00000000">
            <w:r>
              <w:rPr>
                <w:sz w:val="18"/>
                <w:szCs w:val="18"/>
              </w:rPr>
              <w:t>What are the bond's static terms?</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8A938A6" w14:textId="77777777" w:rsidR="00F3077D" w:rsidRDefault="00000000">
            <w:r>
              <w:rPr>
                <w:sz w:val="18"/>
                <w:szCs w:val="18"/>
              </w:rPr>
              <w:t>Image 1 — Fixed Rate, ISIN, Parity rows</w:t>
            </w:r>
          </w:p>
        </w:tc>
        <w:tc>
          <w:tcPr>
            <w:tcW w:w="3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EEF12F8" w14:textId="77777777" w:rsidR="00F3077D" w:rsidRDefault="00000000">
            <w:r>
              <w:rPr>
                <w:sz w:val="18"/>
                <w:szCs w:val="18"/>
              </w:rPr>
              <w:t>e.g. Wiwynn: Fixed Rate 32.576, ISIN XS2853493117</w:t>
            </w:r>
          </w:p>
        </w:tc>
      </w:tr>
    </w:tbl>
    <w:p w14:paraId="4F90A9B9" w14:textId="77777777" w:rsidR="00F3077D" w:rsidRDefault="00F307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3077D" w14:paraId="588DCD61"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BCBF08D" w14:textId="77777777" w:rsidR="00F3077D" w:rsidRDefault="00000000">
            <w:r>
              <w:rPr>
                <w:b/>
                <w:bCs/>
                <w:color w:val="FFFFFF"/>
                <w:sz w:val="18"/>
                <w:szCs w:val="18"/>
              </w:rPr>
              <w:t>Colour Code</w:t>
            </w:r>
          </w:p>
        </w:tc>
        <w:tc>
          <w:tcPr>
            <w:tcW w:w="6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9D842F6" w14:textId="77777777" w:rsidR="00F3077D" w:rsidRDefault="00000000">
            <w:r>
              <w:rPr>
                <w:b/>
                <w:bCs/>
                <w:color w:val="FFFFFF"/>
                <w:sz w:val="18"/>
                <w:szCs w:val="18"/>
              </w:rPr>
              <w:t>Meaning</w:t>
            </w:r>
          </w:p>
        </w:tc>
      </w:tr>
      <w:tr w:rsidR="00F3077D" w14:paraId="2627E5E1"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EFCE8"/>
            <w:tcMar>
              <w:top w:w="90" w:type="dxa"/>
              <w:left w:w="160" w:type="dxa"/>
              <w:bottom w:w="90" w:type="dxa"/>
              <w:right w:w="160" w:type="dxa"/>
            </w:tcMar>
          </w:tcPr>
          <w:p w14:paraId="530CDF4C" w14:textId="77777777" w:rsidR="00F3077D" w:rsidRDefault="00000000">
            <w:r>
              <w:rPr>
                <w:b/>
                <w:bCs/>
                <w:color w:val="854D0E"/>
                <w:sz w:val="18"/>
                <w:szCs w:val="18"/>
              </w:rPr>
              <w:t>YELLOW</w:t>
            </w:r>
          </w:p>
        </w:tc>
        <w:tc>
          <w:tcPr>
            <w:tcW w:w="6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DF5761" w14:textId="77777777" w:rsidR="00F3077D" w:rsidRDefault="00000000">
            <w:r>
              <w:rPr>
                <w:sz w:val="18"/>
                <w:szCs w:val="18"/>
              </w:rPr>
              <w:t>Live Bloomberg feed cell — updates automatically when Bloomberg refreshes</w:t>
            </w:r>
          </w:p>
        </w:tc>
      </w:tr>
      <w:tr w:rsidR="00F3077D" w14:paraId="04A7A080"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3AAA0B5" w14:textId="77777777" w:rsidR="00F3077D" w:rsidRDefault="00000000">
            <w:r>
              <w:rPr>
                <w:b/>
                <w:bCs/>
                <w:color w:val="064E3B"/>
                <w:sz w:val="18"/>
                <w:szCs w:val="18"/>
              </w:rPr>
              <w:t>GREEN</w:t>
            </w:r>
          </w:p>
        </w:tc>
        <w:tc>
          <w:tcPr>
            <w:tcW w:w="6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3E433E5" w14:textId="77777777" w:rsidR="00F3077D" w:rsidRDefault="00000000">
            <w:r>
              <w:rPr>
                <w:sz w:val="18"/>
                <w:szCs w:val="18"/>
              </w:rPr>
              <w:t>Manual input / scenario override — trader types values here</w:t>
            </w:r>
          </w:p>
        </w:tc>
      </w:tr>
      <w:tr w:rsidR="00F3077D" w14:paraId="0960A650"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DC50CD7" w14:textId="77777777" w:rsidR="00F3077D" w:rsidRDefault="00000000">
            <w:r>
              <w:rPr>
                <w:b/>
                <w:bCs/>
                <w:color w:val="006D6D"/>
                <w:sz w:val="18"/>
                <w:szCs w:val="18"/>
              </w:rPr>
              <w:t>No fill (white)</w:t>
            </w:r>
          </w:p>
        </w:tc>
        <w:tc>
          <w:tcPr>
            <w:tcW w:w="6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8A72BD" w14:textId="77777777" w:rsidR="00F3077D" w:rsidRDefault="00000000">
            <w:r>
              <w:rPr>
                <w:sz w:val="18"/>
                <w:szCs w:val="18"/>
              </w:rPr>
              <w:t>Calculated output — formula-driven, do not type here</w:t>
            </w:r>
          </w:p>
        </w:tc>
      </w:tr>
    </w:tbl>
    <w:p w14:paraId="5BD90308" w14:textId="77777777" w:rsidR="00F3077D" w:rsidRDefault="00F3077D">
      <w:pPr>
        <w:spacing w:after="100"/>
      </w:pPr>
    </w:p>
    <w:p w14:paraId="2F563E0C" w14:textId="77777777" w:rsidR="00F3077D" w:rsidRDefault="00000000">
      <w:pPr>
        <w:pBdr>
          <w:top w:val="single" w:sz="4" w:space="0" w:color="CBD5E1"/>
        </w:pBdr>
        <w:spacing w:before="200"/>
      </w:pPr>
      <w:r>
        <w:rPr>
          <w:i/>
          <w:iCs/>
          <w:color w:val="94A3B8"/>
          <w:sz w:val="15"/>
          <w:szCs w:val="15"/>
        </w:rPr>
        <w:t>Taiwan CB Pricer Architecture Guide. For internal trading desk use only. Bloomberg formulas use BDP/BDRID/BDRIG functions requiring active Bloomberg Terminal licence. CEILING.MATH tick rounding requires Excel 2013 or later.</w:t>
      </w:r>
    </w:p>
    <w:sectPr w:rsidR="00F3077D">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9258" w14:textId="77777777" w:rsidR="000F615D" w:rsidRDefault="000F615D">
      <w:r>
        <w:separator/>
      </w:r>
    </w:p>
  </w:endnote>
  <w:endnote w:type="continuationSeparator" w:id="0">
    <w:p w14:paraId="5802CF67" w14:textId="77777777" w:rsidR="000F615D" w:rsidRDefault="000F6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0CC8" w14:textId="77777777" w:rsidR="00F3077D" w:rsidRDefault="00000000">
    <w:pPr>
      <w:pBdr>
        <w:top w:val="single" w:sz="4" w:space="0" w:color="CBD5E1"/>
      </w:pBdr>
      <w:tabs>
        <w:tab w:val="right" w:pos="9720"/>
      </w:tabs>
    </w:pPr>
    <w:r>
      <w:rPr>
        <w:color w:val="475569"/>
        <w:sz w:val="16"/>
        <w:szCs w:val="16"/>
      </w:rPr>
      <w:t>Bloomberg-linked CB Pricing Tool — Architecture &amp; Formula Reference</w:t>
    </w:r>
    <w:r>
      <w:rPr>
        <w:color w:val="475569"/>
        <w:sz w:val="16"/>
        <w:szCs w:val="16"/>
      </w:rPr>
      <w:tab/>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2171C8">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DF30" w14:textId="77777777" w:rsidR="000F615D" w:rsidRDefault="000F615D">
      <w:r>
        <w:separator/>
      </w:r>
    </w:p>
  </w:footnote>
  <w:footnote w:type="continuationSeparator" w:id="0">
    <w:p w14:paraId="63BB3869" w14:textId="77777777" w:rsidR="000F615D" w:rsidRDefault="000F6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196C" w14:textId="77777777" w:rsidR="00F3077D" w:rsidRDefault="00000000">
    <w:pPr>
      <w:pBdr>
        <w:bottom w:val="single" w:sz="6" w:space="0" w:color="006D6D"/>
      </w:pBdr>
      <w:tabs>
        <w:tab w:val="right" w:pos="9720"/>
      </w:tabs>
    </w:pPr>
    <w:r>
      <w:rPr>
        <w:color w:val="475569"/>
        <w:sz w:val="16"/>
        <w:szCs w:val="16"/>
      </w:rPr>
      <w:t>Taiwan Convertible Bond Pricer — How It Works</w:t>
    </w:r>
    <w:r>
      <w:rPr>
        <w:color w:val="94A3B8"/>
        <w:sz w:val="16"/>
        <w:szCs w:val="16"/>
      </w:rPr>
      <w:tab/>
      <w:t>Internal Trading Desk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369FC"/>
    <w:multiLevelType w:val="hybridMultilevel"/>
    <w:tmpl w:val="71089A44"/>
    <w:lvl w:ilvl="0" w:tplc="87E02F46">
      <w:start w:val="1"/>
      <w:numFmt w:val="bullet"/>
      <w:lvlText w:val="•"/>
      <w:lvlJc w:val="left"/>
      <w:pPr>
        <w:ind w:left="720" w:hanging="360"/>
      </w:pPr>
    </w:lvl>
    <w:lvl w:ilvl="1" w:tplc="1570B050">
      <w:start w:val="1"/>
      <w:numFmt w:val="bullet"/>
      <w:lvlText w:val="◦"/>
      <w:lvlJc w:val="left"/>
      <w:pPr>
        <w:ind w:left="1080" w:hanging="360"/>
      </w:pPr>
    </w:lvl>
    <w:lvl w:ilvl="2" w:tplc="74BE1050">
      <w:numFmt w:val="decimal"/>
      <w:lvlText w:val=""/>
      <w:lvlJc w:val="left"/>
    </w:lvl>
    <w:lvl w:ilvl="3" w:tplc="2AEC207E">
      <w:numFmt w:val="decimal"/>
      <w:lvlText w:val=""/>
      <w:lvlJc w:val="left"/>
    </w:lvl>
    <w:lvl w:ilvl="4" w:tplc="C89CBB70">
      <w:numFmt w:val="decimal"/>
      <w:lvlText w:val=""/>
      <w:lvlJc w:val="left"/>
    </w:lvl>
    <w:lvl w:ilvl="5" w:tplc="55762B7E">
      <w:numFmt w:val="decimal"/>
      <w:lvlText w:val=""/>
      <w:lvlJc w:val="left"/>
    </w:lvl>
    <w:lvl w:ilvl="6" w:tplc="F01C0C96">
      <w:numFmt w:val="decimal"/>
      <w:lvlText w:val=""/>
      <w:lvlJc w:val="left"/>
    </w:lvl>
    <w:lvl w:ilvl="7" w:tplc="31641F6E">
      <w:numFmt w:val="decimal"/>
      <w:lvlText w:val=""/>
      <w:lvlJc w:val="left"/>
    </w:lvl>
    <w:lvl w:ilvl="8" w:tplc="04CA38EA">
      <w:numFmt w:val="decimal"/>
      <w:lvlText w:val=""/>
      <w:lvlJc w:val="left"/>
    </w:lvl>
  </w:abstractNum>
  <w:abstractNum w:abstractNumId="1" w15:restartNumberingAfterBreak="0">
    <w:nsid w:val="50D65DD0"/>
    <w:multiLevelType w:val="hybridMultilevel"/>
    <w:tmpl w:val="8FA2E2B2"/>
    <w:lvl w:ilvl="0" w:tplc="5F6C1E10">
      <w:start w:val="1"/>
      <w:numFmt w:val="bullet"/>
      <w:lvlText w:val="●"/>
      <w:lvlJc w:val="left"/>
      <w:pPr>
        <w:ind w:left="720" w:hanging="360"/>
      </w:pPr>
    </w:lvl>
    <w:lvl w:ilvl="1" w:tplc="8E42097A">
      <w:start w:val="1"/>
      <w:numFmt w:val="bullet"/>
      <w:lvlText w:val="○"/>
      <w:lvlJc w:val="left"/>
      <w:pPr>
        <w:ind w:left="1440" w:hanging="360"/>
      </w:pPr>
    </w:lvl>
    <w:lvl w:ilvl="2" w:tplc="F59AA4C4">
      <w:start w:val="1"/>
      <w:numFmt w:val="bullet"/>
      <w:lvlText w:val="■"/>
      <w:lvlJc w:val="left"/>
      <w:pPr>
        <w:ind w:left="2160" w:hanging="360"/>
      </w:pPr>
    </w:lvl>
    <w:lvl w:ilvl="3" w:tplc="94D40168">
      <w:start w:val="1"/>
      <w:numFmt w:val="bullet"/>
      <w:lvlText w:val="●"/>
      <w:lvlJc w:val="left"/>
      <w:pPr>
        <w:ind w:left="2880" w:hanging="360"/>
      </w:pPr>
    </w:lvl>
    <w:lvl w:ilvl="4" w:tplc="62446A6A">
      <w:start w:val="1"/>
      <w:numFmt w:val="bullet"/>
      <w:lvlText w:val="○"/>
      <w:lvlJc w:val="left"/>
      <w:pPr>
        <w:ind w:left="3600" w:hanging="360"/>
      </w:pPr>
    </w:lvl>
    <w:lvl w:ilvl="5" w:tplc="EB444944">
      <w:start w:val="1"/>
      <w:numFmt w:val="bullet"/>
      <w:lvlText w:val="■"/>
      <w:lvlJc w:val="left"/>
      <w:pPr>
        <w:ind w:left="4320" w:hanging="360"/>
      </w:pPr>
    </w:lvl>
    <w:lvl w:ilvl="6" w:tplc="2898B418">
      <w:start w:val="1"/>
      <w:numFmt w:val="bullet"/>
      <w:lvlText w:val="●"/>
      <w:lvlJc w:val="left"/>
      <w:pPr>
        <w:ind w:left="5040" w:hanging="360"/>
      </w:pPr>
    </w:lvl>
    <w:lvl w:ilvl="7" w:tplc="ACE08CFA">
      <w:start w:val="1"/>
      <w:numFmt w:val="bullet"/>
      <w:lvlText w:val="●"/>
      <w:lvlJc w:val="left"/>
      <w:pPr>
        <w:ind w:left="5760" w:hanging="360"/>
      </w:pPr>
    </w:lvl>
    <w:lvl w:ilvl="8" w:tplc="FACE47C0">
      <w:start w:val="1"/>
      <w:numFmt w:val="bullet"/>
      <w:lvlText w:val="●"/>
      <w:lvlJc w:val="left"/>
      <w:pPr>
        <w:ind w:left="6480" w:hanging="360"/>
      </w:pPr>
    </w:lvl>
  </w:abstractNum>
  <w:num w:numId="1" w16cid:durableId="2052339251">
    <w:abstractNumId w:val="1"/>
    <w:lvlOverride w:ilvl="0">
      <w:startOverride w:val="1"/>
    </w:lvlOverride>
  </w:num>
  <w:num w:numId="2" w16cid:durableId="1655983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77D"/>
    <w:rsid w:val="00000355"/>
    <w:rsid w:val="000F615D"/>
    <w:rsid w:val="002171C8"/>
    <w:rsid w:val="003441CB"/>
    <w:rsid w:val="003A5FBE"/>
    <w:rsid w:val="003B4DD0"/>
    <w:rsid w:val="00521279"/>
    <w:rsid w:val="0060790B"/>
    <w:rsid w:val="009E3EDD"/>
    <w:rsid w:val="00D2768E"/>
    <w:rsid w:val="00F307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012684D"/>
  <w15:docId w15:val="{7E3199C0-4190-4EF7-872E-F9284848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E4A"/>
      <w:sz w:val="28"/>
      <w:szCs w:val="28"/>
    </w:rPr>
  </w:style>
  <w:style w:type="paragraph" w:styleId="Heading2">
    <w:name w:val="heading 2"/>
    <w:uiPriority w:val="9"/>
    <w:unhideWhenUsed/>
    <w:qFormat/>
    <w:pPr>
      <w:spacing w:before="300" w:after="120"/>
      <w:outlineLvl w:val="1"/>
    </w:pPr>
    <w:rPr>
      <w:b/>
      <w:bCs/>
      <w:color w:val="006D6D"/>
      <w:sz w:val="23"/>
      <w:szCs w:val="23"/>
    </w:rPr>
  </w:style>
  <w:style w:type="paragraph" w:styleId="Heading3">
    <w:name w:val="heading 3"/>
    <w:uiPriority w:val="9"/>
    <w:unhideWhenUsed/>
    <w:qFormat/>
    <w:pPr>
      <w:spacing w:before="220" w:after="100"/>
      <w:outlineLvl w:val="2"/>
    </w:pPr>
    <w:rPr>
      <w:b/>
      <w:bCs/>
      <w:color w:val="1A2E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5079</Words>
  <Characters>25500</Characters>
  <Application>Microsoft Office Word</Application>
  <DocSecurity>0</DocSecurity>
  <Lines>1020</Lines>
  <Paragraphs>745</Paragraphs>
  <ScaleCrop>false</ScaleCrop>
  <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 Young Bang</cp:lastModifiedBy>
  <cp:revision>2</cp:revision>
  <dcterms:created xsi:type="dcterms:W3CDTF">2026-03-08T15:04:00Z</dcterms:created>
  <dcterms:modified xsi:type="dcterms:W3CDTF">2026-03-08T15:04:00Z</dcterms:modified>
</cp:coreProperties>
</file>