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C6D50D" w14:textId="77777777" w:rsidR="00D9259B" w:rsidRDefault="00000000">
      <w:pPr>
        <w:spacing w:before="1400" w:after="200"/>
      </w:pPr>
      <w:r>
        <w:rPr>
          <w:b/>
          <w:bCs/>
          <w:color w:val="0090FC"/>
          <w:spacing w:val="20"/>
          <w:sz w:val="20"/>
          <w:szCs w:val="20"/>
        </w:rPr>
        <w:t xml:space="preserve">eHealth </w:t>
      </w:r>
      <w:proofErr w:type="gramStart"/>
      <w:r>
        <w:rPr>
          <w:b/>
          <w:bCs/>
          <w:color w:val="0090FC"/>
          <w:spacing w:val="20"/>
          <w:sz w:val="20"/>
          <w:szCs w:val="20"/>
        </w:rPr>
        <w:t>Africa  |</w:t>
      </w:r>
      <w:proofErr w:type="gramEnd"/>
      <w:r>
        <w:rPr>
          <w:b/>
          <w:bCs/>
          <w:color w:val="0090FC"/>
          <w:spacing w:val="20"/>
          <w:sz w:val="20"/>
          <w:szCs w:val="20"/>
        </w:rPr>
        <w:t xml:space="preserve">  Data Informatics Department</w:t>
      </w:r>
    </w:p>
    <w:p w14:paraId="40E8100A" w14:textId="77777777" w:rsidR="00D9259B" w:rsidRDefault="00000000">
      <w:pPr>
        <w:spacing w:after="120"/>
      </w:pPr>
      <w:r>
        <w:rPr>
          <w:b/>
          <w:bCs/>
          <w:color w:val="1A1A1A"/>
          <w:sz w:val="48"/>
          <w:szCs w:val="48"/>
        </w:rPr>
        <w:t>Technical Assessment</w:t>
      </w:r>
    </w:p>
    <w:p w14:paraId="21BC31F1" w14:textId="77777777" w:rsidR="00D9259B" w:rsidRDefault="00000000">
      <w:pPr>
        <w:spacing w:after="300"/>
      </w:pPr>
      <w:r>
        <w:rPr>
          <w:b/>
          <w:bCs/>
          <w:color w:val="0090FC"/>
          <w:sz w:val="32"/>
          <w:szCs w:val="32"/>
        </w:rPr>
        <w:t>Senior Coordinator, Data and GIS Analytics</w:t>
      </w:r>
    </w:p>
    <w:p w14:paraId="4BD4AA04" w14:textId="77777777" w:rsidR="00D9259B" w:rsidRDefault="00000000">
      <w:pPr>
        <w:spacing w:after="500"/>
      </w:pPr>
      <w:r>
        <w:rPr>
          <w:i/>
          <w:iCs/>
          <w:color w:val="404040"/>
          <w:sz w:val="22"/>
          <w:szCs w:val="22"/>
        </w:rPr>
        <w:t>Advanced geospatial analysis, advanced analytics, data engineering foundations, decision-grade visualization, and capacity building</w:t>
      </w:r>
    </w:p>
    <w:tbl>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600"/>
        <w:gridCol w:w="6760"/>
      </w:tblGrid>
      <w:tr w:rsidR="00D9259B" w14:paraId="1040EA2F" w14:textId="77777777">
        <w:tblPrEx>
          <w:tblCellMar>
            <w:top w:w="0" w:type="dxa"/>
            <w:bottom w:w="0" w:type="dxa"/>
          </w:tblCellMar>
        </w:tblPrEx>
        <w:trPr>
          <w:tblHeader/>
        </w:trPr>
        <w:tc>
          <w:tcPr>
            <w:tcW w:w="2600" w:type="dxa"/>
            <w:shd w:val="clear" w:color="auto" w:fill="0090FC"/>
            <w:tcMar>
              <w:top w:w="90" w:type="dxa"/>
              <w:left w:w="120" w:type="dxa"/>
              <w:bottom w:w="90" w:type="dxa"/>
              <w:right w:w="120" w:type="dxa"/>
            </w:tcMar>
            <w:vAlign w:val="center"/>
          </w:tcPr>
          <w:p w14:paraId="388B2F86" w14:textId="77777777" w:rsidR="00D9259B" w:rsidRDefault="00000000">
            <w:pPr>
              <w:spacing w:line="260" w:lineRule="auto"/>
            </w:pPr>
            <w:r>
              <w:rPr>
                <w:b/>
                <w:bCs/>
                <w:color w:val="FFFFFF"/>
                <w:sz w:val="19"/>
                <w:szCs w:val="19"/>
              </w:rPr>
              <w:t>Field</w:t>
            </w:r>
          </w:p>
        </w:tc>
        <w:tc>
          <w:tcPr>
            <w:tcW w:w="6760" w:type="dxa"/>
            <w:shd w:val="clear" w:color="auto" w:fill="0090FC"/>
            <w:tcMar>
              <w:top w:w="90" w:type="dxa"/>
              <w:left w:w="120" w:type="dxa"/>
              <w:bottom w:w="90" w:type="dxa"/>
              <w:right w:w="120" w:type="dxa"/>
            </w:tcMar>
            <w:vAlign w:val="center"/>
          </w:tcPr>
          <w:p w14:paraId="4EAAF9E0" w14:textId="77777777" w:rsidR="00D9259B" w:rsidRDefault="00000000">
            <w:pPr>
              <w:spacing w:line="260" w:lineRule="auto"/>
            </w:pPr>
            <w:r>
              <w:rPr>
                <w:b/>
                <w:bCs/>
                <w:color w:val="FFFFFF"/>
                <w:sz w:val="19"/>
                <w:szCs w:val="19"/>
              </w:rPr>
              <w:t>Detail</w:t>
            </w:r>
          </w:p>
        </w:tc>
      </w:tr>
      <w:tr w:rsidR="00D9259B" w14:paraId="6E973FA4" w14:textId="77777777">
        <w:tblPrEx>
          <w:tblCellMar>
            <w:top w:w="0" w:type="dxa"/>
            <w:bottom w:w="0" w:type="dxa"/>
          </w:tblCellMar>
        </w:tblPrEx>
        <w:tc>
          <w:tcPr>
            <w:tcW w:w="2600" w:type="dxa"/>
            <w:tcMar>
              <w:top w:w="90" w:type="dxa"/>
              <w:left w:w="120" w:type="dxa"/>
              <w:bottom w:w="90" w:type="dxa"/>
              <w:right w:w="120" w:type="dxa"/>
            </w:tcMar>
            <w:vAlign w:val="center"/>
          </w:tcPr>
          <w:p w14:paraId="2564BE74" w14:textId="77777777" w:rsidR="00D9259B" w:rsidRDefault="00000000">
            <w:pPr>
              <w:spacing w:line="260" w:lineRule="auto"/>
            </w:pPr>
            <w:r>
              <w:rPr>
                <w:b/>
                <w:bCs/>
                <w:color w:val="000000"/>
                <w:sz w:val="19"/>
                <w:szCs w:val="19"/>
              </w:rPr>
              <w:t>Position</w:t>
            </w:r>
          </w:p>
        </w:tc>
        <w:tc>
          <w:tcPr>
            <w:tcW w:w="6760" w:type="dxa"/>
            <w:tcMar>
              <w:top w:w="90" w:type="dxa"/>
              <w:left w:w="120" w:type="dxa"/>
              <w:bottom w:w="90" w:type="dxa"/>
              <w:right w:w="120" w:type="dxa"/>
            </w:tcMar>
            <w:vAlign w:val="center"/>
          </w:tcPr>
          <w:p w14:paraId="24EB3685" w14:textId="77777777" w:rsidR="00D9259B" w:rsidRDefault="00000000">
            <w:pPr>
              <w:spacing w:line="260" w:lineRule="auto"/>
            </w:pPr>
            <w:r>
              <w:rPr>
                <w:color w:val="000000"/>
                <w:sz w:val="19"/>
                <w:szCs w:val="19"/>
              </w:rPr>
              <w:t>Senior Coordinator, Data and GIS Analytics (Data Informatics Department)</w:t>
            </w:r>
          </w:p>
        </w:tc>
      </w:tr>
      <w:tr w:rsidR="00D9259B" w14:paraId="3AB07229" w14:textId="77777777">
        <w:tblPrEx>
          <w:tblCellMar>
            <w:top w:w="0" w:type="dxa"/>
            <w:bottom w:w="0" w:type="dxa"/>
          </w:tblCellMar>
        </w:tblPrEx>
        <w:tc>
          <w:tcPr>
            <w:tcW w:w="2600" w:type="dxa"/>
            <w:shd w:val="clear" w:color="auto" w:fill="F2F9FF"/>
            <w:tcMar>
              <w:top w:w="90" w:type="dxa"/>
              <w:left w:w="120" w:type="dxa"/>
              <w:bottom w:w="90" w:type="dxa"/>
              <w:right w:w="120" w:type="dxa"/>
            </w:tcMar>
            <w:vAlign w:val="center"/>
          </w:tcPr>
          <w:p w14:paraId="3B7160AD" w14:textId="77777777" w:rsidR="00D9259B" w:rsidRDefault="00000000">
            <w:pPr>
              <w:spacing w:line="260" w:lineRule="auto"/>
            </w:pPr>
            <w:r>
              <w:rPr>
                <w:b/>
                <w:bCs/>
                <w:color w:val="000000"/>
                <w:sz w:val="19"/>
                <w:szCs w:val="19"/>
              </w:rPr>
              <w:t>Assessment type</w:t>
            </w:r>
          </w:p>
        </w:tc>
        <w:tc>
          <w:tcPr>
            <w:tcW w:w="6760" w:type="dxa"/>
            <w:shd w:val="clear" w:color="auto" w:fill="F2F9FF"/>
            <w:tcMar>
              <w:top w:w="90" w:type="dxa"/>
              <w:left w:w="120" w:type="dxa"/>
              <w:bottom w:w="90" w:type="dxa"/>
              <w:right w:w="120" w:type="dxa"/>
            </w:tcMar>
            <w:vAlign w:val="center"/>
          </w:tcPr>
          <w:p w14:paraId="0796AE7C" w14:textId="77777777" w:rsidR="00D9259B" w:rsidRDefault="00000000">
            <w:pPr>
              <w:spacing w:line="260" w:lineRule="auto"/>
            </w:pPr>
            <w:r>
              <w:rPr>
                <w:color w:val="000000"/>
                <w:sz w:val="19"/>
                <w:szCs w:val="19"/>
              </w:rPr>
              <w:t>Take-home technical exercise followed by a live technical walkthrough</w:t>
            </w:r>
          </w:p>
        </w:tc>
      </w:tr>
      <w:tr w:rsidR="00D9259B" w14:paraId="4EBAB2C3" w14:textId="77777777">
        <w:tblPrEx>
          <w:tblCellMar>
            <w:top w:w="0" w:type="dxa"/>
            <w:bottom w:w="0" w:type="dxa"/>
          </w:tblCellMar>
        </w:tblPrEx>
        <w:tc>
          <w:tcPr>
            <w:tcW w:w="2600" w:type="dxa"/>
            <w:tcMar>
              <w:top w:w="90" w:type="dxa"/>
              <w:left w:w="120" w:type="dxa"/>
              <w:bottom w:w="90" w:type="dxa"/>
              <w:right w:w="120" w:type="dxa"/>
            </w:tcMar>
            <w:vAlign w:val="center"/>
          </w:tcPr>
          <w:p w14:paraId="1E1861B1" w14:textId="77777777" w:rsidR="00D9259B" w:rsidRDefault="00000000">
            <w:pPr>
              <w:spacing w:line="260" w:lineRule="auto"/>
            </w:pPr>
            <w:r>
              <w:rPr>
                <w:b/>
                <w:bCs/>
                <w:color w:val="000000"/>
                <w:sz w:val="19"/>
                <w:szCs w:val="19"/>
              </w:rPr>
              <w:t>Competencies tested</w:t>
            </w:r>
          </w:p>
        </w:tc>
        <w:tc>
          <w:tcPr>
            <w:tcW w:w="6760" w:type="dxa"/>
            <w:tcMar>
              <w:top w:w="90" w:type="dxa"/>
              <w:left w:w="120" w:type="dxa"/>
              <w:bottom w:w="90" w:type="dxa"/>
              <w:right w:w="120" w:type="dxa"/>
            </w:tcMar>
            <w:vAlign w:val="center"/>
          </w:tcPr>
          <w:p w14:paraId="28689221" w14:textId="77777777" w:rsidR="00D9259B" w:rsidRDefault="00000000">
            <w:pPr>
              <w:spacing w:line="260" w:lineRule="auto"/>
            </w:pPr>
            <w:r>
              <w:rPr>
                <w:color w:val="000000"/>
                <w:sz w:val="19"/>
                <w:szCs w:val="19"/>
              </w:rPr>
              <w:t>Advanced GIS, advanced data analytics, data engineering foundations, advanced visualization, training and capacity building, technical coordination</w:t>
            </w:r>
          </w:p>
        </w:tc>
      </w:tr>
      <w:tr w:rsidR="00D9259B" w14:paraId="7D1A69EB" w14:textId="77777777">
        <w:tblPrEx>
          <w:tblCellMar>
            <w:top w:w="0" w:type="dxa"/>
            <w:bottom w:w="0" w:type="dxa"/>
          </w:tblCellMar>
        </w:tblPrEx>
        <w:tc>
          <w:tcPr>
            <w:tcW w:w="2600" w:type="dxa"/>
            <w:shd w:val="clear" w:color="auto" w:fill="F2F9FF"/>
            <w:tcMar>
              <w:top w:w="90" w:type="dxa"/>
              <w:left w:w="120" w:type="dxa"/>
              <w:bottom w:w="90" w:type="dxa"/>
              <w:right w:w="120" w:type="dxa"/>
            </w:tcMar>
            <w:vAlign w:val="center"/>
          </w:tcPr>
          <w:p w14:paraId="6B68B436" w14:textId="77777777" w:rsidR="00D9259B" w:rsidRDefault="00000000">
            <w:pPr>
              <w:spacing w:line="260" w:lineRule="auto"/>
            </w:pPr>
            <w:r>
              <w:rPr>
                <w:b/>
                <w:bCs/>
                <w:color w:val="000000"/>
                <w:sz w:val="19"/>
                <w:szCs w:val="19"/>
              </w:rPr>
              <w:t>Time allowed</w:t>
            </w:r>
          </w:p>
        </w:tc>
        <w:tc>
          <w:tcPr>
            <w:tcW w:w="6760" w:type="dxa"/>
            <w:shd w:val="clear" w:color="auto" w:fill="F2F9FF"/>
            <w:tcMar>
              <w:top w:w="90" w:type="dxa"/>
              <w:left w:w="120" w:type="dxa"/>
              <w:bottom w:w="90" w:type="dxa"/>
              <w:right w:w="120" w:type="dxa"/>
            </w:tcMar>
            <w:vAlign w:val="center"/>
          </w:tcPr>
          <w:p w14:paraId="2AD65F80" w14:textId="77777777" w:rsidR="00D9259B" w:rsidRDefault="00000000">
            <w:pPr>
              <w:spacing w:line="260" w:lineRule="auto"/>
            </w:pPr>
            <w:r>
              <w:rPr>
                <w:color w:val="000000"/>
                <w:sz w:val="19"/>
                <w:szCs w:val="19"/>
              </w:rPr>
              <w:t>72 hours from receipt</w:t>
            </w:r>
          </w:p>
        </w:tc>
      </w:tr>
      <w:tr w:rsidR="00D9259B" w14:paraId="324F31F1" w14:textId="77777777">
        <w:tblPrEx>
          <w:tblCellMar>
            <w:top w:w="0" w:type="dxa"/>
            <w:bottom w:w="0" w:type="dxa"/>
          </w:tblCellMar>
        </w:tblPrEx>
        <w:tc>
          <w:tcPr>
            <w:tcW w:w="2600" w:type="dxa"/>
            <w:tcMar>
              <w:top w:w="90" w:type="dxa"/>
              <w:left w:w="120" w:type="dxa"/>
              <w:bottom w:w="90" w:type="dxa"/>
              <w:right w:w="120" w:type="dxa"/>
            </w:tcMar>
            <w:vAlign w:val="center"/>
          </w:tcPr>
          <w:p w14:paraId="795E53F4" w14:textId="77777777" w:rsidR="00D9259B" w:rsidRDefault="00000000">
            <w:pPr>
              <w:spacing w:line="260" w:lineRule="auto"/>
            </w:pPr>
            <w:r>
              <w:rPr>
                <w:b/>
                <w:bCs/>
                <w:color w:val="000000"/>
                <w:sz w:val="19"/>
                <w:szCs w:val="19"/>
              </w:rPr>
              <w:t>Live walkthrough</w:t>
            </w:r>
          </w:p>
        </w:tc>
        <w:tc>
          <w:tcPr>
            <w:tcW w:w="6760" w:type="dxa"/>
            <w:tcMar>
              <w:top w:w="90" w:type="dxa"/>
              <w:left w:w="120" w:type="dxa"/>
              <w:bottom w:w="90" w:type="dxa"/>
              <w:right w:w="120" w:type="dxa"/>
            </w:tcMar>
            <w:vAlign w:val="center"/>
          </w:tcPr>
          <w:p w14:paraId="32C7B3F3" w14:textId="77777777" w:rsidR="00D9259B" w:rsidRDefault="00000000">
            <w:pPr>
              <w:spacing w:line="260" w:lineRule="auto"/>
            </w:pPr>
            <w:r>
              <w:rPr>
                <w:color w:val="000000"/>
                <w:sz w:val="19"/>
                <w:szCs w:val="19"/>
              </w:rPr>
              <w:t>45 minutes, scheduled after submission</w:t>
            </w:r>
          </w:p>
        </w:tc>
      </w:tr>
      <w:tr w:rsidR="00D9259B" w14:paraId="65F38A47" w14:textId="77777777">
        <w:tblPrEx>
          <w:tblCellMar>
            <w:top w:w="0" w:type="dxa"/>
            <w:bottom w:w="0" w:type="dxa"/>
          </w:tblCellMar>
        </w:tblPrEx>
        <w:tc>
          <w:tcPr>
            <w:tcW w:w="2600" w:type="dxa"/>
            <w:tcMar>
              <w:top w:w="90" w:type="dxa"/>
              <w:left w:w="120" w:type="dxa"/>
              <w:bottom w:w="90" w:type="dxa"/>
              <w:right w:w="120" w:type="dxa"/>
            </w:tcMar>
            <w:vAlign w:val="center"/>
          </w:tcPr>
          <w:p w14:paraId="29EF0836" w14:textId="77777777" w:rsidR="00D9259B" w:rsidRDefault="00000000">
            <w:pPr>
              <w:spacing w:line="260" w:lineRule="auto"/>
            </w:pPr>
            <w:r>
              <w:rPr>
                <w:b/>
                <w:bCs/>
                <w:color w:val="000000"/>
                <w:sz w:val="19"/>
                <w:szCs w:val="19"/>
              </w:rPr>
              <w:t>Structure</w:t>
            </w:r>
          </w:p>
        </w:tc>
        <w:tc>
          <w:tcPr>
            <w:tcW w:w="6760" w:type="dxa"/>
            <w:tcMar>
              <w:top w:w="90" w:type="dxa"/>
              <w:left w:w="120" w:type="dxa"/>
              <w:bottom w:w="90" w:type="dxa"/>
              <w:right w:w="120" w:type="dxa"/>
            </w:tcMar>
            <w:vAlign w:val="center"/>
          </w:tcPr>
          <w:p w14:paraId="521AB737" w14:textId="7041B326" w:rsidR="00D9259B" w:rsidRDefault="00000000">
            <w:pPr>
              <w:spacing w:line="260" w:lineRule="auto"/>
            </w:pPr>
            <w:r>
              <w:rPr>
                <w:color w:val="000000"/>
                <w:sz w:val="19"/>
                <w:szCs w:val="19"/>
              </w:rPr>
              <w:t xml:space="preserve">Three parts: Part 1 choose one of two, Part 2 choose one of two, Part 3 </w:t>
            </w:r>
            <w:r w:rsidR="00AE199F">
              <w:rPr>
                <w:color w:val="000000"/>
                <w:sz w:val="19"/>
                <w:szCs w:val="19"/>
              </w:rPr>
              <w:t xml:space="preserve">choose one </w:t>
            </w:r>
          </w:p>
        </w:tc>
      </w:tr>
    </w:tbl>
    <w:p w14:paraId="02B17DB3" w14:textId="77777777" w:rsidR="00D9259B" w:rsidRDefault="00000000">
      <w:r>
        <w:br w:type="page"/>
      </w:r>
    </w:p>
    <w:p w14:paraId="6E2FF1F9" w14:textId="77777777" w:rsidR="00D9259B" w:rsidRDefault="00000000">
      <w:pPr>
        <w:pBdr>
          <w:bottom w:val="single" w:sz="8" w:space="6" w:color="0090FC"/>
        </w:pBdr>
        <w:spacing w:before="340" w:after="160"/>
      </w:pPr>
      <w:r>
        <w:rPr>
          <w:b/>
          <w:bCs/>
          <w:color w:val="0090FC"/>
          <w:sz w:val="28"/>
          <w:szCs w:val="28"/>
        </w:rPr>
        <w:lastRenderedPageBreak/>
        <w:t>Instructions to Candidates</w:t>
      </w:r>
    </w:p>
    <w:p w14:paraId="4062D545" w14:textId="77777777" w:rsidR="00D9259B" w:rsidRDefault="00000000">
      <w:pPr>
        <w:spacing w:after="140" w:line="276" w:lineRule="auto"/>
        <w:jc w:val="both"/>
      </w:pPr>
      <w:r>
        <w:rPr>
          <w:color w:val="000000"/>
        </w:rPr>
        <w:t>This assessment is designed for a senior coordination role. It does not test whether you can follow a tutorial. It tests whether you can make defensible technical decisions under real constraints, judge when an analysis is fit to inform a public health decision, build the systems that let a team work reproducibly, and grow the capability of people around you.</w:t>
      </w:r>
    </w:p>
    <w:p w14:paraId="2A9C938E" w14:textId="77777777" w:rsidR="00D9259B" w:rsidRDefault="00000000">
      <w:pPr>
        <w:spacing w:after="140" w:line="276" w:lineRule="auto"/>
        <w:jc w:val="both"/>
      </w:pPr>
      <w:r>
        <w:rPr>
          <w:color w:val="000000"/>
        </w:rPr>
        <w:t xml:space="preserve">Depth is valued over breadth. A smaller amount of </w:t>
      </w:r>
      <w:proofErr w:type="spellStart"/>
      <w:r>
        <w:rPr>
          <w:color w:val="000000"/>
        </w:rPr>
        <w:t>well reasoned</w:t>
      </w:r>
      <w:proofErr w:type="spellEnd"/>
      <w:r>
        <w:rPr>
          <w:color w:val="000000"/>
        </w:rPr>
        <w:t>, reproducible, well documented work will score considerably higher than a large volume of undocumented output.</w:t>
      </w:r>
    </w:p>
    <w:p w14:paraId="53D5801B" w14:textId="77777777" w:rsidR="00D9259B" w:rsidRDefault="00000000">
      <w:pPr>
        <w:spacing w:before="260" w:after="120"/>
      </w:pPr>
      <w:r>
        <w:rPr>
          <w:b/>
          <w:bCs/>
          <w:color w:val="1A1A1A"/>
          <w:sz w:val="23"/>
          <w:szCs w:val="23"/>
        </w:rPr>
        <w:t>What to attempt</w:t>
      </w:r>
    </w:p>
    <w:tbl>
      <w:tblPr>
        <w:tblW w:w="70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300"/>
        <w:gridCol w:w="4200"/>
        <w:gridCol w:w="1500"/>
      </w:tblGrid>
      <w:tr w:rsidR="00AE199F" w14:paraId="4CFA4B4D" w14:textId="77777777" w:rsidTr="00AE199F">
        <w:tblPrEx>
          <w:tblCellMar>
            <w:top w:w="0" w:type="dxa"/>
            <w:bottom w:w="0" w:type="dxa"/>
          </w:tblCellMar>
        </w:tblPrEx>
        <w:trPr>
          <w:tblHeader/>
        </w:trPr>
        <w:tc>
          <w:tcPr>
            <w:tcW w:w="1300" w:type="dxa"/>
            <w:shd w:val="clear" w:color="auto" w:fill="0090FC"/>
            <w:tcMar>
              <w:top w:w="90" w:type="dxa"/>
              <w:left w:w="120" w:type="dxa"/>
              <w:bottom w:w="90" w:type="dxa"/>
              <w:right w:w="120" w:type="dxa"/>
            </w:tcMar>
            <w:vAlign w:val="center"/>
          </w:tcPr>
          <w:p w14:paraId="40A07DA0" w14:textId="77777777" w:rsidR="00AE199F" w:rsidRDefault="00AE199F">
            <w:pPr>
              <w:spacing w:line="260" w:lineRule="auto"/>
            </w:pPr>
            <w:r>
              <w:rPr>
                <w:b/>
                <w:bCs/>
                <w:color w:val="FFFFFF"/>
                <w:sz w:val="19"/>
                <w:szCs w:val="19"/>
              </w:rPr>
              <w:t>Part</w:t>
            </w:r>
          </w:p>
        </w:tc>
        <w:tc>
          <w:tcPr>
            <w:tcW w:w="4200" w:type="dxa"/>
            <w:shd w:val="clear" w:color="auto" w:fill="0090FC"/>
            <w:tcMar>
              <w:top w:w="90" w:type="dxa"/>
              <w:left w:w="120" w:type="dxa"/>
              <w:bottom w:w="90" w:type="dxa"/>
              <w:right w:w="120" w:type="dxa"/>
            </w:tcMar>
            <w:vAlign w:val="center"/>
          </w:tcPr>
          <w:p w14:paraId="68003997" w14:textId="77777777" w:rsidR="00AE199F" w:rsidRDefault="00AE199F">
            <w:pPr>
              <w:spacing w:line="260" w:lineRule="auto"/>
            </w:pPr>
            <w:r>
              <w:rPr>
                <w:b/>
                <w:bCs/>
                <w:color w:val="FFFFFF"/>
                <w:sz w:val="19"/>
                <w:szCs w:val="19"/>
              </w:rPr>
              <w:t>Focus</w:t>
            </w:r>
          </w:p>
        </w:tc>
        <w:tc>
          <w:tcPr>
            <w:tcW w:w="1500" w:type="dxa"/>
            <w:shd w:val="clear" w:color="auto" w:fill="0090FC"/>
            <w:tcMar>
              <w:top w:w="90" w:type="dxa"/>
              <w:left w:w="120" w:type="dxa"/>
              <w:bottom w:w="90" w:type="dxa"/>
              <w:right w:w="120" w:type="dxa"/>
            </w:tcMar>
            <w:vAlign w:val="center"/>
          </w:tcPr>
          <w:p w14:paraId="6BAE4738" w14:textId="77777777" w:rsidR="00AE199F" w:rsidRDefault="00AE199F">
            <w:pPr>
              <w:spacing w:line="260" w:lineRule="auto"/>
              <w:jc w:val="center"/>
            </w:pPr>
            <w:r>
              <w:rPr>
                <w:b/>
                <w:bCs/>
                <w:color w:val="FFFFFF"/>
                <w:sz w:val="19"/>
                <w:szCs w:val="19"/>
              </w:rPr>
              <w:t>Requirement</w:t>
            </w:r>
          </w:p>
        </w:tc>
      </w:tr>
      <w:tr w:rsidR="00AE199F" w14:paraId="5C2C1EDC" w14:textId="77777777" w:rsidTr="00AE199F">
        <w:tblPrEx>
          <w:tblCellMar>
            <w:top w:w="0" w:type="dxa"/>
            <w:bottom w:w="0" w:type="dxa"/>
          </w:tblCellMar>
        </w:tblPrEx>
        <w:tc>
          <w:tcPr>
            <w:tcW w:w="1300" w:type="dxa"/>
            <w:tcMar>
              <w:top w:w="90" w:type="dxa"/>
              <w:left w:w="120" w:type="dxa"/>
              <w:bottom w:w="90" w:type="dxa"/>
              <w:right w:w="120" w:type="dxa"/>
            </w:tcMar>
            <w:vAlign w:val="center"/>
          </w:tcPr>
          <w:p w14:paraId="392799BF" w14:textId="77777777" w:rsidR="00AE199F" w:rsidRDefault="00AE199F">
            <w:pPr>
              <w:spacing w:line="260" w:lineRule="auto"/>
            </w:pPr>
            <w:r>
              <w:rPr>
                <w:b/>
                <w:bCs/>
                <w:color w:val="000000"/>
                <w:sz w:val="19"/>
                <w:szCs w:val="19"/>
              </w:rPr>
              <w:t>Part 1</w:t>
            </w:r>
          </w:p>
        </w:tc>
        <w:tc>
          <w:tcPr>
            <w:tcW w:w="4200" w:type="dxa"/>
            <w:tcMar>
              <w:top w:w="90" w:type="dxa"/>
              <w:left w:w="120" w:type="dxa"/>
              <w:bottom w:w="90" w:type="dxa"/>
              <w:right w:w="120" w:type="dxa"/>
            </w:tcMar>
            <w:vAlign w:val="center"/>
          </w:tcPr>
          <w:p w14:paraId="3F4206E2" w14:textId="77777777" w:rsidR="00AE199F" w:rsidRDefault="00AE199F">
            <w:pPr>
              <w:spacing w:line="260" w:lineRule="auto"/>
            </w:pPr>
            <w:r>
              <w:rPr>
                <w:color w:val="000000"/>
                <w:sz w:val="19"/>
                <w:szCs w:val="19"/>
              </w:rPr>
              <w:t>Advanced geospatial analysis and reproducible processing</w:t>
            </w:r>
          </w:p>
        </w:tc>
        <w:tc>
          <w:tcPr>
            <w:tcW w:w="1500" w:type="dxa"/>
            <w:tcMar>
              <w:top w:w="90" w:type="dxa"/>
              <w:left w:w="120" w:type="dxa"/>
              <w:bottom w:w="90" w:type="dxa"/>
              <w:right w:w="120" w:type="dxa"/>
            </w:tcMar>
            <w:vAlign w:val="center"/>
          </w:tcPr>
          <w:p w14:paraId="630EE56A" w14:textId="77777777" w:rsidR="00AE199F" w:rsidRDefault="00AE199F">
            <w:pPr>
              <w:spacing w:line="260" w:lineRule="auto"/>
              <w:jc w:val="center"/>
            </w:pPr>
            <w:r>
              <w:rPr>
                <w:color w:val="000000"/>
                <w:sz w:val="19"/>
                <w:szCs w:val="19"/>
              </w:rPr>
              <w:t>Attempt 1 of 2</w:t>
            </w:r>
          </w:p>
        </w:tc>
      </w:tr>
      <w:tr w:rsidR="00AE199F" w14:paraId="1730AEB8" w14:textId="77777777" w:rsidTr="00AE199F">
        <w:tblPrEx>
          <w:tblCellMar>
            <w:top w:w="0" w:type="dxa"/>
            <w:bottom w:w="0" w:type="dxa"/>
          </w:tblCellMar>
        </w:tblPrEx>
        <w:tc>
          <w:tcPr>
            <w:tcW w:w="1300" w:type="dxa"/>
            <w:shd w:val="clear" w:color="auto" w:fill="F2F9FF"/>
            <w:tcMar>
              <w:top w:w="90" w:type="dxa"/>
              <w:left w:w="120" w:type="dxa"/>
              <w:bottom w:w="90" w:type="dxa"/>
              <w:right w:w="120" w:type="dxa"/>
            </w:tcMar>
            <w:vAlign w:val="center"/>
          </w:tcPr>
          <w:p w14:paraId="23A8CFE4" w14:textId="77777777" w:rsidR="00AE199F" w:rsidRDefault="00AE199F">
            <w:pPr>
              <w:spacing w:line="260" w:lineRule="auto"/>
            </w:pPr>
            <w:r>
              <w:rPr>
                <w:b/>
                <w:bCs/>
                <w:color w:val="000000"/>
                <w:sz w:val="19"/>
                <w:szCs w:val="19"/>
              </w:rPr>
              <w:t>Part 2</w:t>
            </w:r>
          </w:p>
        </w:tc>
        <w:tc>
          <w:tcPr>
            <w:tcW w:w="4200" w:type="dxa"/>
            <w:shd w:val="clear" w:color="auto" w:fill="F2F9FF"/>
            <w:tcMar>
              <w:top w:w="90" w:type="dxa"/>
              <w:left w:w="120" w:type="dxa"/>
              <w:bottom w:w="90" w:type="dxa"/>
              <w:right w:w="120" w:type="dxa"/>
            </w:tcMar>
            <w:vAlign w:val="center"/>
          </w:tcPr>
          <w:p w14:paraId="1E3C1BDF" w14:textId="77777777" w:rsidR="00AE199F" w:rsidRDefault="00AE199F">
            <w:pPr>
              <w:spacing w:line="260" w:lineRule="auto"/>
            </w:pPr>
            <w:r>
              <w:rPr>
                <w:color w:val="000000"/>
                <w:sz w:val="19"/>
                <w:szCs w:val="19"/>
              </w:rPr>
              <w:t>Data collection instrument design and survey inference</w:t>
            </w:r>
          </w:p>
        </w:tc>
        <w:tc>
          <w:tcPr>
            <w:tcW w:w="1500" w:type="dxa"/>
            <w:shd w:val="clear" w:color="auto" w:fill="F2F9FF"/>
            <w:tcMar>
              <w:top w:w="90" w:type="dxa"/>
              <w:left w:w="120" w:type="dxa"/>
              <w:bottom w:w="90" w:type="dxa"/>
              <w:right w:w="120" w:type="dxa"/>
            </w:tcMar>
            <w:vAlign w:val="center"/>
          </w:tcPr>
          <w:p w14:paraId="0305FCC7" w14:textId="77777777" w:rsidR="00AE199F" w:rsidRDefault="00AE199F">
            <w:pPr>
              <w:spacing w:line="260" w:lineRule="auto"/>
              <w:jc w:val="center"/>
            </w:pPr>
            <w:r>
              <w:rPr>
                <w:color w:val="000000"/>
                <w:sz w:val="19"/>
                <w:szCs w:val="19"/>
              </w:rPr>
              <w:t>Attempt 1 of 2</w:t>
            </w:r>
          </w:p>
        </w:tc>
      </w:tr>
      <w:tr w:rsidR="00AE199F" w14:paraId="74992E1F" w14:textId="77777777" w:rsidTr="00AE199F">
        <w:tblPrEx>
          <w:tblCellMar>
            <w:top w:w="0" w:type="dxa"/>
            <w:bottom w:w="0" w:type="dxa"/>
          </w:tblCellMar>
        </w:tblPrEx>
        <w:tc>
          <w:tcPr>
            <w:tcW w:w="1300" w:type="dxa"/>
            <w:tcMar>
              <w:top w:w="90" w:type="dxa"/>
              <w:left w:w="120" w:type="dxa"/>
              <w:bottom w:w="90" w:type="dxa"/>
              <w:right w:w="120" w:type="dxa"/>
            </w:tcMar>
            <w:vAlign w:val="center"/>
          </w:tcPr>
          <w:p w14:paraId="41AB8769" w14:textId="77777777" w:rsidR="00AE199F" w:rsidRDefault="00AE199F">
            <w:pPr>
              <w:spacing w:line="260" w:lineRule="auto"/>
            </w:pPr>
            <w:r>
              <w:rPr>
                <w:b/>
                <w:bCs/>
                <w:color w:val="000000"/>
                <w:sz w:val="19"/>
                <w:szCs w:val="19"/>
              </w:rPr>
              <w:t>Part 3</w:t>
            </w:r>
          </w:p>
        </w:tc>
        <w:tc>
          <w:tcPr>
            <w:tcW w:w="4200" w:type="dxa"/>
            <w:tcMar>
              <w:top w:w="90" w:type="dxa"/>
              <w:left w:w="120" w:type="dxa"/>
              <w:bottom w:w="90" w:type="dxa"/>
              <w:right w:w="120" w:type="dxa"/>
            </w:tcMar>
            <w:vAlign w:val="center"/>
          </w:tcPr>
          <w:p w14:paraId="6C769451" w14:textId="77777777" w:rsidR="00AE199F" w:rsidRDefault="00AE199F">
            <w:pPr>
              <w:spacing w:line="260" w:lineRule="auto"/>
            </w:pPr>
            <w:r>
              <w:rPr>
                <w:color w:val="000000"/>
                <w:sz w:val="19"/>
                <w:szCs w:val="19"/>
              </w:rPr>
              <w:t>Capability development and technical coordination</w:t>
            </w:r>
          </w:p>
        </w:tc>
        <w:tc>
          <w:tcPr>
            <w:tcW w:w="1500" w:type="dxa"/>
            <w:tcMar>
              <w:top w:w="90" w:type="dxa"/>
              <w:left w:w="120" w:type="dxa"/>
              <w:bottom w:w="90" w:type="dxa"/>
              <w:right w:w="120" w:type="dxa"/>
            </w:tcMar>
            <w:vAlign w:val="center"/>
          </w:tcPr>
          <w:p w14:paraId="1C24EB14" w14:textId="704FDE5C" w:rsidR="00AE199F" w:rsidRDefault="00AE199F">
            <w:pPr>
              <w:spacing w:line="260" w:lineRule="auto"/>
              <w:jc w:val="center"/>
            </w:pPr>
            <w:r>
              <w:rPr>
                <w:color w:val="000000"/>
                <w:sz w:val="19"/>
                <w:szCs w:val="19"/>
              </w:rPr>
              <w:t>Attempt 1 of 2</w:t>
            </w:r>
          </w:p>
        </w:tc>
      </w:tr>
    </w:tbl>
    <w:p w14:paraId="338B5CF7" w14:textId="77777777" w:rsidR="00D9259B" w:rsidRDefault="00D9259B">
      <w:pPr>
        <w:spacing w:after="160"/>
      </w:pPr>
    </w:p>
    <w:p w14:paraId="5F125DFD" w14:textId="77777777" w:rsidR="00D9259B" w:rsidRDefault="00000000">
      <w:pPr>
        <w:spacing w:before="260" w:after="120"/>
      </w:pPr>
      <w:r>
        <w:rPr>
          <w:b/>
          <w:bCs/>
          <w:color w:val="1A1A1A"/>
          <w:sz w:val="23"/>
          <w:szCs w:val="23"/>
        </w:rPr>
        <w:t>Submission requirements</w:t>
      </w:r>
    </w:p>
    <w:p w14:paraId="5EACAADE" w14:textId="77777777" w:rsidR="00D9259B" w:rsidRDefault="00000000">
      <w:pPr>
        <w:pStyle w:val="ListParagraph"/>
        <w:numPr>
          <w:ilvl w:val="0"/>
          <w:numId w:val="2"/>
        </w:numPr>
        <w:spacing w:after="90" w:line="276" w:lineRule="auto"/>
        <w:jc w:val="both"/>
      </w:pPr>
      <w:r>
        <w:rPr>
          <w:color w:val="000000"/>
        </w:rPr>
        <w:t xml:space="preserve">A public or access-granted GitHub repository containing all code. The repository must include a README explaining how to reproduce your results, an environment specification (requirements.txt, </w:t>
      </w:r>
      <w:proofErr w:type="spellStart"/>
      <w:r>
        <w:rPr>
          <w:color w:val="000000"/>
        </w:rPr>
        <w:t>environment.yml</w:t>
      </w:r>
      <w:proofErr w:type="spellEnd"/>
      <w:r>
        <w:rPr>
          <w:color w:val="000000"/>
        </w:rPr>
        <w:t xml:space="preserve">, </w:t>
      </w:r>
      <w:proofErr w:type="spellStart"/>
      <w:proofErr w:type="gramStart"/>
      <w:r>
        <w:rPr>
          <w:color w:val="000000"/>
        </w:rPr>
        <w:t>renv.lock</w:t>
      </w:r>
      <w:proofErr w:type="spellEnd"/>
      <w:proofErr w:type="gramEnd"/>
      <w:r>
        <w:rPr>
          <w:color w:val="000000"/>
        </w:rPr>
        <w:t>, or equivalent), and a visible commit history. A single commit containing a finished project will be treated as unverifiable.</w:t>
      </w:r>
    </w:p>
    <w:p w14:paraId="2123FF6F" w14:textId="77777777" w:rsidR="00D9259B" w:rsidRDefault="00000000">
      <w:pPr>
        <w:pStyle w:val="ListParagraph"/>
        <w:numPr>
          <w:ilvl w:val="0"/>
          <w:numId w:val="2"/>
        </w:numPr>
        <w:spacing w:after="90" w:line="276" w:lineRule="auto"/>
        <w:jc w:val="both"/>
      </w:pPr>
      <w:r>
        <w:rPr>
          <w:color w:val="000000"/>
        </w:rPr>
        <w:t>Code must run end to end from the supplied raw data to your final outputs without manual intervention. State any step that cannot be automated and explain why.</w:t>
      </w:r>
    </w:p>
    <w:p w14:paraId="7D0B17AB" w14:textId="77777777" w:rsidR="00D9259B" w:rsidRDefault="00000000">
      <w:pPr>
        <w:pStyle w:val="ListParagraph"/>
        <w:numPr>
          <w:ilvl w:val="0"/>
          <w:numId w:val="2"/>
        </w:numPr>
        <w:spacing w:after="90" w:line="276" w:lineRule="auto"/>
        <w:jc w:val="both"/>
      </w:pPr>
      <w:r>
        <w:rPr>
          <w:color w:val="000000"/>
        </w:rPr>
        <w:t>A zipped folder containing your written responses, maps, dashboards or dashboard code, databases, and any documents produced. Upload it to Google Drive or Dropbox with open access.</w:t>
      </w:r>
    </w:p>
    <w:p w14:paraId="2D97ECDD" w14:textId="77777777" w:rsidR="00D9259B" w:rsidRDefault="00000000">
      <w:pPr>
        <w:pStyle w:val="ListParagraph"/>
        <w:numPr>
          <w:ilvl w:val="0"/>
          <w:numId w:val="2"/>
        </w:numPr>
        <w:spacing w:after="90" w:line="276" w:lineRule="auto"/>
        <w:jc w:val="both"/>
      </w:pPr>
      <w:r>
        <w:rPr>
          <w:color w:val="000000"/>
        </w:rPr>
        <w:t>Written responses in a single document. Observe the stated page limits. Material beyond the limit will not be marked.</w:t>
      </w:r>
    </w:p>
    <w:p w14:paraId="3866A9C9" w14:textId="77777777" w:rsidR="00D9259B" w:rsidRDefault="00000000">
      <w:pPr>
        <w:pStyle w:val="ListParagraph"/>
        <w:numPr>
          <w:ilvl w:val="0"/>
          <w:numId w:val="2"/>
        </w:numPr>
        <w:spacing w:after="90" w:line="276" w:lineRule="auto"/>
        <w:jc w:val="both"/>
      </w:pPr>
      <w:r>
        <w:rPr>
          <w:color w:val="000000"/>
        </w:rPr>
        <w:t>Send the link to gisandanalytics@ehealthnigeria.org, copying fashoto.busayo@ehealthnigeria.org and hr.assessment@ehealthnigeria.org.</w:t>
      </w:r>
    </w:p>
    <w:p w14:paraId="558C5325" w14:textId="77777777" w:rsidR="00D9259B" w:rsidRDefault="00D9259B">
      <w:pPr>
        <w:spacing w:after="160"/>
      </w:pPr>
    </w:p>
    <w:tbl>
      <w:tblPr>
        <w:tblW w:w="9360" w:type="dxa"/>
        <w:tblBorders>
          <w:top w:val="single" w:sz="4" w:space="0" w:color="0090FC"/>
          <w:left w:val="single" w:sz="18" w:space="0" w:color="0090FC"/>
          <w:bottom w:val="single" w:sz="4" w:space="0" w:color="0090FC"/>
          <w:right w:val="single" w:sz="4" w:space="0" w:color="0090FC"/>
        </w:tblBorders>
        <w:tblCellMar>
          <w:left w:w="10" w:type="dxa"/>
          <w:right w:w="10" w:type="dxa"/>
        </w:tblCellMar>
        <w:tblLook w:val="04A0" w:firstRow="1" w:lastRow="0" w:firstColumn="1" w:lastColumn="0" w:noHBand="0" w:noVBand="1"/>
      </w:tblPr>
      <w:tblGrid>
        <w:gridCol w:w="9360"/>
      </w:tblGrid>
      <w:tr w:rsidR="00D9259B" w14:paraId="5BA50A0E" w14:textId="77777777">
        <w:tblPrEx>
          <w:tblCellMar>
            <w:top w:w="0" w:type="dxa"/>
            <w:bottom w:w="0" w:type="dxa"/>
          </w:tblCellMar>
        </w:tblPrEx>
        <w:tc>
          <w:tcPr>
            <w:tcW w:w="9360" w:type="dxa"/>
            <w:shd w:val="clear" w:color="auto" w:fill="F2F9FF"/>
            <w:tcMar>
              <w:top w:w="160" w:type="dxa"/>
              <w:left w:w="200" w:type="dxa"/>
              <w:bottom w:w="160" w:type="dxa"/>
              <w:right w:w="200" w:type="dxa"/>
            </w:tcMar>
          </w:tcPr>
          <w:p w14:paraId="035E8517" w14:textId="77777777" w:rsidR="00D9259B" w:rsidRDefault="00000000">
            <w:pPr>
              <w:spacing w:after="100"/>
            </w:pPr>
            <w:r>
              <w:rPr>
                <w:b/>
                <w:bCs/>
                <w:caps/>
                <w:color w:val="0090FC"/>
                <w:spacing w:val="20"/>
                <w:sz w:val="20"/>
                <w:szCs w:val="20"/>
              </w:rPr>
              <w:t>Use of AI assistance</w:t>
            </w:r>
          </w:p>
          <w:p w14:paraId="5C24843E" w14:textId="77777777" w:rsidR="00D9259B" w:rsidRDefault="00000000">
            <w:pPr>
              <w:spacing w:after="80" w:line="270" w:lineRule="auto"/>
              <w:jc w:val="both"/>
            </w:pPr>
            <w:r>
              <w:rPr>
                <w:color w:val="000000"/>
                <w:sz w:val="20"/>
                <w:szCs w:val="20"/>
              </w:rPr>
              <w:t>You may use AI tools. We are not interested in whether you used them; we are interested in whether you understand and can defend what you submitted.</w:t>
            </w:r>
          </w:p>
          <w:p w14:paraId="7FF223E6" w14:textId="77777777" w:rsidR="00D9259B" w:rsidRDefault="00000000">
            <w:pPr>
              <w:spacing w:after="80" w:line="270" w:lineRule="auto"/>
              <w:jc w:val="both"/>
            </w:pPr>
            <w:r>
              <w:rPr>
                <w:color w:val="000000"/>
                <w:sz w:val="20"/>
                <w:szCs w:val="20"/>
              </w:rPr>
              <w:lastRenderedPageBreak/>
              <w:t>You must include a short AI_USE.md file in your repository stating which tools you used and for what (for example code scaffolding, documentation, literature framing, debugging). Undisclosed use discovered during the walkthrough will end the process.</w:t>
            </w:r>
          </w:p>
          <w:p w14:paraId="0758258B" w14:textId="77777777" w:rsidR="00D9259B" w:rsidRDefault="00000000">
            <w:pPr>
              <w:spacing w:after="80" w:line="270" w:lineRule="auto"/>
              <w:jc w:val="both"/>
            </w:pPr>
            <w:r>
              <w:rPr>
                <w:color w:val="000000"/>
                <w:sz w:val="20"/>
                <w:szCs w:val="20"/>
              </w:rPr>
              <w:t xml:space="preserve">Every submission proceeds to a 45 minute live technical walkthrough in which you will be asked to explain your design choices, modify your code live, and justify a decision we disagree with. This is where the assessment is </w:t>
            </w:r>
            <w:proofErr w:type="gramStart"/>
            <w:r>
              <w:rPr>
                <w:color w:val="000000"/>
                <w:sz w:val="20"/>
                <w:szCs w:val="20"/>
              </w:rPr>
              <w:t>actually decided</w:t>
            </w:r>
            <w:proofErr w:type="gramEnd"/>
            <w:r>
              <w:rPr>
                <w:color w:val="000000"/>
                <w:sz w:val="20"/>
                <w:szCs w:val="20"/>
              </w:rPr>
              <w:t>. Work you cannot explain will not score, regardless of how polished it looks.</w:t>
            </w:r>
          </w:p>
        </w:tc>
      </w:tr>
    </w:tbl>
    <w:p w14:paraId="657F9CA4" w14:textId="77777777" w:rsidR="00D9259B" w:rsidRDefault="00D9259B">
      <w:pPr>
        <w:spacing w:after="200"/>
      </w:pPr>
    </w:p>
    <w:p w14:paraId="6BA92C72" w14:textId="77777777" w:rsidR="00D9259B" w:rsidRDefault="00000000">
      <w:pPr>
        <w:spacing w:before="260" w:after="120"/>
      </w:pPr>
      <w:r>
        <w:rPr>
          <w:b/>
          <w:bCs/>
          <w:color w:val="1A1A1A"/>
          <w:sz w:val="23"/>
          <w:szCs w:val="23"/>
        </w:rPr>
        <w:t>Datasets</w:t>
      </w:r>
    </w:p>
    <w:p w14:paraId="541B0EB1" w14:textId="77777777" w:rsidR="00D9259B" w:rsidRDefault="00000000">
      <w:pPr>
        <w:spacing w:after="140" w:line="276" w:lineRule="auto"/>
        <w:jc w:val="both"/>
      </w:pPr>
      <w:r>
        <w:rPr>
          <w:color w:val="000000"/>
        </w:rPr>
        <w:t>All datasets are supplied in the accompanying data pack. Where a task refers to a dataset that is deliberately imperfect, that is intentional. Identifying, documenting, and handling the defect is part of what is being assessed. Do not silently drop records.</w:t>
      </w:r>
    </w:p>
    <w:p w14:paraId="2D0F911E" w14:textId="77777777" w:rsidR="00D9259B" w:rsidRDefault="00000000">
      <w:r>
        <w:br w:type="page"/>
      </w:r>
    </w:p>
    <w:p w14:paraId="493EE631" w14:textId="77777777" w:rsidR="00D9259B" w:rsidRDefault="00000000">
      <w:pPr>
        <w:pBdr>
          <w:bottom w:val="single" w:sz="8" w:space="6" w:color="0090FC"/>
        </w:pBdr>
        <w:spacing w:before="340" w:after="160"/>
      </w:pPr>
      <w:r>
        <w:rPr>
          <w:b/>
          <w:bCs/>
          <w:color w:val="0090FC"/>
          <w:sz w:val="28"/>
          <w:szCs w:val="28"/>
        </w:rPr>
        <w:lastRenderedPageBreak/>
        <w:t>Part 1: Advanced Geospatial Analysis and Reproducible Processing</w:t>
      </w:r>
    </w:p>
    <w:p w14:paraId="0D11CBC8" w14:textId="0A459F80" w:rsidR="00D9259B" w:rsidRDefault="00000000">
      <w:pPr>
        <w:spacing w:after="140" w:line="276" w:lineRule="auto"/>
        <w:jc w:val="both"/>
      </w:pPr>
      <w:r>
        <w:rPr>
          <w:b/>
          <w:bCs/>
          <w:color w:val="000000"/>
        </w:rPr>
        <w:t>Attempt one question.</w:t>
      </w:r>
    </w:p>
    <w:p w14:paraId="7EC3734C" w14:textId="77777777" w:rsidR="00D9259B" w:rsidRDefault="00000000">
      <w:pPr>
        <w:spacing w:before="260" w:after="120"/>
      </w:pPr>
      <w:r>
        <w:rPr>
          <w:b/>
          <w:bCs/>
          <w:color w:val="1A1A1A"/>
          <w:sz w:val="23"/>
          <w:szCs w:val="23"/>
        </w:rPr>
        <w:t>Question 1: Campaign team tracking and coverage reconciliation</w:t>
      </w:r>
    </w:p>
    <w:p w14:paraId="2B2B1AEE" w14:textId="77777777" w:rsidR="00D9259B" w:rsidRDefault="00000000">
      <w:pPr>
        <w:spacing w:after="140" w:line="276" w:lineRule="auto"/>
        <w:jc w:val="both"/>
      </w:pPr>
      <w:r>
        <w:rPr>
          <w:color w:val="000000"/>
        </w:rPr>
        <w:t xml:space="preserve">A national immunization </w:t>
      </w:r>
      <w:proofErr w:type="spellStart"/>
      <w:r>
        <w:rPr>
          <w:color w:val="000000"/>
        </w:rPr>
        <w:t>programme</w:t>
      </w:r>
      <w:proofErr w:type="spellEnd"/>
      <w:r>
        <w:rPr>
          <w:color w:val="000000"/>
        </w:rPr>
        <w:t xml:space="preserve"> has completed a </w:t>
      </w:r>
      <w:proofErr w:type="gramStart"/>
      <w:r>
        <w:rPr>
          <w:color w:val="000000"/>
        </w:rPr>
        <w:t>five day</w:t>
      </w:r>
      <w:proofErr w:type="gramEnd"/>
      <w:r>
        <w:rPr>
          <w:color w:val="000000"/>
        </w:rPr>
        <w:t xml:space="preserve"> house to house Supplementary Immunization Activity (SIA) across four Local Government Areas. Vaccination teams carried GPS loggers. You are provided with the following in the data pack:</w:t>
      </w:r>
    </w:p>
    <w:p w14:paraId="2FB4DABA" w14:textId="77777777" w:rsidR="00D9259B" w:rsidRDefault="00000000">
      <w:pPr>
        <w:pStyle w:val="ListParagraph"/>
        <w:numPr>
          <w:ilvl w:val="0"/>
          <w:numId w:val="3"/>
        </w:numPr>
        <w:spacing w:after="90" w:line="276" w:lineRule="auto"/>
        <w:jc w:val="both"/>
      </w:pPr>
      <w:r>
        <w:rPr>
          <w:color w:val="000000"/>
        </w:rPr>
        <w:t>Raw GPS track points for all teams across the campaign period, one file per team per day, with timestamp, latitude, longitude, reported positional accuracy, and speed.</w:t>
      </w:r>
    </w:p>
    <w:p w14:paraId="4837E93C" w14:textId="77777777" w:rsidR="00D9259B" w:rsidRDefault="00000000">
      <w:pPr>
        <w:pStyle w:val="ListParagraph"/>
        <w:numPr>
          <w:ilvl w:val="0"/>
          <w:numId w:val="3"/>
        </w:numPr>
        <w:spacing w:after="90" w:line="276" w:lineRule="auto"/>
        <w:jc w:val="both"/>
      </w:pPr>
      <w:r>
        <w:rPr>
          <w:color w:val="000000"/>
        </w:rPr>
        <w:t xml:space="preserve">A settlement </w:t>
      </w:r>
      <w:proofErr w:type="spellStart"/>
      <w:r>
        <w:rPr>
          <w:color w:val="000000"/>
        </w:rPr>
        <w:t>masterlist</w:t>
      </w:r>
      <w:proofErr w:type="spellEnd"/>
      <w:r>
        <w:rPr>
          <w:color w:val="000000"/>
        </w:rPr>
        <w:t xml:space="preserve"> of planned settlements with point coordinates, settlement type, and target population.</w:t>
      </w:r>
    </w:p>
    <w:p w14:paraId="23FB9092" w14:textId="77777777" w:rsidR="00D9259B" w:rsidRDefault="00000000">
      <w:pPr>
        <w:pStyle w:val="ListParagraph"/>
        <w:numPr>
          <w:ilvl w:val="0"/>
          <w:numId w:val="3"/>
        </w:numPr>
        <w:spacing w:after="90" w:line="276" w:lineRule="auto"/>
        <w:jc w:val="both"/>
      </w:pPr>
      <w:r>
        <w:rPr>
          <w:color w:val="000000"/>
        </w:rPr>
        <w:t>Ward and LGA administrative boundaries.</w:t>
      </w:r>
    </w:p>
    <w:p w14:paraId="04E5E87D" w14:textId="77777777" w:rsidR="00D9259B" w:rsidRDefault="00000000">
      <w:pPr>
        <w:pStyle w:val="ListParagraph"/>
        <w:numPr>
          <w:ilvl w:val="0"/>
          <w:numId w:val="3"/>
        </w:numPr>
        <w:spacing w:after="90" w:line="276" w:lineRule="auto"/>
        <w:jc w:val="both"/>
      </w:pPr>
      <w:r>
        <w:rPr>
          <w:color w:val="000000"/>
        </w:rPr>
        <w:t>A daily e-tally record of doses administered, reported by team and settlement.</w:t>
      </w:r>
    </w:p>
    <w:p w14:paraId="0314C6C6" w14:textId="77777777" w:rsidR="00D9259B" w:rsidRDefault="00000000">
      <w:pPr>
        <w:pStyle w:val="ListParagraph"/>
        <w:numPr>
          <w:ilvl w:val="0"/>
          <w:numId w:val="3"/>
        </w:numPr>
        <w:spacing w:after="90" w:line="276" w:lineRule="auto"/>
        <w:jc w:val="both"/>
      </w:pPr>
      <w:r>
        <w:rPr>
          <w:color w:val="000000"/>
        </w:rPr>
        <w:t>A ward level list of settlements classified as inaccessible for security reasons.</w:t>
      </w:r>
    </w:p>
    <w:p w14:paraId="4F1A58B8" w14:textId="77777777" w:rsidR="00D9259B" w:rsidRDefault="00D9259B">
      <w:pPr>
        <w:spacing w:after="120"/>
      </w:pPr>
    </w:p>
    <w:p w14:paraId="40CA6CED" w14:textId="77777777" w:rsidR="00D9259B" w:rsidRDefault="00000000">
      <w:pPr>
        <w:spacing w:after="140" w:line="276" w:lineRule="auto"/>
        <w:jc w:val="both"/>
      </w:pPr>
      <w:r>
        <w:rPr>
          <w:b/>
          <w:bCs/>
          <w:color w:val="000000"/>
        </w:rPr>
        <w:t>Required:</w:t>
      </w:r>
    </w:p>
    <w:p w14:paraId="30C1A806" w14:textId="77777777" w:rsidR="00D9259B" w:rsidRDefault="00000000" w:rsidP="00AE199F">
      <w:pPr>
        <w:pStyle w:val="ListParagraph"/>
        <w:numPr>
          <w:ilvl w:val="0"/>
          <w:numId w:val="4"/>
        </w:numPr>
        <w:spacing w:after="90" w:line="276" w:lineRule="auto"/>
        <w:jc w:val="both"/>
      </w:pPr>
      <w:r w:rsidRPr="00AE199F">
        <w:rPr>
          <w:color w:val="000000"/>
        </w:rPr>
        <w:t>Build a reproducible pipeline that ingests the raw track files into a single spatially enabled store (</w:t>
      </w:r>
      <w:proofErr w:type="spellStart"/>
      <w:r w:rsidRPr="00AE199F">
        <w:rPr>
          <w:color w:val="000000"/>
        </w:rPr>
        <w:t>PostGIS</w:t>
      </w:r>
      <w:proofErr w:type="spellEnd"/>
      <w:r w:rsidRPr="00AE199F">
        <w:rPr>
          <w:color w:val="000000"/>
        </w:rPr>
        <w:t xml:space="preserve">, </w:t>
      </w:r>
      <w:proofErr w:type="spellStart"/>
      <w:r w:rsidRPr="00AE199F">
        <w:rPr>
          <w:color w:val="000000"/>
        </w:rPr>
        <w:t>SpatiaLite</w:t>
      </w:r>
      <w:proofErr w:type="spellEnd"/>
      <w:r w:rsidRPr="00AE199F">
        <w:rPr>
          <w:color w:val="000000"/>
        </w:rPr>
        <w:t xml:space="preserve">, </w:t>
      </w:r>
      <w:proofErr w:type="spellStart"/>
      <w:r w:rsidRPr="00AE199F">
        <w:rPr>
          <w:color w:val="000000"/>
        </w:rPr>
        <w:t>GeoPackage</w:t>
      </w:r>
      <w:proofErr w:type="spellEnd"/>
      <w:r w:rsidRPr="00AE199F">
        <w:rPr>
          <w:color w:val="000000"/>
        </w:rPr>
        <w:t xml:space="preserve">, or </w:t>
      </w:r>
      <w:proofErr w:type="spellStart"/>
      <w:r w:rsidRPr="00AE199F">
        <w:rPr>
          <w:color w:val="000000"/>
        </w:rPr>
        <w:t>DuckDB</w:t>
      </w:r>
      <w:proofErr w:type="spellEnd"/>
      <w:r w:rsidRPr="00AE199F">
        <w:rPr>
          <w:color w:val="000000"/>
        </w:rPr>
        <w:t xml:space="preserve"> with spatial extension). Your ingestion must be idempotent: running it twice must not duplicate records.</w:t>
      </w:r>
    </w:p>
    <w:p w14:paraId="1057C58D" w14:textId="77777777" w:rsidR="00D9259B" w:rsidRDefault="00000000" w:rsidP="00AE199F">
      <w:pPr>
        <w:pStyle w:val="ListParagraph"/>
        <w:numPr>
          <w:ilvl w:val="0"/>
          <w:numId w:val="4"/>
        </w:numPr>
        <w:spacing w:after="90" w:line="276" w:lineRule="auto"/>
        <w:jc w:val="both"/>
      </w:pPr>
      <w:r w:rsidRPr="00AE199F">
        <w:rPr>
          <w:color w:val="000000"/>
        </w:rPr>
        <w:t xml:space="preserve">Define and implement a documented quality assurance rule set for the track data. At minimum address implausible speeds, positional accuracy thresholds, points recorded outside campaign duty hours, gaps in the fix sequence, and stationary clusters. Report how many points each rule removed or </w:t>
      </w:r>
      <w:proofErr w:type="gramStart"/>
      <w:r w:rsidRPr="00AE199F">
        <w:rPr>
          <w:color w:val="000000"/>
        </w:rPr>
        <w:t>flagged, and</w:t>
      </w:r>
      <w:proofErr w:type="gramEnd"/>
      <w:r w:rsidRPr="00AE199F">
        <w:rPr>
          <w:color w:val="000000"/>
        </w:rPr>
        <w:t xml:space="preserve"> justify every threshold you chose. Arbitrary thresholds will lose marks; defended thresholds will not.</w:t>
      </w:r>
    </w:p>
    <w:p w14:paraId="12425DC2" w14:textId="77777777" w:rsidR="00D9259B" w:rsidRDefault="00000000" w:rsidP="00AE199F">
      <w:pPr>
        <w:pStyle w:val="ListParagraph"/>
        <w:numPr>
          <w:ilvl w:val="0"/>
          <w:numId w:val="4"/>
        </w:numPr>
        <w:spacing w:after="90" w:line="276" w:lineRule="auto"/>
        <w:jc w:val="both"/>
      </w:pPr>
      <w:r w:rsidRPr="00AE199F">
        <w:rPr>
          <w:color w:val="000000"/>
        </w:rPr>
        <w:t>Attribute cleaned tracks to settlements and determine which planned settlements were visited. State your chosen spatial method, whether buffered proximity, a settlement micro grid, or another approach, and justify the tolerance distance you set. Explain separately how you would treat dense urban areas where multipath interference degrades positional accuracy, and how your choice changes the result.</w:t>
      </w:r>
    </w:p>
    <w:p w14:paraId="1713A369" w14:textId="77777777" w:rsidR="00D9259B" w:rsidRDefault="00000000" w:rsidP="00AE199F">
      <w:pPr>
        <w:pStyle w:val="ListParagraph"/>
        <w:numPr>
          <w:ilvl w:val="0"/>
          <w:numId w:val="4"/>
        </w:numPr>
        <w:spacing w:after="90" w:line="276" w:lineRule="auto"/>
        <w:jc w:val="both"/>
      </w:pPr>
      <w:r w:rsidRPr="00AE199F">
        <w:rPr>
          <w:color w:val="000000"/>
        </w:rPr>
        <w:t>Compute settlement level and ward level coverage, then reconcile your track derived coverage against the e-tally reported figures. Quantify the discrepancy, classify the plausible causes, and state which of the two sources you would present to an Incident Manager and why.</w:t>
      </w:r>
    </w:p>
    <w:p w14:paraId="6770B501" w14:textId="77777777" w:rsidR="00D9259B" w:rsidRDefault="00000000" w:rsidP="00AE199F">
      <w:pPr>
        <w:pStyle w:val="ListParagraph"/>
        <w:numPr>
          <w:ilvl w:val="0"/>
          <w:numId w:val="4"/>
        </w:numPr>
        <w:spacing w:after="90" w:line="276" w:lineRule="auto"/>
        <w:jc w:val="both"/>
      </w:pPr>
      <w:r w:rsidRPr="00AE199F">
        <w:rPr>
          <w:color w:val="000000"/>
        </w:rPr>
        <w:t>Identify statistically significant clusters of missed settlements using an appropriate spatial statistic. Report the statistic, the spatial weights definition you used, and your significance testing approach. Then state plainly what the result does not license you to conclude about individual settlements or individual children.</w:t>
      </w:r>
    </w:p>
    <w:p w14:paraId="69DCDA9A" w14:textId="77777777" w:rsidR="00D9259B" w:rsidRDefault="00000000" w:rsidP="00AE199F">
      <w:pPr>
        <w:pStyle w:val="ListParagraph"/>
        <w:numPr>
          <w:ilvl w:val="0"/>
          <w:numId w:val="4"/>
        </w:numPr>
        <w:spacing w:after="90" w:line="276" w:lineRule="auto"/>
        <w:jc w:val="both"/>
      </w:pPr>
      <w:r w:rsidRPr="00AE199F">
        <w:rPr>
          <w:color w:val="000000"/>
        </w:rPr>
        <w:lastRenderedPageBreak/>
        <w:t xml:space="preserve">Produce an A3 PDF map of missed settlement clusters with all necessary cartographic elements, designed for a technical audience, and a separate </w:t>
      </w:r>
      <w:proofErr w:type="gramStart"/>
      <w:r w:rsidRPr="00AE199F">
        <w:rPr>
          <w:color w:val="000000"/>
        </w:rPr>
        <w:t>one page</w:t>
      </w:r>
      <w:proofErr w:type="gramEnd"/>
      <w:r w:rsidRPr="00AE199F">
        <w:rPr>
          <w:color w:val="000000"/>
        </w:rPr>
        <w:t xml:space="preserve"> decision brief for an Incident Manager who has 24 hours of mop up capacity and must decide where to deploy it.</w:t>
      </w:r>
    </w:p>
    <w:p w14:paraId="58BB2DB8" w14:textId="77777777" w:rsidR="00D9259B" w:rsidRDefault="00D9259B">
      <w:pPr>
        <w:spacing w:after="140"/>
      </w:pPr>
    </w:p>
    <w:tbl>
      <w:tblPr>
        <w:tblW w:w="9360" w:type="dxa"/>
        <w:tblBorders>
          <w:top w:val="single" w:sz="4" w:space="0" w:color="0090FC"/>
          <w:left w:val="single" w:sz="18" w:space="0" w:color="0090FC"/>
          <w:bottom w:val="single" w:sz="4" w:space="0" w:color="0090FC"/>
          <w:right w:val="single" w:sz="4" w:space="0" w:color="0090FC"/>
        </w:tblBorders>
        <w:tblCellMar>
          <w:left w:w="10" w:type="dxa"/>
          <w:right w:w="10" w:type="dxa"/>
        </w:tblCellMar>
        <w:tblLook w:val="04A0" w:firstRow="1" w:lastRow="0" w:firstColumn="1" w:lastColumn="0" w:noHBand="0" w:noVBand="1"/>
      </w:tblPr>
      <w:tblGrid>
        <w:gridCol w:w="9360"/>
      </w:tblGrid>
      <w:tr w:rsidR="00D9259B" w14:paraId="615F9B6D" w14:textId="77777777">
        <w:tblPrEx>
          <w:tblCellMar>
            <w:top w:w="0" w:type="dxa"/>
            <w:bottom w:w="0" w:type="dxa"/>
          </w:tblCellMar>
        </w:tblPrEx>
        <w:tc>
          <w:tcPr>
            <w:tcW w:w="9360" w:type="dxa"/>
            <w:shd w:val="clear" w:color="auto" w:fill="F2F9FF"/>
            <w:tcMar>
              <w:top w:w="160" w:type="dxa"/>
              <w:left w:w="200" w:type="dxa"/>
              <w:bottom w:w="160" w:type="dxa"/>
              <w:right w:w="200" w:type="dxa"/>
            </w:tcMar>
          </w:tcPr>
          <w:p w14:paraId="1FD5DBA4" w14:textId="77777777" w:rsidR="00D9259B" w:rsidRDefault="00000000">
            <w:pPr>
              <w:spacing w:after="100"/>
            </w:pPr>
            <w:r>
              <w:rPr>
                <w:b/>
                <w:bCs/>
                <w:caps/>
                <w:color w:val="0090FC"/>
                <w:spacing w:val="20"/>
                <w:sz w:val="20"/>
                <w:szCs w:val="20"/>
              </w:rPr>
              <w:t>What we are looking for</w:t>
            </w:r>
          </w:p>
          <w:p w14:paraId="6A57D65A" w14:textId="77777777" w:rsidR="00D9259B" w:rsidRDefault="00000000">
            <w:pPr>
              <w:spacing w:after="80" w:line="270" w:lineRule="auto"/>
              <w:jc w:val="both"/>
            </w:pPr>
            <w:r>
              <w:rPr>
                <w:color w:val="000000"/>
                <w:sz w:val="20"/>
                <w:szCs w:val="20"/>
              </w:rPr>
              <w:t>Whether you distinguish a data artefact from a programmatic failure. A settlement with no tracks may have been missed, or the logger may have failed. Your submission should show how you tell these apart and what you do when you cannot.</w:t>
            </w:r>
          </w:p>
          <w:p w14:paraId="46C7283E" w14:textId="77777777" w:rsidR="00D9259B" w:rsidRDefault="00000000">
            <w:pPr>
              <w:spacing w:after="80" w:line="270" w:lineRule="auto"/>
              <w:jc w:val="both"/>
            </w:pPr>
            <w:r>
              <w:rPr>
                <w:color w:val="000000"/>
                <w:sz w:val="20"/>
                <w:szCs w:val="20"/>
              </w:rPr>
              <w:t xml:space="preserve">Whether your decision brief is usable by a </w:t>
            </w:r>
            <w:proofErr w:type="spellStart"/>
            <w:proofErr w:type="gramStart"/>
            <w:r>
              <w:rPr>
                <w:color w:val="000000"/>
                <w:sz w:val="20"/>
                <w:szCs w:val="20"/>
              </w:rPr>
              <w:t>non technical</w:t>
            </w:r>
            <w:proofErr w:type="spellEnd"/>
            <w:proofErr w:type="gramEnd"/>
            <w:r>
              <w:rPr>
                <w:color w:val="000000"/>
                <w:sz w:val="20"/>
                <w:szCs w:val="20"/>
              </w:rPr>
              <w:t xml:space="preserve"> decision maker under time pressure, and whether it states its own uncertainty honestly.</w:t>
            </w:r>
          </w:p>
        </w:tc>
      </w:tr>
    </w:tbl>
    <w:p w14:paraId="2BDA9AB0" w14:textId="77777777" w:rsidR="00D9259B" w:rsidRDefault="00000000">
      <w:pPr>
        <w:spacing w:before="260" w:after="120"/>
      </w:pPr>
      <w:r>
        <w:rPr>
          <w:b/>
          <w:bCs/>
          <w:color w:val="1A1A1A"/>
          <w:sz w:val="23"/>
          <w:szCs w:val="23"/>
        </w:rPr>
        <w:t>Question 2: Facility readiness, accessibility, and a governed spatial database</w:t>
      </w:r>
    </w:p>
    <w:p w14:paraId="7C6D0F9A" w14:textId="77777777" w:rsidR="00D9259B" w:rsidRDefault="00000000">
      <w:pPr>
        <w:spacing w:after="140" w:line="276" w:lineRule="auto"/>
        <w:jc w:val="both"/>
      </w:pPr>
      <w:r>
        <w:rPr>
          <w:color w:val="000000"/>
        </w:rPr>
        <w:t>A ministry has completed a national health facility assessment scoring facilities on the availability of key personnel. It has asked for an evidence product identifying where populations are underserved, not merely where facilities score poorly. The data pack contains a facility location file, a facility scoring file in a legacy format, an administrative boundary layer, and a poorly structured spreadsheet mapping Local Government Areas to senatorial districts.</w:t>
      </w:r>
    </w:p>
    <w:p w14:paraId="7EFC7396" w14:textId="77777777" w:rsidR="00D9259B" w:rsidRDefault="00D9259B">
      <w:pPr>
        <w:spacing w:after="120"/>
      </w:pPr>
    </w:p>
    <w:p w14:paraId="35EB503B" w14:textId="77777777" w:rsidR="00D9259B" w:rsidRDefault="00000000">
      <w:pPr>
        <w:spacing w:after="140" w:line="276" w:lineRule="auto"/>
        <w:jc w:val="both"/>
      </w:pPr>
      <w:r>
        <w:rPr>
          <w:b/>
          <w:bCs/>
          <w:color w:val="000000"/>
        </w:rPr>
        <w:t>Required:</w:t>
      </w:r>
    </w:p>
    <w:p w14:paraId="1F71C253" w14:textId="77777777" w:rsidR="00D9259B" w:rsidRDefault="00000000" w:rsidP="00AE199F">
      <w:pPr>
        <w:pStyle w:val="ListParagraph"/>
        <w:numPr>
          <w:ilvl w:val="0"/>
          <w:numId w:val="5"/>
        </w:numPr>
        <w:spacing w:after="90" w:line="276" w:lineRule="auto"/>
        <w:jc w:val="both"/>
      </w:pPr>
      <w:r w:rsidRPr="00AE199F">
        <w:rPr>
          <w:color w:val="000000"/>
        </w:rPr>
        <w:t>Transform the senatorial district spreadsheet into a normalized database table through automation only. No manual editing of the source file is permitted. Your script must handle the merged cells, inconsistent naming, and administrative name variants present in the file, and must produce a documented record of every name it reconciled and every name it could not.</w:t>
      </w:r>
    </w:p>
    <w:p w14:paraId="6A38AA4A" w14:textId="77777777" w:rsidR="00D9259B" w:rsidRDefault="00000000" w:rsidP="00AE199F">
      <w:pPr>
        <w:pStyle w:val="ListParagraph"/>
        <w:numPr>
          <w:ilvl w:val="0"/>
          <w:numId w:val="5"/>
        </w:numPr>
        <w:spacing w:after="90" w:line="276" w:lineRule="auto"/>
        <w:jc w:val="both"/>
      </w:pPr>
      <w:r w:rsidRPr="00AE199F">
        <w:rPr>
          <w:color w:val="000000"/>
        </w:rPr>
        <w:t>Load all processed layers into a spatially enabled database with declared coordinate reference systems, primary keys, spatial indexes, and referential constraints between facilities, wards, LGAs, and senatorial districts.</w:t>
      </w:r>
    </w:p>
    <w:p w14:paraId="1AE9C54E" w14:textId="77777777" w:rsidR="00D9259B" w:rsidRDefault="00000000" w:rsidP="00AE199F">
      <w:pPr>
        <w:pStyle w:val="ListParagraph"/>
        <w:numPr>
          <w:ilvl w:val="0"/>
          <w:numId w:val="5"/>
        </w:numPr>
        <w:spacing w:after="90" w:line="276" w:lineRule="auto"/>
        <w:jc w:val="both"/>
      </w:pPr>
      <w:r w:rsidRPr="00AE199F">
        <w:rPr>
          <w:color w:val="000000"/>
        </w:rPr>
        <w:t>Move beyond ranking. Compute a population weighted measure of physical access to adequately staffed facilities, using catchment analysis, cost distance, or network analysis. Justify your choice of method, your distance or time threshold, and your population denominator, and state the sensitivity of your conclusions to those choices.</w:t>
      </w:r>
    </w:p>
    <w:p w14:paraId="154314CF" w14:textId="77777777" w:rsidR="00D9259B" w:rsidRDefault="00000000" w:rsidP="00AE199F">
      <w:pPr>
        <w:pStyle w:val="ListParagraph"/>
        <w:numPr>
          <w:ilvl w:val="0"/>
          <w:numId w:val="5"/>
        </w:numPr>
        <w:spacing w:after="90" w:line="276" w:lineRule="auto"/>
        <w:jc w:val="both"/>
      </w:pPr>
      <w:r w:rsidRPr="00AE199F">
        <w:rPr>
          <w:color w:val="000000"/>
        </w:rPr>
        <w:t xml:space="preserve">Identify the wards where the access gap is most </w:t>
      </w:r>
      <w:proofErr w:type="gramStart"/>
      <w:r w:rsidRPr="00AE199F">
        <w:rPr>
          <w:color w:val="000000"/>
        </w:rPr>
        <w:t>severe, and</w:t>
      </w:r>
      <w:proofErr w:type="gramEnd"/>
      <w:r w:rsidRPr="00AE199F">
        <w:rPr>
          <w:color w:val="000000"/>
        </w:rPr>
        <w:t xml:space="preserve"> distinguish wards that are underserved because facilities are absent from wards that are underserved because facilities are present but inadequately staffed. These require different interventions, and your analysis must be able to tell them apart.</w:t>
      </w:r>
    </w:p>
    <w:p w14:paraId="49820A03" w14:textId="77777777" w:rsidR="00D9259B" w:rsidRDefault="00000000" w:rsidP="00AE199F">
      <w:pPr>
        <w:pStyle w:val="ListParagraph"/>
        <w:numPr>
          <w:ilvl w:val="0"/>
          <w:numId w:val="5"/>
        </w:numPr>
        <w:spacing w:after="90" w:line="276" w:lineRule="auto"/>
        <w:jc w:val="both"/>
      </w:pPr>
      <w:r w:rsidRPr="00AE199F">
        <w:rPr>
          <w:color w:val="000000"/>
        </w:rPr>
        <w:t>Produce an A3 PDF map at an appropriate projection for area and distance measurement in Nigeria, stating which projection you used and why, together with a summary table of the most affected wards by senatorial district.</w:t>
      </w:r>
    </w:p>
    <w:p w14:paraId="1CC6F381" w14:textId="77777777" w:rsidR="00D9259B" w:rsidRDefault="00000000" w:rsidP="00AE199F">
      <w:pPr>
        <w:pStyle w:val="ListParagraph"/>
        <w:numPr>
          <w:ilvl w:val="0"/>
          <w:numId w:val="5"/>
        </w:numPr>
        <w:spacing w:after="90" w:line="276" w:lineRule="auto"/>
        <w:jc w:val="both"/>
      </w:pPr>
      <w:r w:rsidRPr="00AE199F">
        <w:rPr>
          <w:color w:val="000000"/>
        </w:rPr>
        <w:lastRenderedPageBreak/>
        <w:t xml:space="preserve">Write a </w:t>
      </w:r>
      <w:proofErr w:type="gramStart"/>
      <w:r w:rsidRPr="00AE199F">
        <w:rPr>
          <w:color w:val="000000"/>
        </w:rPr>
        <w:t>one page</w:t>
      </w:r>
      <w:proofErr w:type="gramEnd"/>
      <w:r w:rsidRPr="00AE199F">
        <w:rPr>
          <w:color w:val="000000"/>
        </w:rPr>
        <w:t xml:space="preserve"> methodological note that a peer reviewer could use to reproduce or challenge your access measure, including its known weaknesses.</w:t>
      </w:r>
    </w:p>
    <w:p w14:paraId="17784A3F" w14:textId="77777777" w:rsidR="00D9259B" w:rsidRDefault="00000000">
      <w:r>
        <w:br w:type="page"/>
      </w:r>
    </w:p>
    <w:p w14:paraId="7CC51711" w14:textId="77777777" w:rsidR="00D9259B" w:rsidRDefault="00000000">
      <w:pPr>
        <w:pBdr>
          <w:bottom w:val="single" w:sz="8" w:space="6" w:color="0090FC"/>
        </w:pBdr>
        <w:spacing w:before="340" w:after="160"/>
      </w:pPr>
      <w:r>
        <w:rPr>
          <w:b/>
          <w:bCs/>
          <w:color w:val="0090FC"/>
          <w:sz w:val="28"/>
          <w:szCs w:val="28"/>
        </w:rPr>
        <w:lastRenderedPageBreak/>
        <w:t>Part 2: Data Collection Instrument Design and Survey Inference</w:t>
      </w:r>
    </w:p>
    <w:p w14:paraId="3012F29E" w14:textId="6569749D" w:rsidR="00D9259B" w:rsidRDefault="00000000">
      <w:pPr>
        <w:spacing w:after="140" w:line="276" w:lineRule="auto"/>
        <w:jc w:val="both"/>
      </w:pPr>
      <w:r>
        <w:rPr>
          <w:b/>
          <w:bCs/>
          <w:color w:val="000000"/>
        </w:rPr>
        <w:t>Attempt one question.</w:t>
      </w:r>
    </w:p>
    <w:p w14:paraId="61F27296" w14:textId="77777777" w:rsidR="00D9259B" w:rsidRDefault="00000000">
      <w:pPr>
        <w:spacing w:after="140" w:line="276" w:lineRule="auto"/>
        <w:jc w:val="both"/>
      </w:pPr>
      <w:r>
        <w:rPr>
          <w:color w:val="000000"/>
        </w:rPr>
        <w:t>These two questions sit at opposite ends of the same lifecycle. Question 3 asks you to turn a paper instrument into the digital form that will produce survey data. Question 4 asks you to draw a defensible conclusion from survey data once it exists. Choose the end you are stronger at, because we will probe the other end in the walkthrough regardless.</w:t>
      </w:r>
    </w:p>
    <w:p w14:paraId="2D22C081" w14:textId="77777777" w:rsidR="00D9259B" w:rsidRDefault="00000000">
      <w:pPr>
        <w:spacing w:before="260" w:after="120"/>
      </w:pPr>
      <w:r>
        <w:rPr>
          <w:b/>
          <w:bCs/>
          <w:color w:val="1A1A1A"/>
          <w:sz w:val="23"/>
          <w:szCs w:val="23"/>
        </w:rPr>
        <w:t>Question 3: Converting a paper questionnaire into a digital form</w:t>
      </w:r>
    </w:p>
    <w:p w14:paraId="293FF0CD" w14:textId="77777777" w:rsidR="00D9259B" w:rsidRDefault="00000000">
      <w:pPr>
        <w:spacing w:after="140" w:line="276" w:lineRule="auto"/>
        <w:jc w:val="both"/>
      </w:pPr>
      <w:r>
        <w:rPr>
          <w:color w:val="000000"/>
        </w:rPr>
        <w:t xml:space="preserve">A state ministry has an approved paper questionnaire for an integrated child health and antimicrobial resistance household survey. It has been through ethics </w:t>
      </w:r>
      <w:proofErr w:type="gramStart"/>
      <w:r>
        <w:rPr>
          <w:color w:val="000000"/>
        </w:rPr>
        <w:t>approval</w:t>
      </w:r>
      <w:proofErr w:type="gramEnd"/>
      <w:r>
        <w:rPr>
          <w:color w:val="000000"/>
        </w:rPr>
        <w:t xml:space="preserve"> and it will not be redesigned. Your task is to convert it into a deployable digital form.</w:t>
      </w:r>
    </w:p>
    <w:p w14:paraId="1505BD72" w14:textId="77777777" w:rsidR="00D9259B" w:rsidRDefault="00000000">
      <w:pPr>
        <w:spacing w:after="140" w:line="276" w:lineRule="auto"/>
        <w:jc w:val="both"/>
      </w:pPr>
      <w:r>
        <w:rPr>
          <w:color w:val="000000"/>
        </w:rPr>
        <w:t xml:space="preserve">The data pack contains the questionnaire and the external lookup files that sit alongside it: an administrative hierarchy, a settlement </w:t>
      </w:r>
      <w:proofErr w:type="gramStart"/>
      <w:r>
        <w:rPr>
          <w:color w:val="000000"/>
        </w:rPr>
        <w:t>register</w:t>
      </w:r>
      <w:proofErr w:type="gramEnd"/>
      <w:r>
        <w:rPr>
          <w:color w:val="000000"/>
        </w:rPr>
        <w:t xml:space="preserve"> with coordinates, a previous round household register, a staff roster, and a specimen label allocation with its check digit scheme.</w:t>
      </w:r>
    </w:p>
    <w:p w14:paraId="18417125" w14:textId="77777777" w:rsidR="00D9259B" w:rsidRDefault="00D9259B">
      <w:pPr>
        <w:spacing w:after="120"/>
      </w:pPr>
    </w:p>
    <w:tbl>
      <w:tblPr>
        <w:tblW w:w="9360" w:type="dxa"/>
        <w:tblBorders>
          <w:top w:val="single" w:sz="4" w:space="0" w:color="0090FC"/>
          <w:left w:val="single" w:sz="18" w:space="0" w:color="0090FC"/>
          <w:bottom w:val="single" w:sz="4" w:space="0" w:color="0090FC"/>
          <w:right w:val="single" w:sz="4" w:space="0" w:color="0090FC"/>
        </w:tblBorders>
        <w:tblCellMar>
          <w:left w:w="10" w:type="dxa"/>
          <w:right w:w="10" w:type="dxa"/>
        </w:tblCellMar>
        <w:tblLook w:val="04A0" w:firstRow="1" w:lastRow="0" w:firstColumn="1" w:lastColumn="0" w:noHBand="0" w:noVBand="1"/>
      </w:tblPr>
      <w:tblGrid>
        <w:gridCol w:w="9360"/>
      </w:tblGrid>
      <w:tr w:rsidR="00D9259B" w14:paraId="0ECC9C27" w14:textId="77777777">
        <w:tblPrEx>
          <w:tblCellMar>
            <w:top w:w="0" w:type="dxa"/>
            <w:bottom w:w="0" w:type="dxa"/>
          </w:tblCellMar>
        </w:tblPrEx>
        <w:tc>
          <w:tcPr>
            <w:tcW w:w="9360" w:type="dxa"/>
            <w:shd w:val="clear" w:color="auto" w:fill="F2F9FF"/>
            <w:tcMar>
              <w:top w:w="160" w:type="dxa"/>
              <w:left w:w="200" w:type="dxa"/>
              <w:bottom w:w="160" w:type="dxa"/>
              <w:right w:w="200" w:type="dxa"/>
            </w:tcMar>
          </w:tcPr>
          <w:p w14:paraId="219E4ACC" w14:textId="77777777" w:rsidR="00D9259B" w:rsidRDefault="00000000">
            <w:pPr>
              <w:spacing w:after="100"/>
            </w:pPr>
            <w:r>
              <w:rPr>
                <w:b/>
                <w:bCs/>
                <w:caps/>
                <w:color w:val="0090FC"/>
                <w:spacing w:val="20"/>
                <w:sz w:val="20"/>
                <w:szCs w:val="20"/>
              </w:rPr>
              <w:t>Read this before you start</w:t>
            </w:r>
          </w:p>
          <w:p w14:paraId="50A829FB" w14:textId="77777777" w:rsidR="00D9259B" w:rsidRDefault="00000000">
            <w:pPr>
              <w:spacing w:after="80" w:line="270" w:lineRule="auto"/>
              <w:jc w:val="both"/>
            </w:pPr>
            <w:r>
              <w:rPr>
                <w:color w:val="000000"/>
                <w:sz w:val="20"/>
                <w:szCs w:val="20"/>
              </w:rPr>
              <w:t>The questionnaire states coding categories and skip instructions, because paper forms do. It does not state permitted ranges, validation rules, cross-question consistency checks, sentinel value handling, language requirements, or anything about data protection, because paper forms do not.</w:t>
            </w:r>
          </w:p>
          <w:p w14:paraId="5E5F7306" w14:textId="77777777" w:rsidR="00D9259B" w:rsidRDefault="00000000">
            <w:pPr>
              <w:spacing w:after="80" w:line="270" w:lineRule="auto"/>
              <w:jc w:val="both"/>
            </w:pPr>
            <w:r>
              <w:rPr>
                <w:color w:val="000000"/>
                <w:sz w:val="20"/>
                <w:szCs w:val="20"/>
              </w:rPr>
              <w:t>Supplying all of that is the question. A digital form that faithfully reproduces the paper form and adds nothing has failed, because the paper form on its own does not prevent a single data error.</w:t>
            </w:r>
          </w:p>
        </w:tc>
      </w:tr>
    </w:tbl>
    <w:p w14:paraId="5A8F3804" w14:textId="77777777" w:rsidR="00D9259B" w:rsidRDefault="00D9259B">
      <w:pPr>
        <w:spacing w:after="160"/>
      </w:pPr>
    </w:p>
    <w:p w14:paraId="4364E5F7" w14:textId="77777777" w:rsidR="00D9259B" w:rsidRDefault="00000000">
      <w:pPr>
        <w:spacing w:before="200" w:after="100"/>
      </w:pPr>
      <w:r>
        <w:rPr>
          <w:b/>
          <w:bCs/>
          <w:color w:val="404040"/>
        </w:rPr>
        <w:t>Operating conditions</w:t>
      </w:r>
    </w:p>
    <w:p w14:paraId="10D71FE2" w14:textId="77777777" w:rsidR="00D9259B" w:rsidRDefault="00000000">
      <w:pPr>
        <w:spacing w:after="140" w:line="276" w:lineRule="auto"/>
        <w:jc w:val="both"/>
      </w:pPr>
      <w:r>
        <w:rPr>
          <w:color w:val="000000"/>
        </w:rPr>
        <w:t>These are the field conditions. They constrain your design more than the questionnaire does, and you are expected to design against them rather than around them.</w:t>
      </w:r>
    </w:p>
    <w:p w14:paraId="27EECAD7" w14:textId="77777777" w:rsidR="00D9259B" w:rsidRDefault="00000000">
      <w:pPr>
        <w:pStyle w:val="ListParagraph"/>
        <w:numPr>
          <w:ilvl w:val="0"/>
          <w:numId w:val="3"/>
        </w:numPr>
        <w:spacing w:after="90" w:line="276" w:lineRule="auto"/>
        <w:jc w:val="both"/>
      </w:pPr>
      <w:r>
        <w:rPr>
          <w:color w:val="000000"/>
        </w:rPr>
        <w:t>120 enumerators in 24 teams, working across 4 LGAs and 40 wards.</w:t>
      </w:r>
    </w:p>
    <w:p w14:paraId="0EE85441" w14:textId="77777777" w:rsidR="00D9259B" w:rsidRDefault="00000000">
      <w:pPr>
        <w:pStyle w:val="ListParagraph"/>
        <w:numPr>
          <w:ilvl w:val="0"/>
          <w:numId w:val="3"/>
        </w:numPr>
        <w:spacing w:after="90" w:line="276" w:lineRule="auto"/>
        <w:jc w:val="both"/>
      </w:pPr>
      <w:r>
        <w:rPr>
          <w:color w:val="000000"/>
        </w:rPr>
        <w:t>Android tablets, 2 GB memory, no network coverage for up to 9 consecutive days.</w:t>
      </w:r>
    </w:p>
    <w:p w14:paraId="01F4F34B" w14:textId="77777777" w:rsidR="00D9259B" w:rsidRDefault="00000000">
      <w:pPr>
        <w:pStyle w:val="ListParagraph"/>
        <w:numPr>
          <w:ilvl w:val="0"/>
          <w:numId w:val="3"/>
        </w:numPr>
        <w:spacing w:after="90" w:line="276" w:lineRule="auto"/>
        <w:jc w:val="both"/>
      </w:pPr>
      <w:r>
        <w:rPr>
          <w:color w:val="000000"/>
        </w:rPr>
        <w:t>Enumerators have a mean of 6 years of schooling, and 38 per cent are not confident readers of English. Interviews are conducted in Hausa. Supervisory review and analysis are in English.</w:t>
      </w:r>
    </w:p>
    <w:p w14:paraId="2D264822" w14:textId="77777777" w:rsidR="00D9259B" w:rsidRDefault="00000000">
      <w:pPr>
        <w:pStyle w:val="ListParagraph"/>
        <w:numPr>
          <w:ilvl w:val="0"/>
          <w:numId w:val="3"/>
        </w:numPr>
        <w:spacing w:after="90" w:line="276" w:lineRule="auto"/>
        <w:jc w:val="both"/>
      </w:pPr>
      <w:r>
        <w:rPr>
          <w:color w:val="000000"/>
        </w:rPr>
        <w:t>Fieldwork runs 14 days. A change to the instrument part way through the round is likely; it has happened in every previous round.</w:t>
      </w:r>
    </w:p>
    <w:p w14:paraId="30AA098F" w14:textId="77777777" w:rsidR="00D9259B" w:rsidRDefault="00000000">
      <w:pPr>
        <w:pStyle w:val="ListParagraph"/>
        <w:numPr>
          <w:ilvl w:val="0"/>
          <w:numId w:val="3"/>
        </w:numPr>
        <w:spacing w:after="90" w:line="276" w:lineRule="auto"/>
        <w:jc w:val="both"/>
      </w:pPr>
      <w:r>
        <w:rPr>
          <w:color w:val="000000"/>
        </w:rPr>
        <w:t>Specimens go to a laboratory that reconciles against the form data. A specimen that cannot be matched to a child record is discarded and the child must be revisited.</w:t>
      </w:r>
    </w:p>
    <w:p w14:paraId="063D8F31" w14:textId="77777777" w:rsidR="00D9259B" w:rsidRDefault="00000000">
      <w:pPr>
        <w:pStyle w:val="ListParagraph"/>
        <w:numPr>
          <w:ilvl w:val="0"/>
          <w:numId w:val="3"/>
        </w:numPr>
        <w:spacing w:after="90" w:line="276" w:lineRule="auto"/>
        <w:jc w:val="both"/>
      </w:pPr>
      <w:r>
        <w:rPr>
          <w:color w:val="000000"/>
        </w:rPr>
        <w:lastRenderedPageBreak/>
        <w:t>In the last round one enumerator submitted 94 interviews with a mean duration of 4 minutes and almost no vaccination cards sighted. This was discovered only after fieldwork had closed.</w:t>
      </w:r>
    </w:p>
    <w:p w14:paraId="02AAEEEC" w14:textId="77777777" w:rsidR="00D9259B" w:rsidRDefault="00D9259B">
      <w:pPr>
        <w:spacing w:after="140"/>
      </w:pPr>
    </w:p>
    <w:p w14:paraId="729C75F9" w14:textId="77777777" w:rsidR="00D9259B" w:rsidRDefault="00000000">
      <w:pPr>
        <w:spacing w:after="140" w:line="276" w:lineRule="auto"/>
        <w:jc w:val="both"/>
      </w:pPr>
      <w:r>
        <w:rPr>
          <w:b/>
          <w:bCs/>
          <w:color w:val="000000"/>
        </w:rPr>
        <w:t>Required:</w:t>
      </w:r>
    </w:p>
    <w:p w14:paraId="7766D209" w14:textId="77777777" w:rsidR="00D9259B" w:rsidRDefault="00000000" w:rsidP="00AE199F">
      <w:pPr>
        <w:pStyle w:val="ListParagraph"/>
        <w:numPr>
          <w:ilvl w:val="0"/>
          <w:numId w:val="6"/>
        </w:numPr>
        <w:spacing w:after="90" w:line="276" w:lineRule="auto"/>
        <w:jc w:val="both"/>
      </w:pPr>
      <w:r w:rsidRPr="00AE199F">
        <w:rPr>
          <w:color w:val="000000"/>
        </w:rPr>
        <w:t>Build the form. It must convert without error; state the tool and version you validated with and include the conversion output in your repository. Implement the full questionnaire, including the roster, the per-child module, the specimen section and the supervisor review.</w:t>
      </w:r>
    </w:p>
    <w:p w14:paraId="3E948859" w14:textId="77777777" w:rsidR="00D9259B" w:rsidRDefault="00000000" w:rsidP="00AE199F">
      <w:pPr>
        <w:pStyle w:val="ListParagraph"/>
        <w:numPr>
          <w:ilvl w:val="0"/>
          <w:numId w:val="6"/>
        </w:numPr>
        <w:spacing w:after="90" w:line="276" w:lineRule="auto"/>
        <w:jc w:val="both"/>
      </w:pPr>
      <w:r w:rsidRPr="00AE199F">
        <w:rPr>
          <w:color w:val="000000"/>
        </w:rPr>
        <w:t>Produce a constraint register. This is the central deliverable of the question. For every constraint, permitted range, validation rule, and consistency check you added, record what you added, which question it applies to, what it prevents, and where the value or rule came from. Where you set a threshold that the questionnaire does not state, name your source or say plainly that it is your judgement. A form full of sensible constraints with no register is worth less than a smaller form with a defended one.</w:t>
      </w:r>
    </w:p>
    <w:p w14:paraId="633F9985" w14:textId="77777777" w:rsidR="00D9259B" w:rsidRDefault="00000000" w:rsidP="00AE199F">
      <w:pPr>
        <w:pStyle w:val="ListParagraph"/>
        <w:numPr>
          <w:ilvl w:val="0"/>
          <w:numId w:val="6"/>
        </w:numPr>
        <w:spacing w:after="90" w:line="276" w:lineRule="auto"/>
        <w:jc w:val="both"/>
      </w:pPr>
      <w:r w:rsidRPr="00AE199F">
        <w:rPr>
          <w:color w:val="000000"/>
        </w:rPr>
        <w:t xml:space="preserve">Handle the coding scheme properly. The questionnaire uses sentinel codes for non-response and, in places, uses them inside fields that also carry measurements. Explain how you have stored these so that the analysis team cannot mistake a sentinel for a </w:t>
      </w:r>
      <w:proofErr w:type="gramStart"/>
      <w:r w:rsidRPr="00AE199F">
        <w:rPr>
          <w:color w:val="000000"/>
        </w:rPr>
        <w:t>value, and</w:t>
      </w:r>
      <w:proofErr w:type="gramEnd"/>
      <w:r w:rsidRPr="00AE199F">
        <w:rPr>
          <w:color w:val="000000"/>
        </w:rPr>
        <w:t xml:space="preserve"> identify every place in the questionnaire where a coding category collides with a non-response code.</w:t>
      </w:r>
    </w:p>
    <w:p w14:paraId="19F15F55" w14:textId="77777777" w:rsidR="00D9259B" w:rsidRDefault="00000000" w:rsidP="00AE199F">
      <w:pPr>
        <w:pStyle w:val="ListParagraph"/>
        <w:numPr>
          <w:ilvl w:val="0"/>
          <w:numId w:val="6"/>
        </w:numPr>
        <w:spacing w:after="90" w:line="276" w:lineRule="auto"/>
        <w:jc w:val="both"/>
      </w:pPr>
      <w:r w:rsidRPr="00AE199F">
        <w:rPr>
          <w:color w:val="000000"/>
        </w:rPr>
        <w:t>Enforce the cross-question consistency the paper form relies on a clerk to notice. At minimum reconcile the stated household size against the roster, and the stated number of eligible children against the number of child modules completed.</w:t>
      </w:r>
    </w:p>
    <w:p w14:paraId="5BE2F574" w14:textId="77777777" w:rsidR="00D9259B" w:rsidRDefault="00000000" w:rsidP="00AE199F">
      <w:pPr>
        <w:pStyle w:val="ListParagraph"/>
        <w:numPr>
          <w:ilvl w:val="0"/>
          <w:numId w:val="6"/>
        </w:numPr>
        <w:spacing w:after="90" w:line="276" w:lineRule="auto"/>
        <w:jc w:val="both"/>
      </w:pPr>
      <w:r w:rsidRPr="00AE199F">
        <w:rPr>
          <w:color w:val="000000"/>
        </w:rPr>
        <w:t xml:space="preserve">Report the defects in the questionnaire. It contains internal contradictions, at least one skip instruction that is missing or ambiguous, and at least one place where the paper design permits data that cannot be </w:t>
      </w:r>
      <w:proofErr w:type="spellStart"/>
      <w:r w:rsidRPr="00AE199F">
        <w:rPr>
          <w:color w:val="000000"/>
        </w:rPr>
        <w:t>analysed</w:t>
      </w:r>
      <w:proofErr w:type="spellEnd"/>
      <w:r w:rsidRPr="00AE199F">
        <w:rPr>
          <w:color w:val="000000"/>
        </w:rPr>
        <w:t xml:space="preserve">. List what you found, state for each whether you resolved it in the form or escalated </w:t>
      </w:r>
      <w:proofErr w:type="gramStart"/>
      <w:r w:rsidRPr="00AE199F">
        <w:rPr>
          <w:color w:val="000000"/>
        </w:rPr>
        <w:t>it, and</w:t>
      </w:r>
      <w:proofErr w:type="gramEnd"/>
      <w:r w:rsidRPr="00AE199F">
        <w:rPr>
          <w:color w:val="000000"/>
        </w:rPr>
        <w:t xml:space="preserve"> justify that choice. Silently fixing a contradiction in an ethics approved instrument is not automatically the right answer.</w:t>
      </w:r>
    </w:p>
    <w:p w14:paraId="2CEF381C" w14:textId="77777777" w:rsidR="00D9259B" w:rsidRDefault="00000000" w:rsidP="00AE199F">
      <w:pPr>
        <w:pStyle w:val="ListParagraph"/>
        <w:numPr>
          <w:ilvl w:val="0"/>
          <w:numId w:val="6"/>
        </w:numPr>
        <w:spacing w:after="90" w:line="276" w:lineRule="auto"/>
        <w:jc w:val="both"/>
      </w:pPr>
      <w:r w:rsidRPr="00AE199F">
        <w:rPr>
          <w:color w:val="000000"/>
        </w:rPr>
        <w:t>Explain how you serve a settlement list of more than two thousand rows to a device with two gigabytes of memory, and what you rejected in reaching that decision. A choices worksheet is not an acceptable answer, and saying so is not sufficient; describe the mechanism you used instead.</w:t>
      </w:r>
    </w:p>
    <w:p w14:paraId="70486342" w14:textId="77777777" w:rsidR="00D9259B" w:rsidRDefault="00000000" w:rsidP="00AE199F">
      <w:pPr>
        <w:pStyle w:val="ListParagraph"/>
        <w:numPr>
          <w:ilvl w:val="0"/>
          <w:numId w:val="6"/>
        </w:numPr>
        <w:spacing w:after="90" w:line="276" w:lineRule="auto"/>
        <w:jc w:val="both"/>
      </w:pPr>
      <w:r w:rsidRPr="00AE199F">
        <w:rPr>
          <w:color w:val="000000"/>
        </w:rPr>
        <w:t>Implement validation of the pre-printed specimen labels, including the check digit scheme in the allocation file. Give the test cases that demonstrate your check rejects a transposed pair of digits, rather than only that it accepts valid labels.</w:t>
      </w:r>
    </w:p>
    <w:p w14:paraId="2414DA0F" w14:textId="77777777" w:rsidR="00D9259B" w:rsidRDefault="00000000" w:rsidP="00AE199F">
      <w:pPr>
        <w:pStyle w:val="ListParagraph"/>
        <w:numPr>
          <w:ilvl w:val="0"/>
          <w:numId w:val="6"/>
        </w:numPr>
        <w:spacing w:after="90" w:line="276" w:lineRule="auto"/>
        <w:jc w:val="both"/>
      </w:pPr>
      <w:r w:rsidRPr="00AE199F">
        <w:rPr>
          <w:color w:val="000000"/>
        </w:rPr>
        <w:t xml:space="preserve">The laboratory requires that a label already used in an earlier submission from the same device be rejected. State plainly whether a </w:t>
      </w:r>
      <w:proofErr w:type="spellStart"/>
      <w:proofErr w:type="gramStart"/>
      <w:r w:rsidRPr="00AE199F">
        <w:rPr>
          <w:color w:val="000000"/>
        </w:rPr>
        <w:t>self contained</w:t>
      </w:r>
      <w:proofErr w:type="spellEnd"/>
      <w:proofErr w:type="gramEnd"/>
      <w:r w:rsidRPr="00AE199F">
        <w:rPr>
          <w:color w:val="000000"/>
        </w:rPr>
        <w:t xml:space="preserve"> form can enforce that. If it cannot, describe the architecture that can, and implement whatever part of the requirement is achievable in the form itself.</w:t>
      </w:r>
    </w:p>
    <w:p w14:paraId="4EFE2752" w14:textId="77777777" w:rsidR="00D9259B" w:rsidRDefault="00000000" w:rsidP="00AE199F">
      <w:pPr>
        <w:pStyle w:val="ListParagraph"/>
        <w:numPr>
          <w:ilvl w:val="0"/>
          <w:numId w:val="6"/>
        </w:numPr>
        <w:spacing w:after="90" w:line="276" w:lineRule="auto"/>
        <w:jc w:val="both"/>
      </w:pPr>
      <w:r w:rsidRPr="00AE199F">
        <w:rPr>
          <w:color w:val="000000"/>
        </w:rPr>
        <w:lastRenderedPageBreak/>
        <w:t>Produce a test plan of at least fifteen cases with expected results. It must include negative tests and must exercise the boundaries you have chosen, including the specimen eligibility cut, the measurement position change, the ends of every range you set, a date outside the fieldwork window, and a household where the roster and the stated household size disagree.</w:t>
      </w:r>
    </w:p>
    <w:p w14:paraId="073765A3" w14:textId="77777777" w:rsidR="00D9259B" w:rsidRDefault="00000000" w:rsidP="00AE199F">
      <w:pPr>
        <w:pStyle w:val="ListParagraph"/>
        <w:numPr>
          <w:ilvl w:val="0"/>
          <w:numId w:val="6"/>
        </w:numPr>
        <w:spacing w:after="90" w:line="276" w:lineRule="auto"/>
        <w:jc w:val="both"/>
      </w:pPr>
      <w:r w:rsidRPr="00AE199F">
        <w:rPr>
          <w:color w:val="000000"/>
        </w:rPr>
        <w:t xml:space="preserve">Set out a deployment and version control plan for 120 enumerators offline for up to nine days, addressing how you push a </w:t>
      </w:r>
      <w:proofErr w:type="spellStart"/>
      <w:r w:rsidRPr="00AE199F">
        <w:rPr>
          <w:color w:val="000000"/>
        </w:rPr>
        <w:t>mid round</w:t>
      </w:r>
      <w:proofErr w:type="spellEnd"/>
      <w:r w:rsidRPr="00AE199F">
        <w:rPr>
          <w:color w:val="000000"/>
        </w:rPr>
        <w:t xml:space="preserve"> change without losing or corrupting data already collected, and how the analysis team distinguishes records collected under different versions of the form.</w:t>
      </w:r>
    </w:p>
    <w:p w14:paraId="7342C074" w14:textId="77777777" w:rsidR="00D9259B" w:rsidRDefault="00000000" w:rsidP="00AE199F">
      <w:pPr>
        <w:pStyle w:val="ListParagraph"/>
        <w:numPr>
          <w:ilvl w:val="0"/>
          <w:numId w:val="6"/>
        </w:numPr>
        <w:spacing w:after="90" w:line="276" w:lineRule="auto"/>
        <w:jc w:val="both"/>
      </w:pPr>
      <w:r w:rsidRPr="00AE199F">
        <w:rPr>
          <w:color w:val="000000"/>
        </w:rPr>
        <w:t xml:space="preserve">Design for fabrication detection. Identify which fields exist solely to enable </w:t>
      </w:r>
      <w:proofErr w:type="gramStart"/>
      <w:r w:rsidRPr="00AE199F">
        <w:rPr>
          <w:color w:val="000000"/>
        </w:rPr>
        <w:t>back office</w:t>
      </w:r>
      <w:proofErr w:type="gramEnd"/>
      <w:r w:rsidRPr="00AE199F">
        <w:rPr>
          <w:color w:val="000000"/>
        </w:rPr>
        <w:t xml:space="preserve"> quality </w:t>
      </w:r>
      <w:proofErr w:type="gramStart"/>
      <w:r w:rsidRPr="00AE199F">
        <w:rPr>
          <w:color w:val="000000"/>
        </w:rPr>
        <w:t>assurance, and</w:t>
      </w:r>
      <w:proofErr w:type="gramEnd"/>
      <w:r w:rsidRPr="00AE199F">
        <w:rPr>
          <w:color w:val="000000"/>
        </w:rPr>
        <w:t xml:space="preserve"> give the specific check you would run daily during fieldwork to surface the pattern described in the operating conditions. A design that only permits detection after fieldwork closes has failed this component.</w:t>
      </w:r>
    </w:p>
    <w:p w14:paraId="62DE22B7" w14:textId="77777777" w:rsidR="00D9259B" w:rsidRDefault="00000000" w:rsidP="00AE199F">
      <w:pPr>
        <w:pStyle w:val="ListParagraph"/>
        <w:numPr>
          <w:ilvl w:val="0"/>
          <w:numId w:val="6"/>
        </w:numPr>
        <w:spacing w:after="90" w:line="276" w:lineRule="auto"/>
        <w:jc w:val="both"/>
      </w:pPr>
      <w:r w:rsidRPr="00AE199F">
        <w:rPr>
          <w:color w:val="000000"/>
        </w:rPr>
        <w:t>Address data protection. State what you configured, what the questionnaire collects that it arguably need not, and what you would propose removing. You are expected to have a view rather than to implement the instrument uncritically.</w:t>
      </w:r>
    </w:p>
    <w:p w14:paraId="7EE6BAFE" w14:textId="77777777" w:rsidR="00D9259B" w:rsidRDefault="00000000" w:rsidP="00AE199F">
      <w:pPr>
        <w:pStyle w:val="ListParagraph"/>
        <w:numPr>
          <w:ilvl w:val="0"/>
          <w:numId w:val="6"/>
        </w:numPr>
        <w:spacing w:after="90" w:line="276" w:lineRule="auto"/>
        <w:jc w:val="both"/>
      </w:pPr>
      <w:r w:rsidRPr="00AE199F">
        <w:rPr>
          <w:color w:val="000000"/>
        </w:rPr>
        <w:t xml:space="preserve">Produce a codebook mapping form fields to analysis variables, including how the repeats flatten into </w:t>
      </w:r>
      <w:proofErr w:type="spellStart"/>
      <w:r w:rsidRPr="00AE199F">
        <w:rPr>
          <w:color w:val="000000"/>
        </w:rPr>
        <w:t>analysable</w:t>
      </w:r>
      <w:proofErr w:type="spellEnd"/>
      <w:r w:rsidRPr="00AE199F">
        <w:rPr>
          <w:color w:val="000000"/>
        </w:rPr>
        <w:t xml:space="preserve"> tables and what the primary keys are.</w:t>
      </w:r>
    </w:p>
    <w:p w14:paraId="74A08D6B" w14:textId="77777777" w:rsidR="00D9259B" w:rsidRDefault="00000000" w:rsidP="00AE199F">
      <w:pPr>
        <w:pStyle w:val="ListParagraph"/>
        <w:numPr>
          <w:ilvl w:val="0"/>
          <w:numId w:val="6"/>
        </w:numPr>
        <w:spacing w:after="90" w:line="276" w:lineRule="auto"/>
        <w:jc w:val="both"/>
      </w:pPr>
      <w:r w:rsidRPr="00AE199F">
        <w:rPr>
          <w:color w:val="000000"/>
        </w:rPr>
        <w:t>State what you deliberately did not implement, and why. A defensible scope scores better than an exhaustive one.</w:t>
      </w:r>
    </w:p>
    <w:p w14:paraId="4E5E3855" w14:textId="77777777" w:rsidR="00D9259B" w:rsidRDefault="00D9259B">
      <w:pPr>
        <w:spacing w:after="140"/>
      </w:pPr>
    </w:p>
    <w:tbl>
      <w:tblPr>
        <w:tblW w:w="9360" w:type="dxa"/>
        <w:tblBorders>
          <w:top w:val="single" w:sz="4" w:space="0" w:color="0090FC"/>
          <w:left w:val="single" w:sz="18" w:space="0" w:color="0090FC"/>
          <w:bottom w:val="single" w:sz="4" w:space="0" w:color="0090FC"/>
          <w:right w:val="single" w:sz="4" w:space="0" w:color="0090FC"/>
        </w:tblBorders>
        <w:tblCellMar>
          <w:left w:w="10" w:type="dxa"/>
          <w:right w:w="10" w:type="dxa"/>
        </w:tblCellMar>
        <w:tblLook w:val="04A0" w:firstRow="1" w:lastRow="0" w:firstColumn="1" w:lastColumn="0" w:noHBand="0" w:noVBand="1"/>
      </w:tblPr>
      <w:tblGrid>
        <w:gridCol w:w="9360"/>
      </w:tblGrid>
      <w:tr w:rsidR="00D9259B" w14:paraId="415CD771" w14:textId="77777777">
        <w:tblPrEx>
          <w:tblCellMar>
            <w:top w:w="0" w:type="dxa"/>
            <w:bottom w:w="0" w:type="dxa"/>
          </w:tblCellMar>
        </w:tblPrEx>
        <w:tc>
          <w:tcPr>
            <w:tcW w:w="9360" w:type="dxa"/>
            <w:shd w:val="clear" w:color="auto" w:fill="F2F9FF"/>
            <w:tcMar>
              <w:top w:w="160" w:type="dxa"/>
              <w:left w:w="200" w:type="dxa"/>
              <w:bottom w:w="160" w:type="dxa"/>
              <w:right w:w="200" w:type="dxa"/>
            </w:tcMar>
          </w:tcPr>
          <w:p w14:paraId="0FA3F577" w14:textId="77777777" w:rsidR="00D9259B" w:rsidRDefault="00000000">
            <w:pPr>
              <w:spacing w:after="100"/>
            </w:pPr>
            <w:r>
              <w:rPr>
                <w:b/>
                <w:bCs/>
                <w:caps/>
                <w:color w:val="0090FC"/>
                <w:spacing w:val="20"/>
                <w:sz w:val="20"/>
                <w:szCs w:val="20"/>
              </w:rPr>
              <w:t>What we are looking for</w:t>
            </w:r>
          </w:p>
          <w:p w14:paraId="200C8EE1" w14:textId="77777777" w:rsidR="00D9259B" w:rsidRDefault="00000000">
            <w:pPr>
              <w:spacing w:after="80" w:line="270" w:lineRule="auto"/>
              <w:jc w:val="both"/>
            </w:pPr>
            <w:r>
              <w:rPr>
                <w:color w:val="000000"/>
                <w:sz w:val="20"/>
                <w:szCs w:val="20"/>
              </w:rPr>
              <w:t>Whether you treat the operating conditions as design constraints or as background reading. A form that is technically elegant and unusable by an enumerator with six years of schooling, on the stated hardware, after nine days offline, has failed.</w:t>
            </w:r>
          </w:p>
          <w:p w14:paraId="1CD20D81" w14:textId="77777777" w:rsidR="00D9259B" w:rsidRDefault="00000000">
            <w:pPr>
              <w:spacing w:after="80" w:line="270" w:lineRule="auto"/>
              <w:jc w:val="both"/>
            </w:pPr>
            <w:r>
              <w:rPr>
                <w:color w:val="000000"/>
                <w:sz w:val="20"/>
                <w:szCs w:val="20"/>
              </w:rPr>
              <w:t>Whether you read the questionnaire critically. It is a real instrument with real flaws. Candidates who transcribe it cleanly will produce a working form and score in the middle. Candidates who find what is wrong with it and handle that judiciously are the ones we are looking for.</w:t>
            </w:r>
          </w:p>
        </w:tc>
      </w:tr>
    </w:tbl>
    <w:p w14:paraId="21C1F221" w14:textId="77777777" w:rsidR="00D9259B" w:rsidRDefault="00000000">
      <w:pPr>
        <w:spacing w:before="260" w:after="120"/>
      </w:pPr>
      <w:r>
        <w:rPr>
          <w:b/>
          <w:bCs/>
          <w:color w:val="1A1A1A"/>
          <w:sz w:val="23"/>
          <w:szCs w:val="23"/>
        </w:rPr>
        <w:t>Question 4: Coverage survey analysis under a complex sampling design</w:t>
      </w:r>
    </w:p>
    <w:p w14:paraId="28729AEE" w14:textId="77777777" w:rsidR="00D9259B" w:rsidRDefault="00000000">
      <w:pPr>
        <w:spacing w:after="140" w:line="276" w:lineRule="auto"/>
        <w:jc w:val="both"/>
      </w:pPr>
      <w:r>
        <w:rPr>
          <w:color w:val="000000"/>
        </w:rPr>
        <w:t xml:space="preserve">A post campaign coverage survey has been completed using a stratified </w:t>
      </w:r>
      <w:proofErr w:type="gramStart"/>
      <w:r>
        <w:rPr>
          <w:color w:val="000000"/>
        </w:rPr>
        <w:t>multi stage</w:t>
      </w:r>
      <w:proofErr w:type="gramEnd"/>
      <w:r>
        <w:rPr>
          <w:color w:val="000000"/>
        </w:rPr>
        <w:t xml:space="preserve"> cluster design, with strata defined at state level, clusters selected with probability proportional to size, and a fixed number of households sampled per cluster. The data pack contains the household and child level survey data, the sampling frame with cluster selection probabilities, the fieldwork log with interviewer identifiers and dates, and the survey instrument.</w:t>
      </w:r>
    </w:p>
    <w:p w14:paraId="4FAE661D" w14:textId="77777777" w:rsidR="00D9259B" w:rsidRDefault="00D9259B">
      <w:pPr>
        <w:spacing w:after="120"/>
      </w:pPr>
    </w:p>
    <w:p w14:paraId="70905594" w14:textId="77777777" w:rsidR="00D9259B" w:rsidRDefault="00000000">
      <w:pPr>
        <w:spacing w:after="140" w:line="276" w:lineRule="auto"/>
        <w:jc w:val="both"/>
      </w:pPr>
      <w:r>
        <w:rPr>
          <w:b/>
          <w:bCs/>
          <w:color w:val="000000"/>
        </w:rPr>
        <w:t>Required:</w:t>
      </w:r>
    </w:p>
    <w:p w14:paraId="6C2FEFF2" w14:textId="77777777" w:rsidR="00D9259B" w:rsidRDefault="00000000" w:rsidP="00AE199F">
      <w:pPr>
        <w:pStyle w:val="ListParagraph"/>
        <w:numPr>
          <w:ilvl w:val="0"/>
          <w:numId w:val="7"/>
        </w:numPr>
        <w:spacing w:after="90" w:line="276" w:lineRule="auto"/>
        <w:jc w:val="both"/>
      </w:pPr>
      <w:r w:rsidRPr="00AE199F">
        <w:rPr>
          <w:color w:val="000000"/>
        </w:rPr>
        <w:t xml:space="preserve">Derive design weights from the sampling frame, incorporating selection probability at each stage and adjusting for </w:t>
      </w:r>
      <w:proofErr w:type="spellStart"/>
      <w:proofErr w:type="gramStart"/>
      <w:r w:rsidRPr="00AE199F">
        <w:rPr>
          <w:color w:val="000000"/>
        </w:rPr>
        <w:t>non response</w:t>
      </w:r>
      <w:proofErr w:type="spellEnd"/>
      <w:proofErr w:type="gramEnd"/>
      <w:r w:rsidRPr="00AE199F">
        <w:rPr>
          <w:color w:val="000000"/>
        </w:rPr>
        <w:t xml:space="preserve">. Document every assumption. Analysis that </w:t>
      </w:r>
      <w:r w:rsidRPr="00AE199F">
        <w:rPr>
          <w:color w:val="000000"/>
        </w:rPr>
        <w:lastRenderedPageBreak/>
        <w:t>treats the sample as if it were simple random will not receive marks for this component regardless of how well executed the rest is.</w:t>
      </w:r>
    </w:p>
    <w:p w14:paraId="06150763" w14:textId="77777777" w:rsidR="00D9259B" w:rsidRDefault="00000000" w:rsidP="00AE199F">
      <w:pPr>
        <w:pStyle w:val="ListParagraph"/>
        <w:numPr>
          <w:ilvl w:val="0"/>
          <w:numId w:val="7"/>
        </w:numPr>
        <w:spacing w:after="90" w:line="276" w:lineRule="auto"/>
        <w:jc w:val="both"/>
      </w:pPr>
      <w:r w:rsidRPr="00AE199F">
        <w:rPr>
          <w:color w:val="000000"/>
        </w:rPr>
        <w:t>Produce weighted coverage estimates with correctly specified confidence intervals at national and stratum level, accounting for clustering and stratification. Report the design effect and the effective sample size, and state what the design effect implies about the value of the next survey round.</w:t>
      </w:r>
    </w:p>
    <w:p w14:paraId="6FC906CD" w14:textId="77777777" w:rsidR="00D9259B" w:rsidRDefault="00000000" w:rsidP="00AE199F">
      <w:pPr>
        <w:pStyle w:val="ListParagraph"/>
        <w:numPr>
          <w:ilvl w:val="0"/>
          <w:numId w:val="7"/>
        </w:numPr>
        <w:spacing w:after="90" w:line="276" w:lineRule="auto"/>
        <w:jc w:val="both"/>
      </w:pPr>
      <w:r w:rsidRPr="00AE199F">
        <w:rPr>
          <w:color w:val="000000"/>
        </w:rPr>
        <w:t>Assess data quality using the fieldwork log as well as the responses. At minimum examine digit preference and age heaping, interviewer level outliers in reported coverage and interview duration, implausible response patterns, and the pattern of missingness. State whether the missingness is plausibly ignorable and what you did about it.</w:t>
      </w:r>
    </w:p>
    <w:p w14:paraId="0E16DC43" w14:textId="77777777" w:rsidR="00D9259B" w:rsidRDefault="00000000" w:rsidP="00AE199F">
      <w:pPr>
        <w:pStyle w:val="ListParagraph"/>
        <w:numPr>
          <w:ilvl w:val="0"/>
          <w:numId w:val="7"/>
        </w:numPr>
        <w:spacing w:after="90" w:line="276" w:lineRule="auto"/>
        <w:jc w:val="both"/>
      </w:pPr>
      <w:r w:rsidRPr="00AE199F">
        <w:rPr>
          <w:color w:val="000000"/>
        </w:rPr>
        <w:t>Report coverage by documented source, distinguishing card confirmed from caregiver recall, and quantify how much your headline estimate depends on that distinction.</w:t>
      </w:r>
    </w:p>
    <w:p w14:paraId="1E0CBE80" w14:textId="77777777" w:rsidR="00D9259B" w:rsidRDefault="00000000" w:rsidP="00AE199F">
      <w:pPr>
        <w:pStyle w:val="ListParagraph"/>
        <w:numPr>
          <w:ilvl w:val="0"/>
          <w:numId w:val="7"/>
        </w:numPr>
        <w:spacing w:after="90" w:line="276" w:lineRule="auto"/>
        <w:jc w:val="both"/>
      </w:pPr>
      <w:r w:rsidRPr="00AE199F">
        <w:rPr>
          <w:color w:val="000000"/>
        </w:rPr>
        <w:t>Reach a defensible conclusion on whether the survey is fit to inform a decision on whether a mop up round is required, and identify the stratum estimates you would not report publicly and why.</w:t>
      </w:r>
    </w:p>
    <w:p w14:paraId="69F4E4E7" w14:textId="77777777" w:rsidR="00D9259B" w:rsidRDefault="00000000" w:rsidP="00AE199F">
      <w:pPr>
        <w:pStyle w:val="ListParagraph"/>
        <w:numPr>
          <w:ilvl w:val="0"/>
          <w:numId w:val="7"/>
        </w:numPr>
        <w:spacing w:after="90" w:line="276" w:lineRule="auto"/>
        <w:jc w:val="both"/>
      </w:pPr>
      <w:r w:rsidRPr="00AE199F">
        <w:rPr>
          <w:color w:val="000000"/>
        </w:rPr>
        <w:t>State which of the limitations you have identified could be fixed by better analysis and which could only be fixed by a better instrument. This distinction is the point of the question.</w:t>
      </w:r>
    </w:p>
    <w:p w14:paraId="72FE58CB" w14:textId="77777777" w:rsidR="00D9259B" w:rsidRDefault="00000000" w:rsidP="00AE199F">
      <w:pPr>
        <w:pStyle w:val="ListParagraph"/>
        <w:numPr>
          <w:ilvl w:val="0"/>
          <w:numId w:val="7"/>
        </w:numPr>
        <w:spacing w:after="90" w:line="276" w:lineRule="auto"/>
        <w:jc w:val="both"/>
      </w:pPr>
      <w:r w:rsidRPr="00AE199F">
        <w:rPr>
          <w:color w:val="000000"/>
        </w:rPr>
        <w:t xml:space="preserve">Present the results as tables and figures suitable for inclusion in a survey report for a national </w:t>
      </w:r>
      <w:proofErr w:type="spellStart"/>
      <w:r w:rsidRPr="00AE199F">
        <w:rPr>
          <w:color w:val="000000"/>
        </w:rPr>
        <w:t>programme</w:t>
      </w:r>
      <w:proofErr w:type="spellEnd"/>
      <w:r w:rsidRPr="00AE199F">
        <w:rPr>
          <w:color w:val="000000"/>
        </w:rPr>
        <w:t xml:space="preserve"> and a funding partner.</w:t>
      </w:r>
    </w:p>
    <w:p w14:paraId="22A14CA6" w14:textId="77777777" w:rsidR="00D9259B" w:rsidRDefault="00000000">
      <w:r>
        <w:br w:type="page"/>
      </w:r>
    </w:p>
    <w:p w14:paraId="21063B2C" w14:textId="77777777" w:rsidR="00D9259B" w:rsidRDefault="00000000">
      <w:pPr>
        <w:pBdr>
          <w:bottom w:val="single" w:sz="8" w:space="6" w:color="0090FC"/>
        </w:pBdr>
        <w:spacing w:before="340" w:after="160"/>
      </w:pPr>
      <w:r>
        <w:rPr>
          <w:b/>
          <w:bCs/>
          <w:color w:val="0090FC"/>
          <w:sz w:val="28"/>
          <w:szCs w:val="28"/>
        </w:rPr>
        <w:lastRenderedPageBreak/>
        <w:t>Part 3: Capability Development and Technical Coordination</w:t>
      </w:r>
    </w:p>
    <w:p w14:paraId="0718C9AD" w14:textId="64C7FA2A" w:rsidR="00D9259B" w:rsidRDefault="00000000">
      <w:pPr>
        <w:spacing w:after="140" w:line="276" w:lineRule="auto"/>
        <w:jc w:val="both"/>
      </w:pPr>
      <w:r>
        <w:rPr>
          <w:b/>
          <w:bCs/>
          <w:color w:val="000000"/>
        </w:rPr>
        <w:t xml:space="preserve">Compulsory. All </w:t>
      </w:r>
      <w:r w:rsidR="00AE199F">
        <w:rPr>
          <w:b/>
          <w:bCs/>
          <w:color w:val="000000"/>
        </w:rPr>
        <w:t>One</w:t>
      </w:r>
      <w:r>
        <w:rPr>
          <w:b/>
          <w:bCs/>
          <w:color w:val="000000"/>
        </w:rPr>
        <w:t xml:space="preserve"> question.</w:t>
      </w:r>
    </w:p>
    <w:p w14:paraId="5CFD9849" w14:textId="77777777" w:rsidR="00D9259B" w:rsidRDefault="00000000">
      <w:pPr>
        <w:spacing w:after="140" w:line="276" w:lineRule="auto"/>
        <w:jc w:val="both"/>
      </w:pPr>
      <w:r>
        <w:rPr>
          <w:color w:val="000000"/>
        </w:rPr>
        <w:t>The three questions in this part share one scenario. They are marked separately but they are not independent, and Question 7 exists to check whether you can see the connection between the other two.</w:t>
      </w:r>
    </w:p>
    <w:p w14:paraId="07C80955" w14:textId="77777777" w:rsidR="00D9259B" w:rsidRDefault="00000000">
      <w:pPr>
        <w:spacing w:before="260" w:after="120"/>
      </w:pPr>
      <w:r>
        <w:rPr>
          <w:b/>
          <w:bCs/>
          <w:color w:val="1A1A1A"/>
          <w:sz w:val="23"/>
          <w:szCs w:val="23"/>
        </w:rPr>
        <w:t>The scenario</w:t>
      </w:r>
    </w:p>
    <w:p w14:paraId="201AA912" w14:textId="77777777" w:rsidR="00D9259B" w:rsidRDefault="00000000">
      <w:pPr>
        <w:spacing w:after="140" w:line="276" w:lineRule="auto"/>
        <w:jc w:val="both"/>
      </w:pPr>
      <w:r>
        <w:rPr>
          <w:color w:val="000000"/>
        </w:rPr>
        <w:t>You coordinate a distributed team supporting a national campaign. Six GIS and data analysts are based in six different states, three analysts work centrally, and all of them edit a shared enterprise spatial database containing settlement points, team route lines, and administrative polygons. Deliverables include a daily coverage product for the national Emergency Operations Centre and a monthly report to a funding partner.</w:t>
      </w:r>
    </w:p>
    <w:p w14:paraId="39D4CAF1" w14:textId="77777777" w:rsidR="00D9259B" w:rsidRDefault="00000000">
      <w:pPr>
        <w:spacing w:after="140" w:line="276" w:lineRule="auto"/>
        <w:jc w:val="both"/>
      </w:pPr>
      <w:r>
        <w:rPr>
          <w:color w:val="000000"/>
        </w:rPr>
        <w:t>Separately, and on the same timescale, your department has committed to building the geospatial and analytical capability of a federal agency counterpart whose technical department you have just assessed. That commitment is contractual, and the assessment findings are given under Question 6.</w:t>
      </w:r>
    </w:p>
    <w:p w14:paraId="337A4A41" w14:textId="77777777" w:rsidR="00D9259B" w:rsidRDefault="00000000">
      <w:pPr>
        <w:spacing w:after="140" w:line="276" w:lineRule="auto"/>
        <w:jc w:val="both"/>
      </w:pPr>
      <w:r>
        <w:rPr>
          <w:color w:val="000000"/>
        </w:rPr>
        <w:t xml:space="preserve">On day </w:t>
      </w:r>
      <w:proofErr w:type="gramStart"/>
      <w:r>
        <w:rPr>
          <w:color w:val="000000"/>
        </w:rPr>
        <w:t>three of a seven day</w:t>
      </w:r>
      <w:proofErr w:type="gramEnd"/>
      <w:r>
        <w:rPr>
          <w:color w:val="000000"/>
        </w:rPr>
        <w:t xml:space="preserve"> campaign round, the following occurs at once. Two of your six state analysts resign with ten </w:t>
      </w:r>
      <w:proofErr w:type="spellStart"/>
      <w:r>
        <w:rPr>
          <w:color w:val="000000"/>
        </w:rPr>
        <w:t>days notice</w:t>
      </w:r>
      <w:proofErr w:type="spellEnd"/>
      <w:r>
        <w:rPr>
          <w:color w:val="000000"/>
        </w:rPr>
        <w:t>. A state counterpart reports that the coverage figure in your daily product disagrees with the figure the state itself is reporting, and the discrepancy is now being discussed at national level. Your central data engineer flags that the settlement layer has acquired duplicate records because two analysts edited overlapping areas at the same time. The partner report is due in nine days. The counterpart agency has asked to confirm training dates.</w:t>
      </w:r>
    </w:p>
    <w:p w14:paraId="757F7D1F" w14:textId="77777777" w:rsidR="00D9259B" w:rsidRDefault="00000000">
      <w:pPr>
        <w:spacing w:before="260" w:after="120"/>
      </w:pPr>
      <w:r>
        <w:rPr>
          <w:b/>
          <w:bCs/>
          <w:color w:val="1A1A1A"/>
          <w:sz w:val="23"/>
          <w:szCs w:val="23"/>
        </w:rPr>
        <w:t>Question 5: Coordinating delivery through the round</w:t>
      </w:r>
    </w:p>
    <w:p w14:paraId="36F0027A" w14:textId="426E450C" w:rsidR="00D9259B" w:rsidRDefault="00000000">
      <w:pPr>
        <w:spacing w:after="140" w:line="276" w:lineRule="auto"/>
        <w:jc w:val="both"/>
      </w:pPr>
      <w:r>
        <w:rPr>
          <w:b/>
          <w:bCs/>
          <w:color w:val="000000"/>
        </w:rPr>
        <w:t xml:space="preserve">Compulsory. Maximum three pages. </w:t>
      </w:r>
    </w:p>
    <w:p w14:paraId="309BD1AC" w14:textId="77777777" w:rsidR="00D9259B" w:rsidRDefault="00000000" w:rsidP="00AE199F">
      <w:pPr>
        <w:pStyle w:val="ListParagraph"/>
        <w:numPr>
          <w:ilvl w:val="0"/>
          <w:numId w:val="8"/>
        </w:numPr>
        <w:spacing w:after="90" w:line="276" w:lineRule="auto"/>
        <w:jc w:val="both"/>
      </w:pPr>
      <w:r w:rsidRPr="00AE199F">
        <w:rPr>
          <w:color w:val="000000"/>
        </w:rPr>
        <w:t xml:space="preserve">State your sequence of actions in the first </w:t>
      </w:r>
      <w:proofErr w:type="gramStart"/>
      <w:r w:rsidRPr="00AE199F">
        <w:rPr>
          <w:color w:val="000000"/>
        </w:rPr>
        <w:t>twenty four</w:t>
      </w:r>
      <w:proofErr w:type="gramEnd"/>
      <w:r w:rsidRPr="00AE199F">
        <w:rPr>
          <w:color w:val="000000"/>
        </w:rPr>
        <w:t xml:space="preserve"> hours, and your reasoning for that order. Explain what you deliberately choose not to do first.</w:t>
      </w:r>
    </w:p>
    <w:p w14:paraId="64C774AC" w14:textId="77777777" w:rsidR="00D9259B" w:rsidRDefault="00000000" w:rsidP="00AE199F">
      <w:pPr>
        <w:pStyle w:val="ListParagraph"/>
        <w:numPr>
          <w:ilvl w:val="0"/>
          <w:numId w:val="8"/>
        </w:numPr>
        <w:spacing w:after="90" w:line="276" w:lineRule="auto"/>
        <w:jc w:val="both"/>
      </w:pPr>
      <w:r w:rsidRPr="00AE199F">
        <w:rPr>
          <w:color w:val="000000"/>
        </w:rPr>
        <w:t>Set out how you establish a single authoritative coverage figure, how you determine the root cause of the discrepancy, and how you communicate to the national level while the cause is still unknown. Say explicitly what you would and would not claim before you have the answer.</w:t>
      </w:r>
    </w:p>
    <w:p w14:paraId="52D3C55F" w14:textId="77777777" w:rsidR="00D9259B" w:rsidRDefault="00000000" w:rsidP="00AE199F">
      <w:pPr>
        <w:pStyle w:val="ListParagraph"/>
        <w:numPr>
          <w:ilvl w:val="0"/>
          <w:numId w:val="8"/>
        </w:numPr>
        <w:spacing w:after="90" w:line="276" w:lineRule="auto"/>
        <w:jc w:val="both"/>
      </w:pPr>
      <w:r w:rsidRPr="00AE199F">
        <w:rPr>
          <w:color w:val="000000"/>
        </w:rPr>
        <w:t>Describe the technical arrangement you would put in place so that multiple analysts can edit the shared spatial database concurrently without generating duplicates or losing edits. Cover conflict detection and resolution, versioning or branching, unique identifier strategy, automated validation before changes are accepted, and audit trail. You may base this on any open source or proprietary technology you know well, but you must name it and describe the mechanism rather than the product.</w:t>
      </w:r>
    </w:p>
    <w:p w14:paraId="2147B404" w14:textId="77777777" w:rsidR="00D9259B" w:rsidRDefault="00000000" w:rsidP="00AE199F">
      <w:pPr>
        <w:pStyle w:val="ListParagraph"/>
        <w:numPr>
          <w:ilvl w:val="0"/>
          <w:numId w:val="8"/>
        </w:numPr>
        <w:spacing w:after="90" w:line="276" w:lineRule="auto"/>
        <w:jc w:val="both"/>
      </w:pPr>
      <w:r w:rsidRPr="00AE199F">
        <w:rPr>
          <w:color w:val="000000"/>
        </w:rPr>
        <w:lastRenderedPageBreak/>
        <w:t xml:space="preserve">Specify the data quality rules you would enforce automatically on that database, distinguishing rules that block a change from rules that flag it for </w:t>
      </w:r>
      <w:proofErr w:type="gramStart"/>
      <w:r w:rsidRPr="00AE199F">
        <w:rPr>
          <w:color w:val="000000"/>
        </w:rPr>
        <w:t>review, and</w:t>
      </w:r>
      <w:proofErr w:type="gramEnd"/>
      <w:r w:rsidRPr="00AE199F">
        <w:rPr>
          <w:color w:val="000000"/>
        </w:rPr>
        <w:t xml:space="preserve"> explain the reasoning behind that split.</w:t>
      </w:r>
    </w:p>
    <w:p w14:paraId="56D1C383" w14:textId="77777777" w:rsidR="00D9259B" w:rsidRDefault="00000000" w:rsidP="00AE199F">
      <w:pPr>
        <w:pStyle w:val="ListParagraph"/>
        <w:numPr>
          <w:ilvl w:val="0"/>
          <w:numId w:val="8"/>
        </w:numPr>
        <w:spacing w:after="90" w:line="276" w:lineRule="auto"/>
        <w:jc w:val="both"/>
      </w:pPr>
      <w:r w:rsidRPr="00AE199F">
        <w:rPr>
          <w:color w:val="000000"/>
        </w:rPr>
        <w:t>Describe your handover approach for the two departing analysts, given that ten days is the entire window and the round is live. State what you protect first and what you accept losing.</w:t>
      </w:r>
    </w:p>
    <w:p w14:paraId="48464C0F" w14:textId="77777777" w:rsidR="00D9259B" w:rsidRDefault="00000000" w:rsidP="00AE199F">
      <w:pPr>
        <w:pStyle w:val="ListParagraph"/>
        <w:numPr>
          <w:ilvl w:val="0"/>
          <w:numId w:val="8"/>
        </w:numPr>
        <w:spacing w:after="90" w:line="276" w:lineRule="auto"/>
        <w:jc w:val="both"/>
      </w:pPr>
      <w:r w:rsidRPr="00AE199F">
        <w:rPr>
          <w:color w:val="000000"/>
        </w:rPr>
        <w:t>Set out how you delegate the recovery work across the remaining team without becoming the single point of failure yourself, and how you supervise quality without reviewing every output personally.</w:t>
      </w:r>
    </w:p>
    <w:p w14:paraId="4BE0C2A0" w14:textId="77777777" w:rsidR="00D9259B" w:rsidRDefault="00000000">
      <w:pPr>
        <w:spacing w:before="260" w:after="120"/>
      </w:pPr>
      <w:r>
        <w:rPr>
          <w:b/>
          <w:bCs/>
          <w:color w:val="1A1A1A"/>
          <w:sz w:val="23"/>
          <w:szCs w:val="23"/>
        </w:rPr>
        <w:t>Question 6: Building capability in the counterpart agency</w:t>
      </w:r>
    </w:p>
    <w:p w14:paraId="0897528A" w14:textId="30C0DBD7" w:rsidR="00D9259B" w:rsidRDefault="00000000">
      <w:pPr>
        <w:spacing w:after="140" w:line="276" w:lineRule="auto"/>
        <w:jc w:val="both"/>
      </w:pPr>
      <w:r>
        <w:rPr>
          <w:b/>
          <w:bCs/>
          <w:color w:val="000000"/>
        </w:rPr>
        <w:t>Compulsory. Maximum six pages excluding annexes.</w:t>
      </w:r>
    </w:p>
    <w:p w14:paraId="30462684" w14:textId="77777777" w:rsidR="00D9259B" w:rsidRDefault="00000000">
      <w:pPr>
        <w:spacing w:after="140" w:line="276" w:lineRule="auto"/>
        <w:jc w:val="both"/>
      </w:pPr>
      <w:r>
        <w:rPr>
          <w:color w:val="000000"/>
        </w:rPr>
        <w:t xml:space="preserve">A capability assessment of </w:t>
      </w:r>
      <w:proofErr w:type="gramStart"/>
      <w:r>
        <w:rPr>
          <w:color w:val="000000"/>
        </w:rPr>
        <w:t>twenty one</w:t>
      </w:r>
      <w:proofErr w:type="gramEnd"/>
      <w:r>
        <w:rPr>
          <w:color w:val="000000"/>
        </w:rPr>
        <w:t xml:space="preserve"> staff in the counterpart department has been completed and returned the following findings:</w:t>
      </w:r>
    </w:p>
    <w:p w14:paraId="0E405A24" w14:textId="77777777" w:rsidR="00D9259B" w:rsidRDefault="00D9259B">
      <w:pPr>
        <w:spacing w:after="110"/>
      </w:pPr>
    </w:p>
    <w:tbl>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4600"/>
        <w:gridCol w:w="4760"/>
      </w:tblGrid>
      <w:tr w:rsidR="00D9259B" w14:paraId="63F077F7" w14:textId="77777777">
        <w:tblPrEx>
          <w:tblCellMar>
            <w:top w:w="0" w:type="dxa"/>
            <w:bottom w:w="0" w:type="dxa"/>
          </w:tblCellMar>
        </w:tblPrEx>
        <w:trPr>
          <w:tblHeader/>
        </w:trPr>
        <w:tc>
          <w:tcPr>
            <w:tcW w:w="4600" w:type="dxa"/>
            <w:shd w:val="clear" w:color="auto" w:fill="0090FC"/>
            <w:tcMar>
              <w:top w:w="90" w:type="dxa"/>
              <w:left w:w="120" w:type="dxa"/>
              <w:bottom w:w="90" w:type="dxa"/>
              <w:right w:w="120" w:type="dxa"/>
            </w:tcMar>
            <w:vAlign w:val="center"/>
          </w:tcPr>
          <w:p w14:paraId="55CED5CB" w14:textId="77777777" w:rsidR="00D9259B" w:rsidRDefault="00000000">
            <w:pPr>
              <w:spacing w:line="260" w:lineRule="auto"/>
            </w:pPr>
            <w:r>
              <w:rPr>
                <w:b/>
                <w:bCs/>
                <w:color w:val="FFFFFF"/>
                <w:sz w:val="19"/>
                <w:szCs w:val="19"/>
              </w:rPr>
              <w:t>Finding</w:t>
            </w:r>
          </w:p>
        </w:tc>
        <w:tc>
          <w:tcPr>
            <w:tcW w:w="4760" w:type="dxa"/>
            <w:shd w:val="clear" w:color="auto" w:fill="0090FC"/>
            <w:tcMar>
              <w:top w:w="90" w:type="dxa"/>
              <w:left w:w="120" w:type="dxa"/>
              <w:bottom w:w="90" w:type="dxa"/>
              <w:right w:w="120" w:type="dxa"/>
            </w:tcMar>
            <w:vAlign w:val="center"/>
          </w:tcPr>
          <w:p w14:paraId="7AECA7DB" w14:textId="77777777" w:rsidR="00D9259B" w:rsidRDefault="00000000">
            <w:pPr>
              <w:spacing w:line="260" w:lineRule="auto"/>
            </w:pPr>
            <w:r>
              <w:rPr>
                <w:b/>
                <w:bCs/>
                <w:color w:val="FFFFFF"/>
                <w:sz w:val="19"/>
                <w:szCs w:val="19"/>
              </w:rPr>
              <w:t>Measured result</w:t>
            </w:r>
          </w:p>
        </w:tc>
      </w:tr>
      <w:tr w:rsidR="00D9259B" w14:paraId="3F436053" w14:textId="77777777">
        <w:tblPrEx>
          <w:tblCellMar>
            <w:top w:w="0" w:type="dxa"/>
            <w:bottom w:w="0" w:type="dxa"/>
          </w:tblCellMar>
        </w:tblPrEx>
        <w:tc>
          <w:tcPr>
            <w:tcW w:w="4600" w:type="dxa"/>
            <w:tcMar>
              <w:top w:w="90" w:type="dxa"/>
              <w:left w:w="120" w:type="dxa"/>
              <w:bottom w:w="90" w:type="dxa"/>
              <w:right w:w="120" w:type="dxa"/>
            </w:tcMar>
            <w:vAlign w:val="center"/>
          </w:tcPr>
          <w:p w14:paraId="1B371EDE" w14:textId="77777777" w:rsidR="00D9259B" w:rsidRDefault="00000000">
            <w:pPr>
              <w:spacing w:line="260" w:lineRule="auto"/>
            </w:pPr>
            <w:r>
              <w:rPr>
                <w:b/>
                <w:bCs/>
                <w:color w:val="000000"/>
                <w:sz w:val="19"/>
                <w:szCs w:val="19"/>
              </w:rPr>
              <w:t>Composite capability score</w:t>
            </w:r>
          </w:p>
        </w:tc>
        <w:tc>
          <w:tcPr>
            <w:tcW w:w="4760" w:type="dxa"/>
            <w:tcMar>
              <w:top w:w="90" w:type="dxa"/>
              <w:left w:w="120" w:type="dxa"/>
              <w:bottom w:w="90" w:type="dxa"/>
              <w:right w:w="120" w:type="dxa"/>
            </w:tcMar>
            <w:vAlign w:val="center"/>
          </w:tcPr>
          <w:p w14:paraId="2CA7DFD9" w14:textId="77777777" w:rsidR="00D9259B" w:rsidRDefault="00000000">
            <w:pPr>
              <w:spacing w:line="260" w:lineRule="auto"/>
            </w:pPr>
            <w:r>
              <w:rPr>
                <w:color w:val="000000"/>
                <w:sz w:val="19"/>
                <w:szCs w:val="19"/>
              </w:rPr>
              <w:t>Mean 36 out of 100</w:t>
            </w:r>
          </w:p>
        </w:tc>
      </w:tr>
      <w:tr w:rsidR="00D9259B" w14:paraId="0C32E050" w14:textId="77777777">
        <w:tblPrEx>
          <w:tblCellMar>
            <w:top w:w="0" w:type="dxa"/>
            <w:bottom w:w="0" w:type="dxa"/>
          </w:tblCellMar>
        </w:tblPrEx>
        <w:tc>
          <w:tcPr>
            <w:tcW w:w="4600" w:type="dxa"/>
            <w:shd w:val="clear" w:color="auto" w:fill="F2F9FF"/>
            <w:tcMar>
              <w:top w:w="90" w:type="dxa"/>
              <w:left w:w="120" w:type="dxa"/>
              <w:bottom w:w="90" w:type="dxa"/>
              <w:right w:w="120" w:type="dxa"/>
            </w:tcMar>
            <w:vAlign w:val="center"/>
          </w:tcPr>
          <w:p w14:paraId="16D3177D" w14:textId="77777777" w:rsidR="00D9259B" w:rsidRDefault="00000000">
            <w:pPr>
              <w:spacing w:line="260" w:lineRule="auto"/>
            </w:pPr>
            <w:r>
              <w:rPr>
                <w:b/>
                <w:bCs/>
                <w:color w:val="000000"/>
                <w:sz w:val="19"/>
                <w:szCs w:val="19"/>
              </w:rPr>
              <w:t>Objective knowledge test</w:t>
            </w:r>
          </w:p>
        </w:tc>
        <w:tc>
          <w:tcPr>
            <w:tcW w:w="4760" w:type="dxa"/>
            <w:shd w:val="clear" w:color="auto" w:fill="F2F9FF"/>
            <w:tcMar>
              <w:top w:w="90" w:type="dxa"/>
              <w:left w:w="120" w:type="dxa"/>
              <w:bottom w:w="90" w:type="dxa"/>
              <w:right w:w="120" w:type="dxa"/>
            </w:tcMar>
            <w:vAlign w:val="center"/>
          </w:tcPr>
          <w:p w14:paraId="3B38C6E4" w14:textId="77777777" w:rsidR="00D9259B" w:rsidRDefault="00000000">
            <w:pPr>
              <w:spacing w:line="260" w:lineRule="auto"/>
            </w:pPr>
            <w:r>
              <w:rPr>
                <w:color w:val="000000"/>
                <w:sz w:val="19"/>
                <w:szCs w:val="19"/>
              </w:rPr>
              <w:t>Mean 57 per cent across 12 items</w:t>
            </w:r>
          </w:p>
        </w:tc>
      </w:tr>
      <w:tr w:rsidR="00D9259B" w14:paraId="3FA9CF43" w14:textId="77777777">
        <w:tblPrEx>
          <w:tblCellMar>
            <w:top w:w="0" w:type="dxa"/>
            <w:bottom w:w="0" w:type="dxa"/>
          </w:tblCellMar>
        </w:tblPrEx>
        <w:tc>
          <w:tcPr>
            <w:tcW w:w="4600" w:type="dxa"/>
            <w:tcMar>
              <w:top w:w="90" w:type="dxa"/>
              <w:left w:w="120" w:type="dxa"/>
              <w:bottom w:w="90" w:type="dxa"/>
              <w:right w:w="120" w:type="dxa"/>
            </w:tcMar>
            <w:vAlign w:val="center"/>
          </w:tcPr>
          <w:p w14:paraId="16D41B7B" w14:textId="77777777" w:rsidR="00D9259B" w:rsidRDefault="00000000">
            <w:pPr>
              <w:spacing w:line="260" w:lineRule="auto"/>
            </w:pPr>
            <w:proofErr w:type="spellStart"/>
            <w:r>
              <w:rPr>
                <w:b/>
                <w:bCs/>
                <w:color w:val="000000"/>
                <w:sz w:val="19"/>
                <w:szCs w:val="19"/>
              </w:rPr>
              <w:t>Self rating</w:t>
            </w:r>
            <w:proofErr w:type="spellEnd"/>
            <w:r>
              <w:rPr>
                <w:b/>
                <w:bCs/>
                <w:color w:val="000000"/>
                <w:sz w:val="19"/>
                <w:szCs w:val="19"/>
              </w:rPr>
              <w:t xml:space="preserve"> against tested knowledge</w:t>
            </w:r>
          </w:p>
        </w:tc>
        <w:tc>
          <w:tcPr>
            <w:tcW w:w="4760" w:type="dxa"/>
            <w:tcMar>
              <w:top w:w="90" w:type="dxa"/>
              <w:left w:w="120" w:type="dxa"/>
              <w:bottom w:w="90" w:type="dxa"/>
              <w:right w:w="120" w:type="dxa"/>
            </w:tcMar>
            <w:vAlign w:val="center"/>
          </w:tcPr>
          <w:p w14:paraId="622EFCEC" w14:textId="77777777" w:rsidR="00D9259B" w:rsidRDefault="00000000">
            <w:pPr>
              <w:spacing w:line="260" w:lineRule="auto"/>
            </w:pPr>
            <w:r>
              <w:rPr>
                <w:color w:val="000000"/>
                <w:sz w:val="19"/>
                <w:szCs w:val="19"/>
              </w:rPr>
              <w:t>Correlation of 0.11, that is, essentially unrelated</w:t>
            </w:r>
          </w:p>
        </w:tc>
      </w:tr>
      <w:tr w:rsidR="00D9259B" w14:paraId="4DF2C52D" w14:textId="77777777">
        <w:tblPrEx>
          <w:tblCellMar>
            <w:top w:w="0" w:type="dxa"/>
            <w:bottom w:w="0" w:type="dxa"/>
          </w:tblCellMar>
        </w:tblPrEx>
        <w:tc>
          <w:tcPr>
            <w:tcW w:w="4600" w:type="dxa"/>
            <w:shd w:val="clear" w:color="auto" w:fill="F2F9FF"/>
            <w:tcMar>
              <w:top w:w="90" w:type="dxa"/>
              <w:left w:w="120" w:type="dxa"/>
              <w:bottom w:w="90" w:type="dxa"/>
              <w:right w:w="120" w:type="dxa"/>
            </w:tcMar>
            <w:vAlign w:val="center"/>
          </w:tcPr>
          <w:p w14:paraId="70811BE6" w14:textId="77777777" w:rsidR="00D9259B" w:rsidRDefault="00000000">
            <w:pPr>
              <w:spacing w:line="260" w:lineRule="auto"/>
            </w:pPr>
            <w:r>
              <w:rPr>
                <w:b/>
                <w:bCs/>
                <w:color w:val="000000"/>
                <w:sz w:val="19"/>
                <w:szCs w:val="19"/>
              </w:rPr>
              <w:t>Access to desktop GIS software</w:t>
            </w:r>
          </w:p>
        </w:tc>
        <w:tc>
          <w:tcPr>
            <w:tcW w:w="4760" w:type="dxa"/>
            <w:shd w:val="clear" w:color="auto" w:fill="F2F9FF"/>
            <w:tcMar>
              <w:top w:w="90" w:type="dxa"/>
              <w:left w:w="120" w:type="dxa"/>
              <w:bottom w:w="90" w:type="dxa"/>
              <w:right w:w="120" w:type="dxa"/>
            </w:tcMar>
            <w:vAlign w:val="center"/>
          </w:tcPr>
          <w:p w14:paraId="2418293D" w14:textId="77777777" w:rsidR="00D9259B" w:rsidRDefault="00000000">
            <w:pPr>
              <w:spacing w:line="260" w:lineRule="auto"/>
            </w:pPr>
            <w:r>
              <w:rPr>
                <w:color w:val="000000"/>
                <w:sz w:val="19"/>
                <w:szCs w:val="19"/>
              </w:rPr>
              <w:t>Zero of 21 respondents have access to QGIS or ArcGIS</w:t>
            </w:r>
          </w:p>
        </w:tc>
      </w:tr>
      <w:tr w:rsidR="00D9259B" w14:paraId="159EF9FA" w14:textId="77777777">
        <w:tblPrEx>
          <w:tblCellMar>
            <w:top w:w="0" w:type="dxa"/>
            <w:bottom w:w="0" w:type="dxa"/>
          </w:tblCellMar>
        </w:tblPrEx>
        <w:tc>
          <w:tcPr>
            <w:tcW w:w="4600" w:type="dxa"/>
            <w:tcMar>
              <w:top w:w="90" w:type="dxa"/>
              <w:left w:w="120" w:type="dxa"/>
              <w:bottom w:w="90" w:type="dxa"/>
              <w:right w:w="120" w:type="dxa"/>
            </w:tcMar>
            <w:vAlign w:val="center"/>
          </w:tcPr>
          <w:p w14:paraId="75833C24" w14:textId="77777777" w:rsidR="00D9259B" w:rsidRDefault="00000000">
            <w:pPr>
              <w:spacing w:line="260" w:lineRule="auto"/>
            </w:pPr>
            <w:r>
              <w:rPr>
                <w:b/>
                <w:bCs/>
                <w:color w:val="000000"/>
                <w:sz w:val="19"/>
                <w:szCs w:val="19"/>
              </w:rPr>
              <w:t>Weakest measured competency</w:t>
            </w:r>
          </w:p>
        </w:tc>
        <w:tc>
          <w:tcPr>
            <w:tcW w:w="4760" w:type="dxa"/>
            <w:tcMar>
              <w:top w:w="90" w:type="dxa"/>
              <w:left w:w="120" w:type="dxa"/>
              <w:bottom w:w="90" w:type="dxa"/>
              <w:right w:w="120" w:type="dxa"/>
            </w:tcMar>
            <w:vAlign w:val="center"/>
          </w:tcPr>
          <w:p w14:paraId="46A72764" w14:textId="77777777" w:rsidR="00D9259B" w:rsidRDefault="00000000">
            <w:pPr>
              <w:spacing w:line="260" w:lineRule="auto"/>
            </w:pPr>
            <w:r>
              <w:rPr>
                <w:color w:val="000000"/>
                <w:sz w:val="19"/>
                <w:szCs w:val="19"/>
              </w:rPr>
              <w:t>Documenting a reproducible cleaning workflow, 1.5 out of 5</w:t>
            </w:r>
          </w:p>
        </w:tc>
      </w:tr>
      <w:tr w:rsidR="00D9259B" w14:paraId="3904C5FA" w14:textId="77777777">
        <w:tblPrEx>
          <w:tblCellMar>
            <w:top w:w="0" w:type="dxa"/>
            <w:bottom w:w="0" w:type="dxa"/>
          </w:tblCellMar>
        </w:tblPrEx>
        <w:tc>
          <w:tcPr>
            <w:tcW w:w="4600" w:type="dxa"/>
            <w:shd w:val="clear" w:color="auto" w:fill="F2F9FF"/>
            <w:tcMar>
              <w:top w:w="90" w:type="dxa"/>
              <w:left w:w="120" w:type="dxa"/>
              <w:bottom w:w="90" w:type="dxa"/>
              <w:right w:w="120" w:type="dxa"/>
            </w:tcMar>
            <w:vAlign w:val="center"/>
          </w:tcPr>
          <w:p w14:paraId="0EE8ACB6" w14:textId="77777777" w:rsidR="00D9259B" w:rsidRDefault="00000000">
            <w:pPr>
              <w:spacing w:line="260" w:lineRule="auto"/>
            </w:pPr>
            <w:r>
              <w:rPr>
                <w:b/>
                <w:bCs/>
                <w:color w:val="000000"/>
                <w:sz w:val="19"/>
                <w:szCs w:val="19"/>
              </w:rPr>
              <w:t>Strongest stated demand</w:t>
            </w:r>
          </w:p>
        </w:tc>
        <w:tc>
          <w:tcPr>
            <w:tcW w:w="4760" w:type="dxa"/>
            <w:shd w:val="clear" w:color="auto" w:fill="F2F9FF"/>
            <w:tcMar>
              <w:top w:w="90" w:type="dxa"/>
              <w:left w:w="120" w:type="dxa"/>
              <w:bottom w:w="90" w:type="dxa"/>
              <w:right w:w="120" w:type="dxa"/>
            </w:tcMar>
            <w:vAlign w:val="center"/>
          </w:tcPr>
          <w:p w14:paraId="0F368123" w14:textId="77777777" w:rsidR="00D9259B" w:rsidRDefault="00000000">
            <w:pPr>
              <w:spacing w:line="260" w:lineRule="auto"/>
            </w:pPr>
            <w:r>
              <w:rPr>
                <w:color w:val="000000"/>
                <w:sz w:val="19"/>
                <w:szCs w:val="19"/>
              </w:rPr>
              <w:t>Map production and cartography</w:t>
            </w:r>
          </w:p>
        </w:tc>
      </w:tr>
      <w:tr w:rsidR="00D9259B" w14:paraId="30DC069E" w14:textId="77777777">
        <w:tblPrEx>
          <w:tblCellMar>
            <w:top w:w="0" w:type="dxa"/>
            <w:bottom w:w="0" w:type="dxa"/>
          </w:tblCellMar>
        </w:tblPrEx>
        <w:tc>
          <w:tcPr>
            <w:tcW w:w="4600" w:type="dxa"/>
            <w:tcMar>
              <w:top w:w="90" w:type="dxa"/>
              <w:left w:w="120" w:type="dxa"/>
              <w:bottom w:w="90" w:type="dxa"/>
              <w:right w:w="120" w:type="dxa"/>
            </w:tcMar>
            <w:vAlign w:val="center"/>
          </w:tcPr>
          <w:p w14:paraId="072BCC62" w14:textId="77777777" w:rsidR="00D9259B" w:rsidRDefault="00000000">
            <w:pPr>
              <w:spacing w:line="260" w:lineRule="auto"/>
            </w:pPr>
            <w:r>
              <w:rPr>
                <w:b/>
                <w:bCs/>
                <w:color w:val="000000"/>
                <w:sz w:val="19"/>
                <w:szCs w:val="19"/>
              </w:rPr>
              <w:t>Stated training demand overall</w:t>
            </w:r>
          </w:p>
        </w:tc>
        <w:tc>
          <w:tcPr>
            <w:tcW w:w="4760" w:type="dxa"/>
            <w:tcMar>
              <w:top w:w="90" w:type="dxa"/>
              <w:left w:w="120" w:type="dxa"/>
              <w:bottom w:w="90" w:type="dxa"/>
              <w:right w:w="120" w:type="dxa"/>
            </w:tcMar>
            <w:vAlign w:val="center"/>
          </w:tcPr>
          <w:p w14:paraId="364C86CC" w14:textId="77777777" w:rsidR="00D9259B" w:rsidRDefault="00000000">
            <w:pPr>
              <w:spacing w:line="260" w:lineRule="auto"/>
            </w:pPr>
            <w:r>
              <w:rPr>
                <w:color w:val="000000"/>
                <w:sz w:val="19"/>
                <w:szCs w:val="19"/>
              </w:rPr>
              <w:t>Near universal across all competency areas</w:t>
            </w:r>
          </w:p>
        </w:tc>
      </w:tr>
    </w:tbl>
    <w:p w14:paraId="03F6B252" w14:textId="77777777" w:rsidR="00D9259B" w:rsidRDefault="00D9259B">
      <w:pPr>
        <w:spacing w:after="150"/>
      </w:pPr>
    </w:p>
    <w:p w14:paraId="2A239BE1" w14:textId="77777777" w:rsidR="00D9259B" w:rsidRDefault="00000000" w:rsidP="00AE199F">
      <w:pPr>
        <w:pStyle w:val="ListParagraph"/>
        <w:numPr>
          <w:ilvl w:val="0"/>
          <w:numId w:val="9"/>
        </w:numPr>
        <w:spacing w:after="90" w:line="276" w:lineRule="auto"/>
        <w:jc w:val="both"/>
      </w:pPr>
      <w:r w:rsidRPr="00AE199F">
        <w:rPr>
          <w:color w:val="000000"/>
        </w:rPr>
        <w:t xml:space="preserve">Interpret the evidence before designing anything. Explain what the gap between </w:t>
      </w:r>
      <w:proofErr w:type="spellStart"/>
      <w:r w:rsidRPr="00AE199F">
        <w:rPr>
          <w:color w:val="000000"/>
        </w:rPr>
        <w:t>self rating</w:t>
      </w:r>
      <w:proofErr w:type="spellEnd"/>
      <w:r w:rsidRPr="00AE199F">
        <w:rPr>
          <w:color w:val="000000"/>
        </w:rPr>
        <w:t xml:space="preserve"> and tested knowledge means for how you must design and sequence the training, and what it means for how you must handle the first day in the room. Explain what the software access finding implies about the binding constraint on this </w:t>
      </w:r>
      <w:proofErr w:type="spellStart"/>
      <w:r w:rsidRPr="00AE199F">
        <w:rPr>
          <w:color w:val="000000"/>
        </w:rPr>
        <w:t>programme</w:t>
      </w:r>
      <w:proofErr w:type="spellEnd"/>
      <w:r w:rsidRPr="00AE199F">
        <w:rPr>
          <w:color w:val="000000"/>
        </w:rPr>
        <w:t>.</w:t>
      </w:r>
    </w:p>
    <w:p w14:paraId="331FC109" w14:textId="77777777" w:rsidR="00D9259B" w:rsidRDefault="00000000" w:rsidP="00AE199F">
      <w:pPr>
        <w:pStyle w:val="ListParagraph"/>
        <w:numPr>
          <w:ilvl w:val="0"/>
          <w:numId w:val="9"/>
        </w:numPr>
        <w:spacing w:after="90" w:line="276" w:lineRule="auto"/>
        <w:jc w:val="both"/>
      </w:pPr>
      <w:r w:rsidRPr="00AE199F">
        <w:rPr>
          <w:color w:val="000000"/>
        </w:rPr>
        <w:t xml:space="preserve">Produce a competency framework for the department, defining proficiency levels and the observable </w:t>
      </w:r>
      <w:proofErr w:type="spellStart"/>
      <w:r w:rsidRPr="00AE199F">
        <w:rPr>
          <w:color w:val="000000"/>
        </w:rPr>
        <w:t>behaviours</w:t>
      </w:r>
      <w:proofErr w:type="spellEnd"/>
      <w:r w:rsidRPr="00AE199F">
        <w:rPr>
          <w:color w:val="000000"/>
        </w:rPr>
        <w:t xml:space="preserve"> that distinguish each level. Do not use a generic beginner, intermediate, advanced scale without operational definitions.</w:t>
      </w:r>
    </w:p>
    <w:p w14:paraId="643D35E2" w14:textId="77777777" w:rsidR="00D9259B" w:rsidRDefault="00000000" w:rsidP="00AE199F">
      <w:pPr>
        <w:pStyle w:val="ListParagraph"/>
        <w:numPr>
          <w:ilvl w:val="0"/>
          <w:numId w:val="9"/>
        </w:numPr>
        <w:spacing w:after="90" w:line="276" w:lineRule="auto"/>
        <w:jc w:val="both"/>
      </w:pPr>
      <w:r w:rsidRPr="00AE199F">
        <w:rPr>
          <w:color w:val="000000"/>
        </w:rPr>
        <w:t xml:space="preserve">Design a </w:t>
      </w:r>
      <w:proofErr w:type="gramStart"/>
      <w:r w:rsidRPr="00AE199F">
        <w:rPr>
          <w:color w:val="000000"/>
        </w:rPr>
        <w:t>five day</w:t>
      </w:r>
      <w:proofErr w:type="gramEnd"/>
      <w:r w:rsidRPr="00AE199F">
        <w:rPr>
          <w:color w:val="000000"/>
        </w:rPr>
        <w:t xml:space="preserve"> course. Allocate the days explicitly, state learning outcomes for each block at an appropriate cognitive level, and specify the practical exercise, dataset, and duration for every session. State the ratio of </w:t>
      </w:r>
      <w:proofErr w:type="gramStart"/>
      <w:r w:rsidRPr="00AE199F">
        <w:rPr>
          <w:color w:val="000000"/>
        </w:rPr>
        <w:t>hands on</w:t>
      </w:r>
      <w:proofErr w:type="gramEnd"/>
      <w:r w:rsidRPr="00AE199F">
        <w:rPr>
          <w:color w:val="000000"/>
        </w:rPr>
        <w:t xml:space="preserve"> work to instruction.</w:t>
      </w:r>
    </w:p>
    <w:p w14:paraId="1B49011C" w14:textId="77777777" w:rsidR="00D9259B" w:rsidRDefault="00000000" w:rsidP="00AE199F">
      <w:pPr>
        <w:pStyle w:val="ListParagraph"/>
        <w:numPr>
          <w:ilvl w:val="0"/>
          <w:numId w:val="9"/>
        </w:numPr>
        <w:spacing w:after="90" w:line="276" w:lineRule="auto"/>
        <w:jc w:val="both"/>
      </w:pPr>
      <w:r w:rsidRPr="00AE199F">
        <w:rPr>
          <w:color w:val="000000"/>
        </w:rPr>
        <w:lastRenderedPageBreak/>
        <w:t xml:space="preserve">State clearly what you have chosen not to teach and why. A </w:t>
      </w:r>
      <w:proofErr w:type="gramStart"/>
      <w:r w:rsidRPr="00AE199F">
        <w:rPr>
          <w:color w:val="000000"/>
        </w:rPr>
        <w:t>five day</w:t>
      </w:r>
      <w:proofErr w:type="gramEnd"/>
      <w:r w:rsidRPr="00AE199F">
        <w:rPr>
          <w:color w:val="000000"/>
        </w:rPr>
        <w:t xml:space="preserve"> course that promises spatial statistics, remote sensing, web mapping, and automation to a cohort with a capability score of </w:t>
      </w:r>
      <w:proofErr w:type="gramStart"/>
      <w:r w:rsidRPr="00AE199F">
        <w:rPr>
          <w:color w:val="000000"/>
        </w:rPr>
        <w:t>thirty six</w:t>
      </w:r>
      <w:proofErr w:type="gramEnd"/>
      <w:r w:rsidRPr="00AE199F">
        <w:rPr>
          <w:color w:val="000000"/>
        </w:rPr>
        <w:t xml:space="preserve"> is a design failure, and identifying that is part of the task.</w:t>
      </w:r>
    </w:p>
    <w:p w14:paraId="5ABC5920" w14:textId="77777777" w:rsidR="00D9259B" w:rsidRDefault="00000000" w:rsidP="00AE199F">
      <w:pPr>
        <w:pStyle w:val="ListParagraph"/>
        <w:numPr>
          <w:ilvl w:val="0"/>
          <w:numId w:val="9"/>
        </w:numPr>
        <w:spacing w:after="90" w:line="276" w:lineRule="auto"/>
        <w:jc w:val="both"/>
      </w:pPr>
      <w:r w:rsidRPr="00AE199F">
        <w:rPr>
          <w:color w:val="000000"/>
        </w:rPr>
        <w:t xml:space="preserve">Develop one </w:t>
      </w:r>
      <w:proofErr w:type="gramStart"/>
      <w:r w:rsidRPr="00AE199F">
        <w:rPr>
          <w:color w:val="000000"/>
        </w:rPr>
        <w:t>ninety minute</w:t>
      </w:r>
      <w:proofErr w:type="gramEnd"/>
      <w:r w:rsidRPr="00AE199F">
        <w:rPr>
          <w:color w:val="000000"/>
        </w:rPr>
        <w:t xml:space="preserve"> session in full, as an artefact a colleague could deliver in your absence. It must include a facilitator guide with timings, the exercise brief given to participants, the specification of the dataset used, the model answer, and the common errors you expect with how you will intervene.</w:t>
      </w:r>
    </w:p>
    <w:p w14:paraId="06B4052F" w14:textId="77777777" w:rsidR="00D9259B" w:rsidRDefault="00000000" w:rsidP="00AE199F">
      <w:pPr>
        <w:pStyle w:val="ListParagraph"/>
        <w:numPr>
          <w:ilvl w:val="0"/>
          <w:numId w:val="9"/>
        </w:numPr>
        <w:spacing w:after="90" w:line="276" w:lineRule="auto"/>
        <w:jc w:val="both"/>
      </w:pPr>
      <w:r w:rsidRPr="00AE199F">
        <w:rPr>
          <w:color w:val="000000"/>
        </w:rPr>
        <w:t xml:space="preserve">Design the pre and post assessment instrument. It must measure demonstrated capability rather than confidence or </w:t>
      </w:r>
      <w:proofErr w:type="gramStart"/>
      <w:r w:rsidRPr="00AE199F">
        <w:rPr>
          <w:color w:val="000000"/>
        </w:rPr>
        <w:t>satisfaction, and</w:t>
      </w:r>
      <w:proofErr w:type="gramEnd"/>
      <w:r w:rsidRPr="00AE199F">
        <w:rPr>
          <w:color w:val="000000"/>
        </w:rPr>
        <w:t xml:space="preserve"> must be comparable across the two administrations. State the items and the scoring approach.</w:t>
      </w:r>
    </w:p>
    <w:p w14:paraId="43378669" w14:textId="77777777" w:rsidR="00D9259B" w:rsidRDefault="00000000" w:rsidP="00AE199F">
      <w:pPr>
        <w:pStyle w:val="ListParagraph"/>
        <w:numPr>
          <w:ilvl w:val="0"/>
          <w:numId w:val="9"/>
        </w:numPr>
        <w:spacing w:after="90" w:line="276" w:lineRule="auto"/>
        <w:jc w:val="both"/>
      </w:pPr>
      <w:r w:rsidRPr="00AE199F">
        <w:rPr>
          <w:color w:val="000000"/>
        </w:rPr>
        <w:t xml:space="preserve">Set out a </w:t>
      </w:r>
      <w:proofErr w:type="gramStart"/>
      <w:r w:rsidRPr="00AE199F">
        <w:rPr>
          <w:color w:val="000000"/>
        </w:rPr>
        <w:t>ninety day</w:t>
      </w:r>
      <w:proofErr w:type="gramEnd"/>
      <w:r w:rsidRPr="00AE199F">
        <w:rPr>
          <w:color w:val="000000"/>
        </w:rPr>
        <w:t xml:space="preserve"> plan for what happens after the course ends, including how you will address the software access constraint, how skills will be applied to real departmental work, and how you will measure whether capability was transferred rather than whether the training was enjoyed.</w:t>
      </w:r>
    </w:p>
    <w:p w14:paraId="73DA80C3" w14:textId="77777777" w:rsidR="00D9259B" w:rsidRDefault="00D9259B">
      <w:pPr>
        <w:spacing w:after="140"/>
      </w:pPr>
    </w:p>
    <w:tbl>
      <w:tblPr>
        <w:tblW w:w="9360" w:type="dxa"/>
        <w:tblBorders>
          <w:top w:val="single" w:sz="4" w:space="0" w:color="0090FC"/>
          <w:left w:val="single" w:sz="18" w:space="0" w:color="0090FC"/>
          <w:bottom w:val="single" w:sz="4" w:space="0" w:color="0090FC"/>
          <w:right w:val="single" w:sz="4" w:space="0" w:color="0090FC"/>
        </w:tblBorders>
        <w:tblCellMar>
          <w:left w:w="10" w:type="dxa"/>
          <w:right w:w="10" w:type="dxa"/>
        </w:tblCellMar>
        <w:tblLook w:val="04A0" w:firstRow="1" w:lastRow="0" w:firstColumn="1" w:lastColumn="0" w:noHBand="0" w:noVBand="1"/>
      </w:tblPr>
      <w:tblGrid>
        <w:gridCol w:w="9360"/>
      </w:tblGrid>
      <w:tr w:rsidR="00D9259B" w14:paraId="42952F2D" w14:textId="77777777">
        <w:tblPrEx>
          <w:tblCellMar>
            <w:top w:w="0" w:type="dxa"/>
            <w:bottom w:w="0" w:type="dxa"/>
          </w:tblCellMar>
        </w:tblPrEx>
        <w:tc>
          <w:tcPr>
            <w:tcW w:w="9360" w:type="dxa"/>
            <w:shd w:val="clear" w:color="auto" w:fill="F2F9FF"/>
            <w:tcMar>
              <w:top w:w="160" w:type="dxa"/>
              <w:left w:w="200" w:type="dxa"/>
              <w:bottom w:w="160" w:type="dxa"/>
              <w:right w:w="200" w:type="dxa"/>
            </w:tcMar>
          </w:tcPr>
          <w:p w14:paraId="208AB287" w14:textId="77777777" w:rsidR="00D9259B" w:rsidRDefault="00000000">
            <w:pPr>
              <w:spacing w:after="100"/>
            </w:pPr>
            <w:r>
              <w:rPr>
                <w:b/>
                <w:bCs/>
                <w:caps/>
                <w:color w:val="0090FC"/>
                <w:spacing w:val="20"/>
                <w:sz w:val="20"/>
                <w:szCs w:val="20"/>
              </w:rPr>
              <w:t>What we are looking for</w:t>
            </w:r>
          </w:p>
          <w:p w14:paraId="03EF97EC" w14:textId="77777777" w:rsidR="00D9259B" w:rsidRDefault="00000000">
            <w:pPr>
              <w:spacing w:after="80" w:line="270" w:lineRule="auto"/>
              <w:jc w:val="both"/>
            </w:pPr>
            <w:r>
              <w:rPr>
                <w:color w:val="000000"/>
                <w:sz w:val="20"/>
                <w:szCs w:val="20"/>
              </w:rPr>
              <w:t xml:space="preserve">The strongest answers treat capability building and documentation as the structural answer to coordination fragility rather than as a separate obligation that competes with it. A team where two resignations threaten delivery is a team where knowledge was never transferred, and the counterpart </w:t>
            </w:r>
            <w:proofErr w:type="spellStart"/>
            <w:r>
              <w:rPr>
                <w:color w:val="000000"/>
                <w:sz w:val="20"/>
                <w:szCs w:val="20"/>
              </w:rPr>
              <w:t>programme</w:t>
            </w:r>
            <w:proofErr w:type="spellEnd"/>
            <w:r>
              <w:rPr>
                <w:color w:val="000000"/>
                <w:sz w:val="20"/>
                <w:szCs w:val="20"/>
              </w:rPr>
              <w:t xml:space="preserve"> is the same problem in a different organization.</w:t>
            </w:r>
          </w:p>
          <w:p w14:paraId="19A3F907" w14:textId="77777777" w:rsidR="00D9259B" w:rsidRDefault="00000000">
            <w:pPr>
              <w:spacing w:after="80" w:line="270" w:lineRule="auto"/>
              <w:jc w:val="both"/>
            </w:pPr>
            <w:r>
              <w:rPr>
                <w:color w:val="000000"/>
                <w:sz w:val="20"/>
                <w:szCs w:val="20"/>
              </w:rPr>
              <w:t>We are equally willing to mark highly an answer that argues the two are genuinely unrelated and that conflating them is a management cliche, provided the argument is made rather than assumed.</w:t>
            </w:r>
          </w:p>
        </w:tc>
      </w:tr>
    </w:tbl>
    <w:p w14:paraId="0806D153" w14:textId="1FD6D41D" w:rsidR="00D9259B" w:rsidRDefault="00000000" w:rsidP="00AE199F">
      <w:r>
        <w:br w:type="page"/>
      </w:r>
    </w:p>
    <w:p w14:paraId="0899223D" w14:textId="77777777" w:rsidR="00D9259B" w:rsidRDefault="00000000">
      <w:pPr>
        <w:spacing w:before="260" w:after="120"/>
      </w:pPr>
      <w:r>
        <w:rPr>
          <w:b/>
          <w:bCs/>
          <w:color w:val="1A1A1A"/>
          <w:sz w:val="23"/>
          <w:szCs w:val="23"/>
        </w:rPr>
        <w:lastRenderedPageBreak/>
        <w:t>Automatic loss of marks</w:t>
      </w:r>
    </w:p>
    <w:p w14:paraId="75C343C4" w14:textId="77777777" w:rsidR="00D9259B" w:rsidRDefault="00000000">
      <w:pPr>
        <w:pStyle w:val="ListParagraph"/>
        <w:numPr>
          <w:ilvl w:val="0"/>
          <w:numId w:val="3"/>
        </w:numPr>
        <w:spacing w:after="90" w:line="276" w:lineRule="auto"/>
        <w:jc w:val="both"/>
      </w:pPr>
      <w:r>
        <w:rPr>
          <w:color w:val="000000"/>
        </w:rPr>
        <w:t>Records silently dropped without documentation.</w:t>
      </w:r>
    </w:p>
    <w:p w14:paraId="5F0BAC97" w14:textId="77777777" w:rsidR="00D9259B" w:rsidRDefault="00000000">
      <w:pPr>
        <w:pStyle w:val="ListParagraph"/>
        <w:numPr>
          <w:ilvl w:val="0"/>
          <w:numId w:val="3"/>
        </w:numPr>
        <w:spacing w:after="90" w:line="276" w:lineRule="auto"/>
        <w:jc w:val="both"/>
      </w:pPr>
      <w:r>
        <w:rPr>
          <w:color w:val="000000"/>
        </w:rPr>
        <w:t xml:space="preserve">Survey data </w:t>
      </w:r>
      <w:proofErr w:type="spellStart"/>
      <w:r>
        <w:rPr>
          <w:color w:val="000000"/>
        </w:rPr>
        <w:t>analysed</w:t>
      </w:r>
      <w:proofErr w:type="spellEnd"/>
      <w:r>
        <w:rPr>
          <w:color w:val="000000"/>
        </w:rPr>
        <w:t xml:space="preserve"> as a simple random sample when a complex design was supplied.</w:t>
      </w:r>
    </w:p>
    <w:p w14:paraId="5DE8F665" w14:textId="77777777" w:rsidR="00D9259B" w:rsidRDefault="00000000">
      <w:pPr>
        <w:pStyle w:val="ListParagraph"/>
        <w:numPr>
          <w:ilvl w:val="0"/>
          <w:numId w:val="3"/>
        </w:numPr>
        <w:spacing w:after="90" w:line="276" w:lineRule="auto"/>
        <w:jc w:val="both"/>
      </w:pPr>
      <w:r>
        <w:rPr>
          <w:color w:val="000000"/>
        </w:rPr>
        <w:t xml:space="preserve">An </w:t>
      </w:r>
      <w:proofErr w:type="spellStart"/>
      <w:r>
        <w:rPr>
          <w:color w:val="000000"/>
        </w:rPr>
        <w:t>XLSForm</w:t>
      </w:r>
      <w:proofErr w:type="spellEnd"/>
      <w:r>
        <w:rPr>
          <w:color w:val="000000"/>
        </w:rPr>
        <w:t xml:space="preserve"> that does not convert, or that was never validated.</w:t>
      </w:r>
    </w:p>
    <w:p w14:paraId="4D415CDA" w14:textId="77777777" w:rsidR="00D9259B" w:rsidRDefault="00000000">
      <w:pPr>
        <w:pStyle w:val="ListParagraph"/>
        <w:numPr>
          <w:ilvl w:val="0"/>
          <w:numId w:val="3"/>
        </w:numPr>
        <w:spacing w:after="90" w:line="276" w:lineRule="auto"/>
        <w:jc w:val="both"/>
      </w:pPr>
      <w:proofErr w:type="gramStart"/>
      <w:r>
        <w:rPr>
          <w:color w:val="000000"/>
        </w:rPr>
        <w:t>Personally</w:t>
      </w:r>
      <w:proofErr w:type="gramEnd"/>
      <w:r>
        <w:rPr>
          <w:color w:val="000000"/>
        </w:rPr>
        <w:t xml:space="preserve"> identifying data collected with no encryption configured.</w:t>
      </w:r>
    </w:p>
    <w:p w14:paraId="5F940111" w14:textId="77777777" w:rsidR="00D9259B" w:rsidRDefault="00000000">
      <w:pPr>
        <w:pStyle w:val="ListParagraph"/>
        <w:numPr>
          <w:ilvl w:val="0"/>
          <w:numId w:val="3"/>
        </w:numPr>
        <w:spacing w:after="90" w:line="276" w:lineRule="auto"/>
        <w:jc w:val="both"/>
      </w:pPr>
      <w:r>
        <w:rPr>
          <w:color w:val="000000"/>
        </w:rPr>
        <w:t>Constraint messages left in a language the enumerator cannot read.</w:t>
      </w:r>
    </w:p>
    <w:p w14:paraId="4BF9DC44" w14:textId="77777777" w:rsidR="00D9259B" w:rsidRDefault="00000000">
      <w:pPr>
        <w:pStyle w:val="ListParagraph"/>
        <w:numPr>
          <w:ilvl w:val="0"/>
          <w:numId w:val="3"/>
        </w:numPr>
        <w:spacing w:after="90" w:line="276" w:lineRule="auto"/>
        <w:jc w:val="both"/>
      </w:pPr>
      <w:r>
        <w:rPr>
          <w:color w:val="000000"/>
        </w:rPr>
        <w:t>Point estimates presented with no representation of uncertainty.</w:t>
      </w:r>
    </w:p>
    <w:p w14:paraId="4B83F68B" w14:textId="77777777" w:rsidR="00D9259B" w:rsidRDefault="00000000">
      <w:pPr>
        <w:pStyle w:val="ListParagraph"/>
        <w:numPr>
          <w:ilvl w:val="0"/>
          <w:numId w:val="3"/>
        </w:numPr>
        <w:spacing w:after="90" w:line="276" w:lineRule="auto"/>
        <w:jc w:val="both"/>
      </w:pPr>
      <w:r>
        <w:rPr>
          <w:color w:val="000000"/>
        </w:rPr>
        <w:t>Thresholds, buffers, or tolerances asserted without justification.</w:t>
      </w:r>
    </w:p>
    <w:p w14:paraId="2096042C" w14:textId="77777777" w:rsidR="00D9259B" w:rsidRDefault="00000000">
      <w:pPr>
        <w:pStyle w:val="ListParagraph"/>
        <w:numPr>
          <w:ilvl w:val="0"/>
          <w:numId w:val="3"/>
        </w:numPr>
        <w:spacing w:after="90" w:line="276" w:lineRule="auto"/>
        <w:jc w:val="both"/>
      </w:pPr>
      <w:r>
        <w:rPr>
          <w:color w:val="000000"/>
        </w:rPr>
        <w:t>Manual edits to source data where automation was required.</w:t>
      </w:r>
    </w:p>
    <w:p w14:paraId="362ABF03" w14:textId="77777777" w:rsidR="00D9259B" w:rsidRDefault="00000000">
      <w:pPr>
        <w:pStyle w:val="ListParagraph"/>
        <w:numPr>
          <w:ilvl w:val="0"/>
          <w:numId w:val="3"/>
        </w:numPr>
        <w:spacing w:after="90" w:line="276" w:lineRule="auto"/>
        <w:jc w:val="both"/>
      </w:pPr>
      <w:r>
        <w:rPr>
          <w:color w:val="000000"/>
        </w:rPr>
        <w:t>Undisclosed use of AI assistance.</w:t>
      </w:r>
    </w:p>
    <w:p w14:paraId="20EEA451" w14:textId="77777777" w:rsidR="00D9259B" w:rsidRDefault="00D9259B">
      <w:pPr>
        <w:spacing w:after="200"/>
      </w:pPr>
    </w:p>
    <w:p w14:paraId="7E22832D" w14:textId="77777777" w:rsidR="00D9259B" w:rsidRDefault="00000000">
      <w:pPr>
        <w:spacing w:before="260" w:after="120"/>
      </w:pPr>
      <w:r>
        <w:rPr>
          <w:b/>
          <w:bCs/>
          <w:color w:val="1A1A1A"/>
          <w:sz w:val="23"/>
          <w:szCs w:val="23"/>
        </w:rPr>
        <w:t>Live technical walkthrough</w:t>
      </w:r>
    </w:p>
    <w:p w14:paraId="0D0F47B1" w14:textId="77777777" w:rsidR="00D9259B" w:rsidRDefault="00000000">
      <w:pPr>
        <w:spacing w:after="140" w:line="276" w:lineRule="auto"/>
        <w:jc w:val="both"/>
      </w:pPr>
      <w:r>
        <w:rPr>
          <w:color w:val="000000"/>
        </w:rPr>
        <w:t xml:space="preserve">The </w:t>
      </w:r>
      <w:proofErr w:type="gramStart"/>
      <w:r>
        <w:rPr>
          <w:color w:val="000000"/>
        </w:rPr>
        <w:t>45 minute</w:t>
      </w:r>
      <w:proofErr w:type="gramEnd"/>
      <w:r>
        <w:rPr>
          <w:color w:val="000000"/>
        </w:rPr>
        <w:t xml:space="preserve"> walkthrough covers four things: a </w:t>
      </w:r>
      <w:proofErr w:type="gramStart"/>
      <w:r>
        <w:rPr>
          <w:color w:val="000000"/>
        </w:rPr>
        <w:t>five minute</w:t>
      </w:r>
      <w:proofErr w:type="gramEnd"/>
      <w:r>
        <w:rPr>
          <w:color w:val="000000"/>
        </w:rPr>
        <w:t xml:space="preserve"> account of what you built and why; a request to explain one specific decision in your code in detail; a live modification to your pipeline in response to a changed requirement; and a challenge to one of your conclusions, where we will argue the opposite position and assess how you handle it. Changing your position when the argument is good is a strength here, not a weakness.</w:t>
      </w:r>
    </w:p>
    <w:p w14:paraId="1E3E0BD2" w14:textId="77777777" w:rsidR="00D9259B" w:rsidRDefault="00000000">
      <w:r>
        <w:br w:type="page"/>
      </w:r>
    </w:p>
    <w:p w14:paraId="4D584BCF" w14:textId="77777777" w:rsidR="00D9259B" w:rsidRDefault="00000000">
      <w:pPr>
        <w:pBdr>
          <w:bottom w:val="single" w:sz="8" w:space="6" w:color="0090FC"/>
        </w:pBdr>
        <w:spacing w:before="340" w:after="160"/>
      </w:pPr>
      <w:r>
        <w:rPr>
          <w:b/>
          <w:bCs/>
          <w:color w:val="0090FC"/>
          <w:sz w:val="28"/>
          <w:szCs w:val="28"/>
        </w:rPr>
        <w:lastRenderedPageBreak/>
        <w:t>Internal Notes (Remove Before Issuing to Candidates)</w:t>
      </w:r>
    </w:p>
    <w:p w14:paraId="4F6119D7" w14:textId="77777777" w:rsidR="00D9259B" w:rsidRDefault="00000000">
      <w:pPr>
        <w:spacing w:after="140" w:line="276" w:lineRule="auto"/>
        <w:jc w:val="both"/>
      </w:pPr>
      <w:r>
        <w:rPr>
          <w:b/>
          <w:bCs/>
          <w:i/>
          <w:iCs/>
          <w:color w:val="000000"/>
        </w:rPr>
        <w:t>These notes are for the panel, not for candidates. Delete this page before circulation.</w:t>
      </w:r>
    </w:p>
    <w:p w14:paraId="5B293E8C" w14:textId="77777777" w:rsidR="00D9259B" w:rsidRDefault="00000000">
      <w:pPr>
        <w:spacing w:before="200" w:after="100"/>
      </w:pPr>
      <w:r>
        <w:rPr>
          <w:b/>
          <w:bCs/>
          <w:color w:val="404040"/>
        </w:rPr>
        <w:t>Data pack still to be assembled</w:t>
      </w:r>
    </w:p>
    <w:p w14:paraId="58515AD9" w14:textId="77777777" w:rsidR="00D9259B" w:rsidRDefault="00000000">
      <w:pPr>
        <w:pStyle w:val="ListParagraph"/>
        <w:numPr>
          <w:ilvl w:val="0"/>
          <w:numId w:val="3"/>
        </w:numPr>
        <w:spacing w:after="90" w:line="276" w:lineRule="auto"/>
        <w:jc w:val="both"/>
      </w:pPr>
      <w:r>
        <w:rPr>
          <w:color w:val="000000"/>
        </w:rPr>
        <w:t xml:space="preserve">Part 1 Question 1 requires a GPS track pack, settlement </w:t>
      </w:r>
      <w:proofErr w:type="spellStart"/>
      <w:r>
        <w:rPr>
          <w:color w:val="000000"/>
        </w:rPr>
        <w:t>masterlist</w:t>
      </w:r>
      <w:proofErr w:type="spellEnd"/>
      <w:r>
        <w:rPr>
          <w:color w:val="000000"/>
        </w:rPr>
        <w:t>, boundaries, and e-tally file. A de-identified extract from a completed campaign round would be ideal, with settlement names and identifiers replaced. Defects should be deliberately seeded: at least one team with logger failure, one urban LGA with degraded accuracy, and one e-tally to track mismatch with a known cause.</w:t>
      </w:r>
    </w:p>
    <w:p w14:paraId="44171671" w14:textId="77777777" w:rsidR="00D9259B" w:rsidRDefault="00000000">
      <w:pPr>
        <w:pStyle w:val="ListParagraph"/>
        <w:numPr>
          <w:ilvl w:val="0"/>
          <w:numId w:val="3"/>
        </w:numPr>
        <w:spacing w:after="90" w:line="276" w:lineRule="auto"/>
        <w:jc w:val="both"/>
      </w:pPr>
      <w:r>
        <w:rPr>
          <w:color w:val="000000"/>
        </w:rPr>
        <w:t>Part 1 Question 2 reuses the senatorial district and facility scoring datasets from the previous version of this test. The existing Drive link for the datasets folder is in a legacy format and should be verified or replaced before issuing.</w:t>
      </w:r>
    </w:p>
    <w:p w14:paraId="44C4BE33" w14:textId="77777777" w:rsidR="00D9259B" w:rsidRDefault="00000000">
      <w:pPr>
        <w:pStyle w:val="ListParagraph"/>
        <w:numPr>
          <w:ilvl w:val="0"/>
          <w:numId w:val="3"/>
        </w:numPr>
        <w:spacing w:after="90" w:line="276" w:lineRule="auto"/>
        <w:jc w:val="both"/>
      </w:pPr>
      <w:r>
        <w:rPr>
          <w:color w:val="000000"/>
        </w:rPr>
        <w:t xml:space="preserve">Part 2 Question 3 requires the paper questionnaire and the seven reference lookup files. These are complete, and a reference </w:t>
      </w:r>
      <w:proofErr w:type="spellStart"/>
      <w:r>
        <w:rPr>
          <w:color w:val="000000"/>
        </w:rPr>
        <w:t>XLSForm</w:t>
      </w:r>
      <w:proofErr w:type="spellEnd"/>
      <w:r>
        <w:rPr>
          <w:color w:val="000000"/>
        </w:rPr>
        <w:t xml:space="preserve"> implementing the difficult mechanics sits in the panel folder together with the list of defects deliberately left in the questionnaire.</w:t>
      </w:r>
    </w:p>
    <w:p w14:paraId="4AC17980" w14:textId="77777777" w:rsidR="00D9259B" w:rsidRDefault="00000000">
      <w:pPr>
        <w:pStyle w:val="ListParagraph"/>
        <w:numPr>
          <w:ilvl w:val="0"/>
          <w:numId w:val="3"/>
        </w:numPr>
        <w:spacing w:after="90" w:line="276" w:lineRule="auto"/>
        <w:jc w:val="both"/>
      </w:pPr>
      <w:r>
        <w:rPr>
          <w:color w:val="000000"/>
        </w:rPr>
        <w:t>Part 2 Question 4 requires a survey dataset with a genuine sampling frame and fieldwork log. A synthetic dataset generated to a known design is acceptable and has the advantage that the true coverage value is known to the panel.</w:t>
      </w:r>
    </w:p>
    <w:p w14:paraId="7B5F0E92" w14:textId="77777777" w:rsidR="00D9259B" w:rsidRDefault="00000000">
      <w:pPr>
        <w:pStyle w:val="ListParagraph"/>
        <w:numPr>
          <w:ilvl w:val="0"/>
          <w:numId w:val="3"/>
        </w:numPr>
        <w:spacing w:after="90" w:line="276" w:lineRule="auto"/>
        <w:jc w:val="both"/>
      </w:pPr>
      <w:r>
        <w:rPr>
          <w:color w:val="000000"/>
        </w:rPr>
        <w:t>Part 3 uses the capability assessment findings as given in the table under Question 6. No data pack is required.</w:t>
      </w:r>
    </w:p>
    <w:p w14:paraId="08BEE689" w14:textId="77777777" w:rsidR="00D9259B" w:rsidRDefault="00000000">
      <w:pPr>
        <w:spacing w:before="200" w:after="100"/>
      </w:pPr>
      <w:r>
        <w:rPr>
          <w:b/>
          <w:bCs/>
          <w:color w:val="404040"/>
        </w:rPr>
        <w:t>Changes made from version 3.0</w:t>
      </w:r>
    </w:p>
    <w:p w14:paraId="1E9ED40A" w14:textId="77777777" w:rsidR="00D9259B" w:rsidRDefault="00000000">
      <w:pPr>
        <w:pStyle w:val="ListParagraph"/>
        <w:numPr>
          <w:ilvl w:val="0"/>
          <w:numId w:val="3"/>
        </w:numPr>
        <w:spacing w:after="90" w:line="276" w:lineRule="auto"/>
        <w:jc w:val="both"/>
      </w:pPr>
      <w:r>
        <w:rPr>
          <w:color w:val="000000"/>
        </w:rPr>
        <w:t xml:space="preserve">Replaced the </w:t>
      </w:r>
      <w:proofErr w:type="spellStart"/>
      <w:r>
        <w:rPr>
          <w:color w:val="000000"/>
        </w:rPr>
        <w:t>spatio</w:t>
      </w:r>
      <w:proofErr w:type="spellEnd"/>
      <w:r>
        <w:rPr>
          <w:color w:val="000000"/>
        </w:rPr>
        <w:t xml:space="preserve">-temporal disease modelling question with advanced ODK form development. The modelling question tested a capability that sits with the Data Science sub-team rather than with this role, whereas instrument design sits squarely inside it and was previously untested. The disease modelling pack is validated and retained in the panel folder in case it is wanted for a </w:t>
      </w:r>
      <w:proofErr w:type="spellStart"/>
      <w:r>
        <w:rPr>
          <w:color w:val="000000"/>
        </w:rPr>
        <w:t>modeller</w:t>
      </w:r>
      <w:proofErr w:type="spellEnd"/>
      <w:r>
        <w:rPr>
          <w:color w:val="000000"/>
        </w:rPr>
        <w:t xml:space="preserve"> vacancy or as a third option here.</w:t>
      </w:r>
    </w:p>
    <w:p w14:paraId="4E3934EF" w14:textId="77777777" w:rsidR="00D9259B" w:rsidRDefault="00000000">
      <w:pPr>
        <w:pStyle w:val="ListParagraph"/>
        <w:numPr>
          <w:ilvl w:val="0"/>
          <w:numId w:val="3"/>
        </w:numPr>
        <w:spacing w:after="90" w:line="276" w:lineRule="auto"/>
        <w:jc w:val="both"/>
      </w:pPr>
      <w:r>
        <w:rPr>
          <w:color w:val="000000"/>
        </w:rPr>
        <w:t xml:space="preserve">Note the consequence: predictive modelling and machine learning are no longer directly assessed anywhere on this paper. Part 2 Question 4 still tests statistical inference, and Part 1 tests spatial analysis, but if modelling capability matters for this </w:t>
      </w:r>
      <w:proofErr w:type="gramStart"/>
      <w:r>
        <w:rPr>
          <w:color w:val="000000"/>
        </w:rPr>
        <w:t>post</w:t>
      </w:r>
      <w:proofErr w:type="gramEnd"/>
      <w:r>
        <w:rPr>
          <w:color w:val="000000"/>
        </w:rPr>
        <w:t xml:space="preserve"> it now needs to be probed in the </w:t>
      </w:r>
      <w:proofErr w:type="gramStart"/>
      <w:r>
        <w:rPr>
          <w:color w:val="000000"/>
        </w:rPr>
        <w:t>walkthrough</w:t>
      </w:r>
      <w:proofErr w:type="gramEnd"/>
      <w:r>
        <w:rPr>
          <w:color w:val="000000"/>
        </w:rPr>
        <w:t xml:space="preserve"> or the paper needs a third option in Part 2.</w:t>
      </w:r>
    </w:p>
    <w:p w14:paraId="03B0A299" w14:textId="77777777" w:rsidR="00D9259B" w:rsidRDefault="00000000">
      <w:pPr>
        <w:pStyle w:val="ListParagraph"/>
        <w:numPr>
          <w:ilvl w:val="0"/>
          <w:numId w:val="3"/>
        </w:numPr>
        <w:spacing w:after="90" w:line="276" w:lineRule="auto"/>
        <w:jc w:val="both"/>
      </w:pPr>
      <w:r>
        <w:rPr>
          <w:color w:val="000000"/>
        </w:rPr>
        <w:t>Merged the former Parts 3 and 4 into a single Part 3 worth 45 marks, sharing one scenario. Question 7 was added to require candidates to connect coordination fragility with the capability gap rather than treating them as unrelated obligations.</w:t>
      </w:r>
    </w:p>
    <w:p w14:paraId="2A5A7F08" w14:textId="77777777" w:rsidR="00D9259B" w:rsidRDefault="00000000">
      <w:pPr>
        <w:pStyle w:val="ListParagraph"/>
        <w:numPr>
          <w:ilvl w:val="0"/>
          <w:numId w:val="3"/>
        </w:numPr>
        <w:spacing w:after="90" w:line="276" w:lineRule="auto"/>
        <w:jc w:val="both"/>
      </w:pPr>
      <w:r>
        <w:rPr>
          <w:color w:val="000000"/>
        </w:rPr>
        <w:t>Part 2 was retitled to reflect that it now spans the survey lifecycle, from building the instrument to drawing inference from what it produces.</w:t>
      </w:r>
    </w:p>
    <w:p w14:paraId="6CC81944" w14:textId="77777777" w:rsidR="00D9259B" w:rsidRDefault="00000000">
      <w:pPr>
        <w:pStyle w:val="ListParagraph"/>
        <w:numPr>
          <w:ilvl w:val="0"/>
          <w:numId w:val="3"/>
        </w:numPr>
        <w:spacing w:after="90" w:line="276" w:lineRule="auto"/>
        <w:jc w:val="both"/>
      </w:pPr>
      <w:r>
        <w:rPr>
          <w:color w:val="000000"/>
        </w:rPr>
        <w:t>Added an explicit requirement to Question 4 asking candidates to separate limitations fixable by better analysis from those fixable only by a better instrument, which links the two options in Part 2.</w:t>
      </w:r>
    </w:p>
    <w:p w14:paraId="537E2ADB" w14:textId="77777777" w:rsidR="00D9259B" w:rsidRDefault="00000000">
      <w:pPr>
        <w:pStyle w:val="ListParagraph"/>
        <w:numPr>
          <w:ilvl w:val="0"/>
          <w:numId w:val="3"/>
        </w:numPr>
        <w:spacing w:after="90" w:line="276" w:lineRule="auto"/>
        <w:jc w:val="both"/>
      </w:pPr>
      <w:r>
        <w:rPr>
          <w:color w:val="000000"/>
        </w:rPr>
        <w:lastRenderedPageBreak/>
        <w:t xml:space="preserve">Updated the marking framework and the automatic loss of marks list for the new </w:t>
      </w:r>
      <w:proofErr w:type="gramStart"/>
      <w:r>
        <w:rPr>
          <w:color w:val="000000"/>
        </w:rPr>
        <w:t>question, and</w:t>
      </w:r>
      <w:proofErr w:type="gramEnd"/>
      <w:r>
        <w:rPr>
          <w:color w:val="000000"/>
        </w:rPr>
        <w:t xml:space="preserve"> added a note clarifying that the domain weights and the part allocation are two views of the same hundred marks.</w:t>
      </w:r>
    </w:p>
    <w:p w14:paraId="2A3EF5A4" w14:textId="77777777" w:rsidR="00D9259B" w:rsidRDefault="00000000">
      <w:pPr>
        <w:spacing w:before="200" w:after="100"/>
      </w:pPr>
      <w:r>
        <w:rPr>
          <w:b/>
          <w:bCs/>
          <w:color w:val="404040"/>
        </w:rPr>
        <w:t>Changes made from version 2.0</w:t>
      </w:r>
    </w:p>
    <w:p w14:paraId="4C626580" w14:textId="77777777" w:rsidR="00D9259B" w:rsidRDefault="00000000">
      <w:pPr>
        <w:pStyle w:val="ListParagraph"/>
        <w:numPr>
          <w:ilvl w:val="0"/>
          <w:numId w:val="3"/>
        </w:numPr>
        <w:spacing w:after="90" w:line="276" w:lineRule="auto"/>
        <w:jc w:val="both"/>
      </w:pPr>
      <w:r>
        <w:rPr>
          <w:color w:val="000000"/>
        </w:rPr>
        <w:t xml:space="preserve">Removed the COVID-19 prediction question. It rewarded tutorial reproduction, invited leakage-inflated accuracy figures, and tested nothing about spatial or survey inference. Replaced with a </w:t>
      </w:r>
      <w:proofErr w:type="spellStart"/>
      <w:r>
        <w:rPr>
          <w:color w:val="000000"/>
        </w:rPr>
        <w:t>spatio</w:t>
      </w:r>
      <w:proofErr w:type="spellEnd"/>
      <w:r>
        <w:rPr>
          <w:color w:val="000000"/>
        </w:rPr>
        <w:t>-temporal model that is assessed on validation design and calibration.</w:t>
      </w:r>
    </w:p>
    <w:p w14:paraId="75DCBFEE" w14:textId="77777777" w:rsidR="00D9259B" w:rsidRDefault="00000000">
      <w:pPr>
        <w:pStyle w:val="ListParagraph"/>
        <w:numPr>
          <w:ilvl w:val="0"/>
          <w:numId w:val="3"/>
        </w:numPr>
        <w:spacing w:after="90" w:line="276" w:lineRule="auto"/>
        <w:jc w:val="both"/>
      </w:pPr>
      <w:r>
        <w:rPr>
          <w:color w:val="000000"/>
        </w:rPr>
        <w:t xml:space="preserve">Added a complex survey analysis question. The previous version contained no test of </w:t>
      </w:r>
      <w:proofErr w:type="gramStart"/>
      <w:r>
        <w:rPr>
          <w:color w:val="000000"/>
        </w:rPr>
        <w:t>design based</w:t>
      </w:r>
      <w:proofErr w:type="gramEnd"/>
      <w:r>
        <w:rPr>
          <w:color w:val="000000"/>
        </w:rPr>
        <w:t xml:space="preserve"> inference, which is central to the SARMAAN coverage and mass drug administration work.</w:t>
      </w:r>
    </w:p>
    <w:p w14:paraId="30BC04E6" w14:textId="77777777" w:rsidR="00D9259B" w:rsidRDefault="00000000">
      <w:pPr>
        <w:pStyle w:val="ListParagraph"/>
        <w:numPr>
          <w:ilvl w:val="0"/>
          <w:numId w:val="3"/>
        </w:numPr>
        <w:spacing w:after="90" w:line="276" w:lineRule="auto"/>
        <w:jc w:val="both"/>
      </w:pPr>
      <w:r>
        <w:rPr>
          <w:color w:val="000000"/>
        </w:rPr>
        <w:t>Added a full training design part carrying 25 marks. The previous version reduced capacity building to a single line asking for a training slide, which is not proportionate for a role where capability transfer to government counterparts is a core function.</w:t>
      </w:r>
    </w:p>
    <w:p w14:paraId="3814B390" w14:textId="77777777" w:rsidR="00D9259B" w:rsidRDefault="00000000">
      <w:pPr>
        <w:pStyle w:val="ListParagraph"/>
        <w:numPr>
          <w:ilvl w:val="0"/>
          <w:numId w:val="3"/>
        </w:numPr>
        <w:spacing w:after="90" w:line="276" w:lineRule="auto"/>
        <w:jc w:val="both"/>
      </w:pPr>
      <w:r>
        <w:rPr>
          <w:color w:val="000000"/>
        </w:rPr>
        <w:t xml:space="preserve">Made technical coordination compulsory rather than </w:t>
      </w:r>
      <w:proofErr w:type="gramStart"/>
      <w:r>
        <w:rPr>
          <w:color w:val="000000"/>
        </w:rPr>
        <w:t>optional, and</w:t>
      </w:r>
      <w:proofErr w:type="gramEnd"/>
      <w:r>
        <w:rPr>
          <w:color w:val="000000"/>
        </w:rPr>
        <w:t xml:space="preserve"> expanded it into a scenario with competing pressures. For a coordinator role, sequencing and delegation are the job, not an optional section.</w:t>
      </w:r>
    </w:p>
    <w:p w14:paraId="0D396425" w14:textId="77777777" w:rsidR="00D9259B" w:rsidRDefault="00000000">
      <w:pPr>
        <w:pStyle w:val="ListParagraph"/>
        <w:numPr>
          <w:ilvl w:val="0"/>
          <w:numId w:val="3"/>
        </w:numPr>
        <w:spacing w:after="90" w:line="276" w:lineRule="auto"/>
        <w:jc w:val="both"/>
      </w:pPr>
      <w:r>
        <w:rPr>
          <w:color w:val="000000"/>
        </w:rPr>
        <w:t>Replaced the concept note section. It was largely a writing test and was the component most exposed to AI generation. The written judgement it was intended to assess is now embedded in the analytical parts and in the walkthrough.</w:t>
      </w:r>
    </w:p>
    <w:p w14:paraId="6DC3A832" w14:textId="77777777" w:rsidR="00D9259B" w:rsidRDefault="00000000">
      <w:pPr>
        <w:pStyle w:val="ListParagraph"/>
        <w:numPr>
          <w:ilvl w:val="0"/>
          <w:numId w:val="3"/>
        </w:numPr>
        <w:spacing w:after="90" w:line="276" w:lineRule="auto"/>
        <w:jc w:val="both"/>
      </w:pPr>
      <w:r>
        <w:rPr>
          <w:color w:val="000000"/>
        </w:rPr>
        <w:t>Replaced the blanket 70 per cent AI content rule. That threshold is not reliably measurable, penalizes candidates whose natural register resembles model output, and does not detect the failure mode we care about. Disclosure plus a live walkthrough is a considerably stronger filter.</w:t>
      </w:r>
    </w:p>
    <w:p w14:paraId="06186E51" w14:textId="77777777" w:rsidR="00D9259B" w:rsidRDefault="00000000">
      <w:pPr>
        <w:pStyle w:val="ListParagraph"/>
        <w:numPr>
          <w:ilvl w:val="0"/>
          <w:numId w:val="3"/>
        </w:numPr>
        <w:spacing w:after="90" w:line="276" w:lineRule="auto"/>
        <w:jc w:val="both"/>
      </w:pPr>
      <w:r>
        <w:rPr>
          <w:color w:val="000000"/>
        </w:rPr>
        <w:t>Extended the window from 24 to 72 hours. The previous scope was not achievable in 24 hours to a senior standard, which selected for candidates who cut corners.</w:t>
      </w:r>
    </w:p>
    <w:p w14:paraId="724CDF55" w14:textId="77777777" w:rsidR="00D9259B" w:rsidRDefault="00000000">
      <w:pPr>
        <w:pStyle w:val="ListParagraph"/>
        <w:numPr>
          <w:ilvl w:val="0"/>
          <w:numId w:val="3"/>
        </w:numPr>
        <w:spacing w:after="90" w:line="276" w:lineRule="auto"/>
        <w:jc w:val="both"/>
      </w:pPr>
      <w:r>
        <w:rPr>
          <w:color w:val="000000"/>
        </w:rPr>
        <w:t>Published the marking framework. This raises submission quality and reduces panel disagreement at scoring.</w:t>
      </w:r>
    </w:p>
    <w:p w14:paraId="0A20ABC7" w14:textId="77777777" w:rsidR="00D9259B" w:rsidRDefault="00000000">
      <w:pPr>
        <w:spacing w:before="200" w:after="100"/>
      </w:pPr>
      <w:r>
        <w:rPr>
          <w:b/>
          <w:bCs/>
          <w:color w:val="404040"/>
        </w:rPr>
        <w:t>Points to confirm before issuing</w:t>
      </w:r>
    </w:p>
    <w:p w14:paraId="226ABA5A" w14:textId="77777777" w:rsidR="00D9259B" w:rsidRDefault="00000000">
      <w:pPr>
        <w:pStyle w:val="ListParagraph"/>
        <w:numPr>
          <w:ilvl w:val="0"/>
          <w:numId w:val="3"/>
        </w:numPr>
        <w:spacing w:after="90" w:line="276" w:lineRule="auto"/>
        <w:jc w:val="both"/>
      </w:pPr>
      <w:r>
        <w:rPr>
          <w:color w:val="000000"/>
        </w:rPr>
        <w:t>Whether the walkthrough stage can be resourced for every submission, or whether it should apply only to a shortlist. If shortlisted only, the wording in the instructions and in the AI callout needs adjusting.</w:t>
      </w:r>
    </w:p>
    <w:p w14:paraId="737BC5FD" w14:textId="77777777" w:rsidR="00D9259B" w:rsidRDefault="00000000">
      <w:pPr>
        <w:pStyle w:val="ListParagraph"/>
        <w:numPr>
          <w:ilvl w:val="0"/>
          <w:numId w:val="3"/>
        </w:numPr>
        <w:spacing w:after="90" w:line="276" w:lineRule="auto"/>
        <w:jc w:val="both"/>
      </w:pPr>
      <w:r>
        <w:rPr>
          <w:color w:val="000000"/>
        </w:rPr>
        <w:t>Whether oluwatosin.ilesanmi@ehealthnigeria.org should remain on the submission address list.</w:t>
      </w:r>
    </w:p>
    <w:p w14:paraId="6E677D0F" w14:textId="77777777" w:rsidR="00D9259B" w:rsidRDefault="00000000">
      <w:pPr>
        <w:pStyle w:val="ListParagraph"/>
        <w:numPr>
          <w:ilvl w:val="0"/>
          <w:numId w:val="3"/>
        </w:numPr>
        <w:spacing w:after="90" w:line="276" w:lineRule="auto"/>
        <w:jc w:val="both"/>
      </w:pPr>
      <w:r>
        <w:rPr>
          <w:color w:val="000000"/>
        </w:rPr>
        <w:t>The exact position title, since the role has been referred to both as Coordinator Data Analyst and as Senior Coordinator.</w:t>
      </w:r>
    </w:p>
    <w:p w14:paraId="133595EC" w14:textId="77777777" w:rsidR="00D9259B" w:rsidRDefault="00000000">
      <w:pPr>
        <w:pStyle w:val="ListParagraph"/>
        <w:numPr>
          <w:ilvl w:val="0"/>
          <w:numId w:val="3"/>
        </w:numPr>
        <w:spacing w:after="90" w:line="276" w:lineRule="auto"/>
        <w:jc w:val="both"/>
      </w:pPr>
      <w:r>
        <w:rPr>
          <w:color w:val="000000"/>
        </w:rPr>
        <w:t>Whether Part 3 at 45 marks is the intended weighting. It makes capability building and coordination together worth more than either technical part, which is defensible for a coordinator post but is a deliberate signal about what the role is for.</w:t>
      </w:r>
    </w:p>
    <w:p w14:paraId="09C540C0" w14:textId="77777777" w:rsidR="00D9259B" w:rsidRDefault="00000000">
      <w:pPr>
        <w:pStyle w:val="ListParagraph"/>
        <w:numPr>
          <w:ilvl w:val="0"/>
          <w:numId w:val="3"/>
        </w:numPr>
        <w:spacing w:after="90" w:line="276" w:lineRule="auto"/>
        <w:jc w:val="both"/>
      </w:pPr>
      <w:r>
        <w:rPr>
          <w:color w:val="000000"/>
        </w:rPr>
        <w:lastRenderedPageBreak/>
        <w:t>Whether the Hausa strings in the reference form and any translated material issued to candidates should be reviewed by a native speaker before use. The reference form strings are indicative only.</w:t>
      </w:r>
    </w:p>
    <w:sectPr w:rsidR="00D9259B">
      <w:pgSz w:w="11906" w:h="16838"/>
      <w:pgMar w:top="1276" w:right="1276" w:bottom="1276" w:left="127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Open Sans">
    <w:panose1 w:val="020B0606030504020204"/>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087B37"/>
    <w:multiLevelType w:val="hybridMultilevel"/>
    <w:tmpl w:val="A23A3DBA"/>
    <w:lvl w:ilvl="0" w:tplc="9806CBEA">
      <w:start w:val="1"/>
      <w:numFmt w:val="decimal"/>
      <w:lvlText w:val="%1."/>
      <w:lvlJc w:val="left"/>
      <w:pPr>
        <w:ind w:left="460" w:hanging="300"/>
      </w:pPr>
      <w:rPr>
        <w:rFonts w:ascii="Open Sans" w:eastAsia="Open Sans" w:hAnsi="Open Sans" w:cs="Open Sans"/>
        <w:b/>
        <w:bCs/>
        <w:color w:val="0090FC"/>
      </w:rPr>
    </w:lvl>
    <w:lvl w:ilvl="1" w:tplc="466899C8">
      <w:numFmt w:val="decimal"/>
      <w:lvlText w:val=""/>
      <w:lvlJc w:val="left"/>
    </w:lvl>
    <w:lvl w:ilvl="2" w:tplc="2E5265B2">
      <w:numFmt w:val="decimal"/>
      <w:lvlText w:val=""/>
      <w:lvlJc w:val="left"/>
    </w:lvl>
    <w:lvl w:ilvl="3" w:tplc="C0BEBABE">
      <w:numFmt w:val="decimal"/>
      <w:lvlText w:val=""/>
      <w:lvlJc w:val="left"/>
    </w:lvl>
    <w:lvl w:ilvl="4" w:tplc="7942574C">
      <w:numFmt w:val="decimal"/>
      <w:lvlText w:val=""/>
      <w:lvlJc w:val="left"/>
    </w:lvl>
    <w:lvl w:ilvl="5" w:tplc="74E8837E">
      <w:numFmt w:val="decimal"/>
      <w:lvlText w:val=""/>
      <w:lvlJc w:val="left"/>
    </w:lvl>
    <w:lvl w:ilvl="6" w:tplc="E552284E">
      <w:numFmt w:val="decimal"/>
      <w:lvlText w:val=""/>
      <w:lvlJc w:val="left"/>
    </w:lvl>
    <w:lvl w:ilvl="7" w:tplc="C21093FE">
      <w:numFmt w:val="decimal"/>
      <w:lvlText w:val=""/>
      <w:lvlJc w:val="left"/>
    </w:lvl>
    <w:lvl w:ilvl="8" w:tplc="F7FE838C">
      <w:numFmt w:val="decimal"/>
      <w:lvlText w:val=""/>
      <w:lvlJc w:val="left"/>
    </w:lvl>
  </w:abstractNum>
  <w:abstractNum w:abstractNumId="1" w15:restartNumberingAfterBreak="0">
    <w:nsid w:val="1A170D19"/>
    <w:multiLevelType w:val="hybridMultilevel"/>
    <w:tmpl w:val="532EA0D8"/>
    <w:lvl w:ilvl="0" w:tplc="0409000F">
      <w:start w:val="1"/>
      <w:numFmt w:val="decimal"/>
      <w:lvlText w:val="%1."/>
      <w:lvlJc w:val="left"/>
      <w:pPr>
        <w:ind w:left="880" w:hanging="360"/>
      </w:pPr>
    </w:lvl>
    <w:lvl w:ilvl="1" w:tplc="04090019" w:tentative="1">
      <w:start w:val="1"/>
      <w:numFmt w:val="lowerLetter"/>
      <w:lvlText w:val="%2."/>
      <w:lvlJc w:val="left"/>
      <w:pPr>
        <w:ind w:left="1600" w:hanging="360"/>
      </w:pPr>
    </w:lvl>
    <w:lvl w:ilvl="2" w:tplc="0409001B" w:tentative="1">
      <w:start w:val="1"/>
      <w:numFmt w:val="lowerRoman"/>
      <w:lvlText w:val="%3."/>
      <w:lvlJc w:val="right"/>
      <w:pPr>
        <w:ind w:left="2320" w:hanging="180"/>
      </w:pPr>
    </w:lvl>
    <w:lvl w:ilvl="3" w:tplc="0409000F" w:tentative="1">
      <w:start w:val="1"/>
      <w:numFmt w:val="decimal"/>
      <w:lvlText w:val="%4."/>
      <w:lvlJc w:val="left"/>
      <w:pPr>
        <w:ind w:left="3040" w:hanging="360"/>
      </w:pPr>
    </w:lvl>
    <w:lvl w:ilvl="4" w:tplc="04090019" w:tentative="1">
      <w:start w:val="1"/>
      <w:numFmt w:val="lowerLetter"/>
      <w:lvlText w:val="%5."/>
      <w:lvlJc w:val="left"/>
      <w:pPr>
        <w:ind w:left="3760" w:hanging="360"/>
      </w:pPr>
    </w:lvl>
    <w:lvl w:ilvl="5" w:tplc="0409001B" w:tentative="1">
      <w:start w:val="1"/>
      <w:numFmt w:val="lowerRoman"/>
      <w:lvlText w:val="%6."/>
      <w:lvlJc w:val="right"/>
      <w:pPr>
        <w:ind w:left="4480" w:hanging="180"/>
      </w:pPr>
    </w:lvl>
    <w:lvl w:ilvl="6" w:tplc="0409000F" w:tentative="1">
      <w:start w:val="1"/>
      <w:numFmt w:val="decimal"/>
      <w:lvlText w:val="%7."/>
      <w:lvlJc w:val="left"/>
      <w:pPr>
        <w:ind w:left="5200" w:hanging="360"/>
      </w:pPr>
    </w:lvl>
    <w:lvl w:ilvl="7" w:tplc="04090019" w:tentative="1">
      <w:start w:val="1"/>
      <w:numFmt w:val="lowerLetter"/>
      <w:lvlText w:val="%8."/>
      <w:lvlJc w:val="left"/>
      <w:pPr>
        <w:ind w:left="5920" w:hanging="360"/>
      </w:pPr>
    </w:lvl>
    <w:lvl w:ilvl="8" w:tplc="0409001B" w:tentative="1">
      <w:start w:val="1"/>
      <w:numFmt w:val="lowerRoman"/>
      <w:lvlText w:val="%9."/>
      <w:lvlJc w:val="right"/>
      <w:pPr>
        <w:ind w:left="6640" w:hanging="180"/>
      </w:pPr>
    </w:lvl>
  </w:abstractNum>
  <w:abstractNum w:abstractNumId="2" w15:restartNumberingAfterBreak="0">
    <w:nsid w:val="29013981"/>
    <w:multiLevelType w:val="hybridMultilevel"/>
    <w:tmpl w:val="A77CB4D0"/>
    <w:lvl w:ilvl="0" w:tplc="0409000F">
      <w:start w:val="1"/>
      <w:numFmt w:val="decimal"/>
      <w:lvlText w:val="%1."/>
      <w:lvlJc w:val="left"/>
      <w:pPr>
        <w:ind w:left="880" w:hanging="360"/>
      </w:pPr>
    </w:lvl>
    <w:lvl w:ilvl="1" w:tplc="04090019" w:tentative="1">
      <w:start w:val="1"/>
      <w:numFmt w:val="lowerLetter"/>
      <w:lvlText w:val="%2."/>
      <w:lvlJc w:val="left"/>
      <w:pPr>
        <w:ind w:left="1600" w:hanging="360"/>
      </w:pPr>
    </w:lvl>
    <w:lvl w:ilvl="2" w:tplc="0409001B" w:tentative="1">
      <w:start w:val="1"/>
      <w:numFmt w:val="lowerRoman"/>
      <w:lvlText w:val="%3."/>
      <w:lvlJc w:val="right"/>
      <w:pPr>
        <w:ind w:left="2320" w:hanging="180"/>
      </w:pPr>
    </w:lvl>
    <w:lvl w:ilvl="3" w:tplc="0409000F" w:tentative="1">
      <w:start w:val="1"/>
      <w:numFmt w:val="decimal"/>
      <w:lvlText w:val="%4."/>
      <w:lvlJc w:val="left"/>
      <w:pPr>
        <w:ind w:left="3040" w:hanging="360"/>
      </w:pPr>
    </w:lvl>
    <w:lvl w:ilvl="4" w:tplc="04090019" w:tentative="1">
      <w:start w:val="1"/>
      <w:numFmt w:val="lowerLetter"/>
      <w:lvlText w:val="%5."/>
      <w:lvlJc w:val="left"/>
      <w:pPr>
        <w:ind w:left="3760" w:hanging="360"/>
      </w:pPr>
    </w:lvl>
    <w:lvl w:ilvl="5" w:tplc="0409001B" w:tentative="1">
      <w:start w:val="1"/>
      <w:numFmt w:val="lowerRoman"/>
      <w:lvlText w:val="%6."/>
      <w:lvlJc w:val="right"/>
      <w:pPr>
        <w:ind w:left="4480" w:hanging="180"/>
      </w:pPr>
    </w:lvl>
    <w:lvl w:ilvl="6" w:tplc="0409000F" w:tentative="1">
      <w:start w:val="1"/>
      <w:numFmt w:val="decimal"/>
      <w:lvlText w:val="%7."/>
      <w:lvlJc w:val="left"/>
      <w:pPr>
        <w:ind w:left="5200" w:hanging="360"/>
      </w:pPr>
    </w:lvl>
    <w:lvl w:ilvl="7" w:tplc="04090019" w:tentative="1">
      <w:start w:val="1"/>
      <w:numFmt w:val="lowerLetter"/>
      <w:lvlText w:val="%8."/>
      <w:lvlJc w:val="left"/>
      <w:pPr>
        <w:ind w:left="5920" w:hanging="360"/>
      </w:pPr>
    </w:lvl>
    <w:lvl w:ilvl="8" w:tplc="0409001B" w:tentative="1">
      <w:start w:val="1"/>
      <w:numFmt w:val="lowerRoman"/>
      <w:lvlText w:val="%9."/>
      <w:lvlJc w:val="right"/>
      <w:pPr>
        <w:ind w:left="6640" w:hanging="180"/>
      </w:pPr>
    </w:lvl>
  </w:abstractNum>
  <w:abstractNum w:abstractNumId="3" w15:restartNumberingAfterBreak="0">
    <w:nsid w:val="3ECE15EC"/>
    <w:multiLevelType w:val="hybridMultilevel"/>
    <w:tmpl w:val="513CC5CA"/>
    <w:lvl w:ilvl="0" w:tplc="0409000F">
      <w:start w:val="1"/>
      <w:numFmt w:val="decimal"/>
      <w:lvlText w:val="%1."/>
      <w:lvlJc w:val="left"/>
      <w:pPr>
        <w:ind w:left="880" w:hanging="360"/>
      </w:pPr>
    </w:lvl>
    <w:lvl w:ilvl="1" w:tplc="04090019" w:tentative="1">
      <w:start w:val="1"/>
      <w:numFmt w:val="lowerLetter"/>
      <w:lvlText w:val="%2."/>
      <w:lvlJc w:val="left"/>
      <w:pPr>
        <w:ind w:left="1600" w:hanging="360"/>
      </w:pPr>
    </w:lvl>
    <w:lvl w:ilvl="2" w:tplc="0409001B" w:tentative="1">
      <w:start w:val="1"/>
      <w:numFmt w:val="lowerRoman"/>
      <w:lvlText w:val="%3."/>
      <w:lvlJc w:val="right"/>
      <w:pPr>
        <w:ind w:left="2320" w:hanging="180"/>
      </w:pPr>
    </w:lvl>
    <w:lvl w:ilvl="3" w:tplc="0409000F" w:tentative="1">
      <w:start w:val="1"/>
      <w:numFmt w:val="decimal"/>
      <w:lvlText w:val="%4."/>
      <w:lvlJc w:val="left"/>
      <w:pPr>
        <w:ind w:left="3040" w:hanging="360"/>
      </w:pPr>
    </w:lvl>
    <w:lvl w:ilvl="4" w:tplc="04090019" w:tentative="1">
      <w:start w:val="1"/>
      <w:numFmt w:val="lowerLetter"/>
      <w:lvlText w:val="%5."/>
      <w:lvlJc w:val="left"/>
      <w:pPr>
        <w:ind w:left="3760" w:hanging="360"/>
      </w:pPr>
    </w:lvl>
    <w:lvl w:ilvl="5" w:tplc="0409001B" w:tentative="1">
      <w:start w:val="1"/>
      <w:numFmt w:val="lowerRoman"/>
      <w:lvlText w:val="%6."/>
      <w:lvlJc w:val="right"/>
      <w:pPr>
        <w:ind w:left="4480" w:hanging="180"/>
      </w:pPr>
    </w:lvl>
    <w:lvl w:ilvl="6" w:tplc="0409000F" w:tentative="1">
      <w:start w:val="1"/>
      <w:numFmt w:val="decimal"/>
      <w:lvlText w:val="%7."/>
      <w:lvlJc w:val="left"/>
      <w:pPr>
        <w:ind w:left="5200" w:hanging="360"/>
      </w:pPr>
    </w:lvl>
    <w:lvl w:ilvl="7" w:tplc="04090019" w:tentative="1">
      <w:start w:val="1"/>
      <w:numFmt w:val="lowerLetter"/>
      <w:lvlText w:val="%8."/>
      <w:lvlJc w:val="left"/>
      <w:pPr>
        <w:ind w:left="5920" w:hanging="360"/>
      </w:pPr>
    </w:lvl>
    <w:lvl w:ilvl="8" w:tplc="0409001B" w:tentative="1">
      <w:start w:val="1"/>
      <w:numFmt w:val="lowerRoman"/>
      <w:lvlText w:val="%9."/>
      <w:lvlJc w:val="right"/>
      <w:pPr>
        <w:ind w:left="6640" w:hanging="180"/>
      </w:pPr>
    </w:lvl>
  </w:abstractNum>
  <w:abstractNum w:abstractNumId="4" w15:restartNumberingAfterBreak="0">
    <w:nsid w:val="475000B7"/>
    <w:multiLevelType w:val="hybridMultilevel"/>
    <w:tmpl w:val="1DBAD3A2"/>
    <w:lvl w:ilvl="0" w:tplc="0409000F">
      <w:start w:val="1"/>
      <w:numFmt w:val="decimal"/>
      <w:lvlText w:val="%1."/>
      <w:lvlJc w:val="left"/>
      <w:pPr>
        <w:ind w:left="880" w:hanging="360"/>
      </w:pPr>
    </w:lvl>
    <w:lvl w:ilvl="1" w:tplc="04090019" w:tentative="1">
      <w:start w:val="1"/>
      <w:numFmt w:val="lowerLetter"/>
      <w:lvlText w:val="%2."/>
      <w:lvlJc w:val="left"/>
      <w:pPr>
        <w:ind w:left="1600" w:hanging="360"/>
      </w:pPr>
    </w:lvl>
    <w:lvl w:ilvl="2" w:tplc="0409001B" w:tentative="1">
      <w:start w:val="1"/>
      <w:numFmt w:val="lowerRoman"/>
      <w:lvlText w:val="%3."/>
      <w:lvlJc w:val="right"/>
      <w:pPr>
        <w:ind w:left="2320" w:hanging="180"/>
      </w:pPr>
    </w:lvl>
    <w:lvl w:ilvl="3" w:tplc="0409000F" w:tentative="1">
      <w:start w:val="1"/>
      <w:numFmt w:val="decimal"/>
      <w:lvlText w:val="%4."/>
      <w:lvlJc w:val="left"/>
      <w:pPr>
        <w:ind w:left="3040" w:hanging="360"/>
      </w:pPr>
    </w:lvl>
    <w:lvl w:ilvl="4" w:tplc="04090019" w:tentative="1">
      <w:start w:val="1"/>
      <w:numFmt w:val="lowerLetter"/>
      <w:lvlText w:val="%5."/>
      <w:lvlJc w:val="left"/>
      <w:pPr>
        <w:ind w:left="3760" w:hanging="360"/>
      </w:pPr>
    </w:lvl>
    <w:lvl w:ilvl="5" w:tplc="0409001B" w:tentative="1">
      <w:start w:val="1"/>
      <w:numFmt w:val="lowerRoman"/>
      <w:lvlText w:val="%6."/>
      <w:lvlJc w:val="right"/>
      <w:pPr>
        <w:ind w:left="4480" w:hanging="180"/>
      </w:pPr>
    </w:lvl>
    <w:lvl w:ilvl="6" w:tplc="0409000F" w:tentative="1">
      <w:start w:val="1"/>
      <w:numFmt w:val="decimal"/>
      <w:lvlText w:val="%7."/>
      <w:lvlJc w:val="left"/>
      <w:pPr>
        <w:ind w:left="5200" w:hanging="360"/>
      </w:pPr>
    </w:lvl>
    <w:lvl w:ilvl="7" w:tplc="04090019" w:tentative="1">
      <w:start w:val="1"/>
      <w:numFmt w:val="lowerLetter"/>
      <w:lvlText w:val="%8."/>
      <w:lvlJc w:val="left"/>
      <w:pPr>
        <w:ind w:left="5920" w:hanging="360"/>
      </w:pPr>
    </w:lvl>
    <w:lvl w:ilvl="8" w:tplc="0409001B" w:tentative="1">
      <w:start w:val="1"/>
      <w:numFmt w:val="lowerRoman"/>
      <w:lvlText w:val="%9."/>
      <w:lvlJc w:val="right"/>
      <w:pPr>
        <w:ind w:left="6640" w:hanging="180"/>
      </w:pPr>
    </w:lvl>
  </w:abstractNum>
  <w:abstractNum w:abstractNumId="5" w15:restartNumberingAfterBreak="0">
    <w:nsid w:val="5C7B1D20"/>
    <w:multiLevelType w:val="hybridMultilevel"/>
    <w:tmpl w:val="0E8C6C80"/>
    <w:lvl w:ilvl="0" w:tplc="0409000F">
      <w:start w:val="1"/>
      <w:numFmt w:val="decimal"/>
      <w:lvlText w:val="%1."/>
      <w:lvlJc w:val="left"/>
      <w:pPr>
        <w:ind w:left="880" w:hanging="360"/>
      </w:pPr>
    </w:lvl>
    <w:lvl w:ilvl="1" w:tplc="04090019" w:tentative="1">
      <w:start w:val="1"/>
      <w:numFmt w:val="lowerLetter"/>
      <w:lvlText w:val="%2."/>
      <w:lvlJc w:val="left"/>
      <w:pPr>
        <w:ind w:left="1600" w:hanging="360"/>
      </w:pPr>
    </w:lvl>
    <w:lvl w:ilvl="2" w:tplc="0409001B" w:tentative="1">
      <w:start w:val="1"/>
      <w:numFmt w:val="lowerRoman"/>
      <w:lvlText w:val="%3."/>
      <w:lvlJc w:val="right"/>
      <w:pPr>
        <w:ind w:left="2320" w:hanging="180"/>
      </w:pPr>
    </w:lvl>
    <w:lvl w:ilvl="3" w:tplc="0409000F" w:tentative="1">
      <w:start w:val="1"/>
      <w:numFmt w:val="decimal"/>
      <w:lvlText w:val="%4."/>
      <w:lvlJc w:val="left"/>
      <w:pPr>
        <w:ind w:left="3040" w:hanging="360"/>
      </w:pPr>
    </w:lvl>
    <w:lvl w:ilvl="4" w:tplc="04090019" w:tentative="1">
      <w:start w:val="1"/>
      <w:numFmt w:val="lowerLetter"/>
      <w:lvlText w:val="%5."/>
      <w:lvlJc w:val="left"/>
      <w:pPr>
        <w:ind w:left="3760" w:hanging="360"/>
      </w:pPr>
    </w:lvl>
    <w:lvl w:ilvl="5" w:tplc="0409001B" w:tentative="1">
      <w:start w:val="1"/>
      <w:numFmt w:val="lowerRoman"/>
      <w:lvlText w:val="%6."/>
      <w:lvlJc w:val="right"/>
      <w:pPr>
        <w:ind w:left="4480" w:hanging="180"/>
      </w:pPr>
    </w:lvl>
    <w:lvl w:ilvl="6" w:tplc="0409000F" w:tentative="1">
      <w:start w:val="1"/>
      <w:numFmt w:val="decimal"/>
      <w:lvlText w:val="%7."/>
      <w:lvlJc w:val="left"/>
      <w:pPr>
        <w:ind w:left="5200" w:hanging="360"/>
      </w:pPr>
    </w:lvl>
    <w:lvl w:ilvl="7" w:tplc="04090019" w:tentative="1">
      <w:start w:val="1"/>
      <w:numFmt w:val="lowerLetter"/>
      <w:lvlText w:val="%8."/>
      <w:lvlJc w:val="left"/>
      <w:pPr>
        <w:ind w:left="5920" w:hanging="360"/>
      </w:pPr>
    </w:lvl>
    <w:lvl w:ilvl="8" w:tplc="0409001B" w:tentative="1">
      <w:start w:val="1"/>
      <w:numFmt w:val="lowerRoman"/>
      <w:lvlText w:val="%9."/>
      <w:lvlJc w:val="right"/>
      <w:pPr>
        <w:ind w:left="6640" w:hanging="180"/>
      </w:pPr>
    </w:lvl>
  </w:abstractNum>
  <w:abstractNum w:abstractNumId="6" w15:restartNumberingAfterBreak="0">
    <w:nsid w:val="605E3A58"/>
    <w:multiLevelType w:val="hybridMultilevel"/>
    <w:tmpl w:val="FEE8BF56"/>
    <w:lvl w:ilvl="0" w:tplc="0409000F">
      <w:start w:val="1"/>
      <w:numFmt w:val="decimal"/>
      <w:lvlText w:val="%1."/>
      <w:lvlJc w:val="left"/>
      <w:pPr>
        <w:ind w:left="880" w:hanging="360"/>
      </w:pPr>
    </w:lvl>
    <w:lvl w:ilvl="1" w:tplc="04090019" w:tentative="1">
      <w:start w:val="1"/>
      <w:numFmt w:val="lowerLetter"/>
      <w:lvlText w:val="%2."/>
      <w:lvlJc w:val="left"/>
      <w:pPr>
        <w:ind w:left="1600" w:hanging="360"/>
      </w:pPr>
    </w:lvl>
    <w:lvl w:ilvl="2" w:tplc="0409001B" w:tentative="1">
      <w:start w:val="1"/>
      <w:numFmt w:val="lowerRoman"/>
      <w:lvlText w:val="%3."/>
      <w:lvlJc w:val="right"/>
      <w:pPr>
        <w:ind w:left="2320" w:hanging="180"/>
      </w:pPr>
    </w:lvl>
    <w:lvl w:ilvl="3" w:tplc="0409000F" w:tentative="1">
      <w:start w:val="1"/>
      <w:numFmt w:val="decimal"/>
      <w:lvlText w:val="%4."/>
      <w:lvlJc w:val="left"/>
      <w:pPr>
        <w:ind w:left="3040" w:hanging="360"/>
      </w:pPr>
    </w:lvl>
    <w:lvl w:ilvl="4" w:tplc="04090019" w:tentative="1">
      <w:start w:val="1"/>
      <w:numFmt w:val="lowerLetter"/>
      <w:lvlText w:val="%5."/>
      <w:lvlJc w:val="left"/>
      <w:pPr>
        <w:ind w:left="3760" w:hanging="360"/>
      </w:pPr>
    </w:lvl>
    <w:lvl w:ilvl="5" w:tplc="0409001B" w:tentative="1">
      <w:start w:val="1"/>
      <w:numFmt w:val="lowerRoman"/>
      <w:lvlText w:val="%6."/>
      <w:lvlJc w:val="right"/>
      <w:pPr>
        <w:ind w:left="4480" w:hanging="180"/>
      </w:pPr>
    </w:lvl>
    <w:lvl w:ilvl="6" w:tplc="0409000F" w:tentative="1">
      <w:start w:val="1"/>
      <w:numFmt w:val="decimal"/>
      <w:lvlText w:val="%7."/>
      <w:lvlJc w:val="left"/>
      <w:pPr>
        <w:ind w:left="5200" w:hanging="360"/>
      </w:pPr>
    </w:lvl>
    <w:lvl w:ilvl="7" w:tplc="04090019" w:tentative="1">
      <w:start w:val="1"/>
      <w:numFmt w:val="lowerLetter"/>
      <w:lvlText w:val="%8."/>
      <w:lvlJc w:val="left"/>
      <w:pPr>
        <w:ind w:left="5920" w:hanging="360"/>
      </w:pPr>
    </w:lvl>
    <w:lvl w:ilvl="8" w:tplc="0409001B" w:tentative="1">
      <w:start w:val="1"/>
      <w:numFmt w:val="lowerRoman"/>
      <w:lvlText w:val="%9."/>
      <w:lvlJc w:val="right"/>
      <w:pPr>
        <w:ind w:left="6640" w:hanging="180"/>
      </w:pPr>
    </w:lvl>
  </w:abstractNum>
  <w:abstractNum w:abstractNumId="7" w15:restartNumberingAfterBreak="0">
    <w:nsid w:val="66A2159D"/>
    <w:multiLevelType w:val="hybridMultilevel"/>
    <w:tmpl w:val="9BD0E998"/>
    <w:lvl w:ilvl="0" w:tplc="2E56E34E">
      <w:start w:val="1"/>
      <w:numFmt w:val="bullet"/>
      <w:lvlText w:val="●"/>
      <w:lvlJc w:val="left"/>
      <w:pPr>
        <w:ind w:left="720" w:hanging="360"/>
      </w:pPr>
    </w:lvl>
    <w:lvl w:ilvl="1" w:tplc="B3D0DBDC">
      <w:start w:val="1"/>
      <w:numFmt w:val="bullet"/>
      <w:lvlText w:val="○"/>
      <w:lvlJc w:val="left"/>
      <w:pPr>
        <w:ind w:left="1440" w:hanging="360"/>
      </w:pPr>
    </w:lvl>
    <w:lvl w:ilvl="2" w:tplc="46827CDA">
      <w:start w:val="1"/>
      <w:numFmt w:val="bullet"/>
      <w:lvlText w:val="■"/>
      <w:lvlJc w:val="left"/>
      <w:pPr>
        <w:ind w:left="2160" w:hanging="360"/>
      </w:pPr>
    </w:lvl>
    <w:lvl w:ilvl="3" w:tplc="18E6B1C2">
      <w:start w:val="1"/>
      <w:numFmt w:val="bullet"/>
      <w:lvlText w:val="●"/>
      <w:lvlJc w:val="left"/>
      <w:pPr>
        <w:ind w:left="2880" w:hanging="360"/>
      </w:pPr>
    </w:lvl>
    <w:lvl w:ilvl="4" w:tplc="E1FC0158">
      <w:start w:val="1"/>
      <w:numFmt w:val="bullet"/>
      <w:lvlText w:val="○"/>
      <w:lvlJc w:val="left"/>
      <w:pPr>
        <w:ind w:left="3600" w:hanging="360"/>
      </w:pPr>
    </w:lvl>
    <w:lvl w:ilvl="5" w:tplc="DBDE81BC">
      <w:start w:val="1"/>
      <w:numFmt w:val="bullet"/>
      <w:lvlText w:val="■"/>
      <w:lvlJc w:val="left"/>
      <w:pPr>
        <w:ind w:left="4320" w:hanging="360"/>
      </w:pPr>
    </w:lvl>
    <w:lvl w:ilvl="6" w:tplc="80F4A47E">
      <w:start w:val="1"/>
      <w:numFmt w:val="bullet"/>
      <w:lvlText w:val="●"/>
      <w:lvlJc w:val="left"/>
      <w:pPr>
        <w:ind w:left="5040" w:hanging="360"/>
      </w:pPr>
    </w:lvl>
    <w:lvl w:ilvl="7" w:tplc="195C411A">
      <w:start w:val="1"/>
      <w:numFmt w:val="bullet"/>
      <w:lvlText w:val="●"/>
      <w:lvlJc w:val="left"/>
      <w:pPr>
        <w:ind w:left="5760" w:hanging="360"/>
      </w:pPr>
    </w:lvl>
    <w:lvl w:ilvl="8" w:tplc="06288620">
      <w:start w:val="1"/>
      <w:numFmt w:val="bullet"/>
      <w:lvlText w:val="●"/>
      <w:lvlJc w:val="left"/>
      <w:pPr>
        <w:ind w:left="6480" w:hanging="360"/>
      </w:pPr>
    </w:lvl>
  </w:abstractNum>
  <w:abstractNum w:abstractNumId="8" w15:restartNumberingAfterBreak="0">
    <w:nsid w:val="6A1D2BDB"/>
    <w:multiLevelType w:val="hybridMultilevel"/>
    <w:tmpl w:val="5798FB06"/>
    <w:lvl w:ilvl="0" w:tplc="CD002974">
      <w:start w:val="1"/>
      <w:numFmt w:val="bullet"/>
      <w:lvlText w:val="•"/>
      <w:lvlJc w:val="left"/>
      <w:pPr>
        <w:ind w:left="460" w:hanging="260"/>
      </w:pPr>
      <w:rPr>
        <w:rFonts w:ascii="Open Sans" w:eastAsia="Open Sans" w:hAnsi="Open Sans" w:cs="Open Sans"/>
        <w:color w:val="0090FC"/>
      </w:rPr>
    </w:lvl>
    <w:lvl w:ilvl="1" w:tplc="B1C0B1DE">
      <w:start w:val="1"/>
      <w:numFmt w:val="bullet"/>
      <w:lvlText w:val="◦"/>
      <w:lvlJc w:val="left"/>
      <w:pPr>
        <w:ind w:left="900" w:hanging="260"/>
      </w:pPr>
      <w:rPr>
        <w:rFonts w:ascii="Open Sans" w:eastAsia="Open Sans" w:hAnsi="Open Sans" w:cs="Open Sans"/>
        <w:color w:val="0090FC"/>
      </w:rPr>
    </w:lvl>
    <w:lvl w:ilvl="2" w:tplc="24A6394A">
      <w:numFmt w:val="decimal"/>
      <w:lvlText w:val=""/>
      <w:lvlJc w:val="left"/>
    </w:lvl>
    <w:lvl w:ilvl="3" w:tplc="2F74EA0E">
      <w:numFmt w:val="decimal"/>
      <w:lvlText w:val=""/>
      <w:lvlJc w:val="left"/>
    </w:lvl>
    <w:lvl w:ilvl="4" w:tplc="D9E4ABB4">
      <w:numFmt w:val="decimal"/>
      <w:lvlText w:val=""/>
      <w:lvlJc w:val="left"/>
    </w:lvl>
    <w:lvl w:ilvl="5" w:tplc="A498E19E">
      <w:numFmt w:val="decimal"/>
      <w:lvlText w:val=""/>
      <w:lvlJc w:val="left"/>
    </w:lvl>
    <w:lvl w:ilvl="6" w:tplc="2F5AEBBA">
      <w:numFmt w:val="decimal"/>
      <w:lvlText w:val=""/>
      <w:lvlJc w:val="left"/>
    </w:lvl>
    <w:lvl w:ilvl="7" w:tplc="BC70877A">
      <w:numFmt w:val="decimal"/>
      <w:lvlText w:val=""/>
      <w:lvlJc w:val="left"/>
    </w:lvl>
    <w:lvl w:ilvl="8" w:tplc="F342A9FC">
      <w:numFmt w:val="decimal"/>
      <w:lvlText w:val=""/>
      <w:lvlJc w:val="left"/>
    </w:lvl>
  </w:abstractNum>
  <w:abstractNum w:abstractNumId="9" w15:restartNumberingAfterBreak="0">
    <w:nsid w:val="728657C0"/>
    <w:multiLevelType w:val="hybridMultilevel"/>
    <w:tmpl w:val="67688152"/>
    <w:lvl w:ilvl="0" w:tplc="0409000F">
      <w:start w:val="1"/>
      <w:numFmt w:val="decimal"/>
      <w:lvlText w:val="%1."/>
      <w:lvlJc w:val="left"/>
      <w:pPr>
        <w:ind w:left="880" w:hanging="360"/>
      </w:pPr>
    </w:lvl>
    <w:lvl w:ilvl="1" w:tplc="04090019" w:tentative="1">
      <w:start w:val="1"/>
      <w:numFmt w:val="lowerLetter"/>
      <w:lvlText w:val="%2."/>
      <w:lvlJc w:val="left"/>
      <w:pPr>
        <w:ind w:left="1600" w:hanging="360"/>
      </w:pPr>
    </w:lvl>
    <w:lvl w:ilvl="2" w:tplc="0409001B" w:tentative="1">
      <w:start w:val="1"/>
      <w:numFmt w:val="lowerRoman"/>
      <w:lvlText w:val="%3."/>
      <w:lvlJc w:val="right"/>
      <w:pPr>
        <w:ind w:left="2320" w:hanging="180"/>
      </w:pPr>
    </w:lvl>
    <w:lvl w:ilvl="3" w:tplc="0409000F" w:tentative="1">
      <w:start w:val="1"/>
      <w:numFmt w:val="decimal"/>
      <w:lvlText w:val="%4."/>
      <w:lvlJc w:val="left"/>
      <w:pPr>
        <w:ind w:left="3040" w:hanging="360"/>
      </w:pPr>
    </w:lvl>
    <w:lvl w:ilvl="4" w:tplc="04090019" w:tentative="1">
      <w:start w:val="1"/>
      <w:numFmt w:val="lowerLetter"/>
      <w:lvlText w:val="%5."/>
      <w:lvlJc w:val="left"/>
      <w:pPr>
        <w:ind w:left="3760" w:hanging="360"/>
      </w:pPr>
    </w:lvl>
    <w:lvl w:ilvl="5" w:tplc="0409001B" w:tentative="1">
      <w:start w:val="1"/>
      <w:numFmt w:val="lowerRoman"/>
      <w:lvlText w:val="%6."/>
      <w:lvlJc w:val="right"/>
      <w:pPr>
        <w:ind w:left="4480" w:hanging="180"/>
      </w:pPr>
    </w:lvl>
    <w:lvl w:ilvl="6" w:tplc="0409000F" w:tentative="1">
      <w:start w:val="1"/>
      <w:numFmt w:val="decimal"/>
      <w:lvlText w:val="%7."/>
      <w:lvlJc w:val="left"/>
      <w:pPr>
        <w:ind w:left="5200" w:hanging="360"/>
      </w:pPr>
    </w:lvl>
    <w:lvl w:ilvl="7" w:tplc="04090019" w:tentative="1">
      <w:start w:val="1"/>
      <w:numFmt w:val="lowerLetter"/>
      <w:lvlText w:val="%8."/>
      <w:lvlJc w:val="left"/>
      <w:pPr>
        <w:ind w:left="5920" w:hanging="360"/>
      </w:pPr>
    </w:lvl>
    <w:lvl w:ilvl="8" w:tplc="0409001B" w:tentative="1">
      <w:start w:val="1"/>
      <w:numFmt w:val="lowerRoman"/>
      <w:lvlText w:val="%9."/>
      <w:lvlJc w:val="right"/>
      <w:pPr>
        <w:ind w:left="6640" w:hanging="180"/>
      </w:pPr>
    </w:lvl>
  </w:abstractNum>
  <w:num w:numId="1" w16cid:durableId="1292444455">
    <w:abstractNumId w:val="7"/>
    <w:lvlOverride w:ilvl="0">
      <w:startOverride w:val="1"/>
    </w:lvlOverride>
  </w:num>
  <w:num w:numId="2" w16cid:durableId="6836421">
    <w:abstractNumId w:val="0"/>
    <w:lvlOverride w:ilvl="0">
      <w:startOverride w:val="1"/>
    </w:lvlOverride>
  </w:num>
  <w:num w:numId="3" w16cid:durableId="1845172230">
    <w:abstractNumId w:val="8"/>
    <w:lvlOverride w:ilvl="0">
      <w:startOverride w:val="1"/>
    </w:lvlOverride>
  </w:num>
  <w:num w:numId="4" w16cid:durableId="140661961">
    <w:abstractNumId w:val="6"/>
  </w:num>
  <w:num w:numId="5" w16cid:durableId="1256401686">
    <w:abstractNumId w:val="2"/>
  </w:num>
  <w:num w:numId="6" w16cid:durableId="1239362383">
    <w:abstractNumId w:val="3"/>
  </w:num>
  <w:num w:numId="7" w16cid:durableId="1341005333">
    <w:abstractNumId w:val="4"/>
  </w:num>
  <w:num w:numId="8" w16cid:durableId="538011233">
    <w:abstractNumId w:val="5"/>
  </w:num>
  <w:num w:numId="9" w16cid:durableId="933708059">
    <w:abstractNumId w:val="9"/>
  </w:num>
  <w:num w:numId="10" w16cid:durableId="174826299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259B"/>
    <w:rsid w:val="00AE199F"/>
    <w:rsid w:val="00B05D82"/>
    <w:rsid w:val="00D925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2C1C3D"/>
  <w15:docId w15:val="{03698E4E-1643-124C-85B3-51ED3D874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Open Sans" w:eastAsia="Open Sans" w:hAnsi="Open Sans" w:cs="Open Sans"/>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17</Pages>
  <Words>4890</Words>
  <Characters>26605</Characters>
  <Application>Microsoft Office Word</Application>
  <DocSecurity>0</DocSecurity>
  <Lines>532</Lines>
  <Paragraphs>276</Paragraphs>
  <ScaleCrop>false</ScaleCrop>
  <Company/>
  <LinksUpToDate>false</LinksUpToDate>
  <CharactersWithSpaces>31219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Assessment: Senior Coordinator, Data and GIS Analytics</dc:title>
  <dc:creator>eHealth Africa, Data Informatics Department</dc:creator>
  <cp:lastModifiedBy>Fashoto Busayo</cp:lastModifiedBy>
  <cp:revision>2</cp:revision>
  <dcterms:created xsi:type="dcterms:W3CDTF">2026-07-29T14:05:00Z</dcterms:created>
  <dcterms:modified xsi:type="dcterms:W3CDTF">2026-07-29T14:05:00Z</dcterms:modified>
</cp:coreProperties>
</file>