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DA05" w14:textId="77777777" w:rsidR="00435C8D" w:rsidRDefault="00435C8D" w:rsidP="00435C8D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第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四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>章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>课后作业</w:t>
      </w:r>
    </w:p>
    <w:p w14:paraId="1190AED0" w14:textId="77777777" w:rsidR="00A11D74" w:rsidRP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35C8D">
        <w:rPr>
          <w:rFonts w:ascii="Times New Roman" w:eastAsia="宋体" w:hAnsi="Times New Roman" w:cs="Times New Roman"/>
          <w:sz w:val="24"/>
          <w:szCs w:val="24"/>
        </w:rPr>
        <w:t>1</w:t>
      </w:r>
      <w:r w:rsidRPr="00435C8D">
        <w:rPr>
          <w:rFonts w:ascii="Times New Roman" w:eastAsia="宋体" w:hAnsi="Times New Roman" w:cs="Times New Roman"/>
          <w:sz w:val="24"/>
          <w:szCs w:val="24"/>
        </w:rPr>
        <w:t>、对于本章讨论的</w:t>
      </w:r>
      <w:r w:rsidRPr="00435C8D">
        <w:rPr>
          <w:rFonts w:ascii="Times New Roman" w:eastAsia="宋体" w:hAnsi="Times New Roman" w:cs="Times New Roman"/>
          <w:sz w:val="24"/>
          <w:szCs w:val="24"/>
        </w:rPr>
        <w:t>DAC</w:t>
      </w:r>
      <w:r w:rsidRPr="00435C8D">
        <w:rPr>
          <w:rFonts w:ascii="Times New Roman" w:eastAsia="宋体" w:hAnsi="Times New Roman" w:cs="Times New Roman"/>
          <w:sz w:val="24"/>
          <w:szCs w:val="24"/>
        </w:rPr>
        <w:t>模型，保护状态的另一种表示方法是有向图。保护状态中的每个主体和每个客体都用结点表示（单个结点表示既是主体又是客体的实体）。从主体指向客体的有向线段表示访问权，线上的标记定义访问权。</w:t>
      </w:r>
    </w:p>
    <w:p w14:paraId="768F0F7E" w14:textId="77777777" w:rsidR="00435C8D" w:rsidRP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35C8D">
        <w:rPr>
          <w:rFonts w:ascii="Times New Roman" w:eastAsia="宋体" w:hAnsi="Times New Roman" w:cs="Times New Roman"/>
          <w:sz w:val="24"/>
          <w:szCs w:val="24"/>
        </w:rPr>
        <w:t>a.</w:t>
      </w:r>
      <w:r w:rsidRPr="00435C8D">
        <w:rPr>
          <w:rFonts w:ascii="Times New Roman" w:eastAsia="宋体" w:hAnsi="Times New Roman" w:cs="Times New Roman"/>
          <w:sz w:val="24"/>
          <w:szCs w:val="24"/>
        </w:rPr>
        <w:t>画出对应于下图中访问矩阵的有向图。</w:t>
      </w:r>
    </w:p>
    <w:p w14:paraId="69523BDF" w14:textId="7328B2F1" w:rsid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35C8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A9046C" wp14:editId="4C1B5BBB">
            <wp:extent cx="4561368" cy="2073649"/>
            <wp:effectExtent l="0" t="0" r="0" b="3175"/>
            <wp:docPr id="30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980" cy="20789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65B8D7" w14:textId="5A79256E" w:rsidR="00AA7A82" w:rsidRPr="00435C8D" w:rsidRDefault="00AA7A82" w:rsidP="00AA7A82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9AA09E1" wp14:editId="189B7045">
            <wp:extent cx="4083226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226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D7D2" w14:textId="77777777" w:rsidR="00435C8D" w:rsidRP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35C8D">
        <w:rPr>
          <w:rFonts w:ascii="Times New Roman" w:eastAsia="宋体" w:hAnsi="Times New Roman" w:cs="Times New Roman"/>
          <w:sz w:val="24"/>
          <w:szCs w:val="24"/>
        </w:rPr>
        <w:t>b.</w:t>
      </w:r>
      <w:r w:rsidRPr="00435C8D">
        <w:rPr>
          <w:rFonts w:ascii="Times New Roman" w:eastAsia="宋体" w:hAnsi="Times New Roman" w:cs="Times New Roman"/>
          <w:sz w:val="24"/>
          <w:szCs w:val="24"/>
        </w:rPr>
        <w:t>画出对应于下图中访问矩阵的有向图。</w:t>
      </w:r>
    </w:p>
    <w:p w14:paraId="4A9745CA" w14:textId="77777777" w:rsidR="00435C8D" w:rsidRP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35C8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09AED20" wp14:editId="6287C1E9">
            <wp:extent cx="5274310" cy="2312670"/>
            <wp:effectExtent l="0" t="0" r="2540" b="0"/>
            <wp:docPr id="34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l="10739" t="23125" r="10739" b="323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4F0ECA" w14:textId="6A297FDE" w:rsidR="00AA7A82" w:rsidRDefault="007434E9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1D5B2" wp14:editId="6C7E46B5">
            <wp:extent cx="5265420" cy="2908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9"/>
                    <a:stretch/>
                  </pic:blipFill>
                  <pic:spPr bwMode="auto">
                    <a:xfrm>
                      <a:off x="0" y="0"/>
                      <a:ext cx="526542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408F" w14:textId="1E2ED286" w:rsid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35C8D">
        <w:rPr>
          <w:rFonts w:ascii="Times New Roman" w:eastAsia="宋体" w:hAnsi="Times New Roman" w:cs="Times New Roman"/>
          <w:sz w:val="24"/>
          <w:szCs w:val="24"/>
        </w:rPr>
        <w:t>c.</w:t>
      </w:r>
      <w:r w:rsidRPr="00435C8D">
        <w:rPr>
          <w:rFonts w:ascii="Times New Roman" w:eastAsia="宋体" w:hAnsi="Times New Roman" w:cs="Times New Roman"/>
          <w:sz w:val="24"/>
          <w:szCs w:val="24"/>
        </w:rPr>
        <w:t>有向图表示与访问矩阵表示是否是一一对应的？解释之。</w:t>
      </w:r>
    </w:p>
    <w:p w14:paraId="1C827030" w14:textId="7DCE87D9" w:rsidR="00435C8D" w:rsidRDefault="00DD4FEF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是一一对应的，在矩阵表示中，行表示主体，列表示客体。若第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行第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列表示为“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control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”，则表示主体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对客体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control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权限，在有向图中，可以用一条带箭头的线段将主体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客体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7434E9">
        <w:rPr>
          <w:rFonts w:ascii="Times New Roman" w:eastAsia="宋体" w:hAnsi="Times New Roman" w:cs="Times New Roman" w:hint="eastAsia"/>
          <w:sz w:val="24"/>
          <w:szCs w:val="24"/>
        </w:rPr>
        <w:t>连接，由主体指向客体，边权表示主体对客体的权限</w:t>
      </w:r>
      <w:r>
        <w:rPr>
          <w:rFonts w:ascii="Times New Roman" w:eastAsia="宋体" w:hAnsi="Times New Roman" w:cs="Times New Roman" w:hint="eastAsia"/>
          <w:sz w:val="24"/>
          <w:szCs w:val="24"/>
        </w:rPr>
        <w:t>。任何一个访问矩阵，都可以用有向图来表示，是一一对应的。</w:t>
      </w:r>
    </w:p>
    <w:p w14:paraId="773E8EFB" w14:textId="77777777" w:rsidR="00BE2CC7" w:rsidRDefault="00BE2CC7" w:rsidP="00435C8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316AACB" w14:textId="0785FF7E" w:rsid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UNIX</w:t>
      </w:r>
      <w:r>
        <w:rPr>
          <w:rFonts w:ascii="Times New Roman" w:eastAsia="宋体" w:hAnsi="Times New Roman" w:cs="Times New Roman" w:hint="eastAsia"/>
          <w:sz w:val="24"/>
          <w:szCs w:val="24"/>
        </w:rPr>
        <w:t>将文件目录与文件同等对待，就是说，都用相同类型的数据结构——结点来定义。与文件一样，目录包括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位的保护串。如果不注意，就会产生访问控制问题。例如，考虑一个保护模式为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44</w:t>
      </w:r>
      <w:r>
        <w:rPr>
          <w:rFonts w:ascii="Times New Roman" w:eastAsia="宋体" w:hAnsi="Times New Roman" w:cs="Times New Roman" w:hint="eastAsia"/>
          <w:sz w:val="24"/>
          <w:szCs w:val="24"/>
        </w:rPr>
        <w:t>的文件，它包含在保护模式为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的目录中。这种情况下该文件可能受到怎样的安全威胁？</w:t>
      </w:r>
    </w:p>
    <w:p w14:paraId="3AA7430A" w14:textId="58802E1F" w:rsidR="00F61B84" w:rsidRPr="00F61B84" w:rsidRDefault="00F61B84" w:rsidP="00435C8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730</w:t>
      </w:r>
      <w:r>
        <w:rPr>
          <w:rFonts w:ascii="Times New Roman" w:eastAsia="宋体" w:hAnsi="Times New Roman" w:cs="Times New Roman" w:hint="eastAsia"/>
          <w:sz w:val="24"/>
          <w:szCs w:val="24"/>
        </w:rPr>
        <w:t>，每一位分别转化为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进制表示为：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11 011 000</w:t>
      </w:r>
    </w:p>
    <w:p w14:paraId="39A81BC9" w14:textId="48763207" w:rsidR="007418C2" w:rsidRDefault="00F61B84" w:rsidP="00435C8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7418C2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7418C2">
        <w:rPr>
          <w:rFonts w:ascii="Times New Roman" w:eastAsia="宋体" w:hAnsi="Times New Roman" w:cs="Times New Roman"/>
          <w:sz w:val="24"/>
          <w:szCs w:val="24"/>
        </w:rPr>
        <w:t>44</w:t>
      </w:r>
      <w:r w:rsidR="007418C2">
        <w:rPr>
          <w:rFonts w:ascii="Times New Roman" w:eastAsia="宋体" w:hAnsi="Times New Roman" w:cs="Times New Roman" w:hint="eastAsia"/>
          <w:sz w:val="24"/>
          <w:szCs w:val="24"/>
        </w:rPr>
        <w:t>，每一位分别转化为</w:t>
      </w:r>
      <w:r w:rsidR="007418C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418C2">
        <w:rPr>
          <w:rFonts w:ascii="Times New Roman" w:eastAsia="宋体" w:hAnsi="Times New Roman" w:cs="Times New Roman" w:hint="eastAsia"/>
          <w:sz w:val="24"/>
          <w:szCs w:val="24"/>
        </w:rPr>
        <w:t>进制表示为：</w:t>
      </w:r>
      <w:r w:rsidR="007418C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418C2">
        <w:rPr>
          <w:rFonts w:ascii="Times New Roman" w:eastAsia="宋体" w:hAnsi="Times New Roman" w:cs="Times New Roman"/>
          <w:sz w:val="24"/>
          <w:szCs w:val="24"/>
        </w:rPr>
        <w:t>10 100 100</w:t>
      </w:r>
    </w:p>
    <w:p w14:paraId="47EAEFAB" w14:textId="76F77AC5" w:rsidR="007418C2" w:rsidRDefault="00F61B84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安全威胁：</w:t>
      </w:r>
    </w:p>
    <w:p w14:paraId="0F2DBCCC" w14:textId="04610E7B" w:rsidR="00F61B84" w:rsidRDefault="00072EFC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F61B84">
        <w:rPr>
          <w:rFonts w:ascii="Times New Roman" w:eastAsia="宋体" w:hAnsi="Times New Roman" w:cs="Times New Roman" w:hint="eastAsia"/>
          <w:sz w:val="24"/>
          <w:szCs w:val="24"/>
        </w:rPr>
        <w:t>对于属组来说，在一个可执行的目录里存放一个不可执行</w:t>
      </w:r>
      <w:r>
        <w:rPr>
          <w:rFonts w:ascii="Times New Roman" w:eastAsia="宋体" w:hAnsi="Times New Roman" w:cs="Times New Roman" w:hint="eastAsia"/>
          <w:sz w:val="24"/>
          <w:szCs w:val="24"/>
        </w:rPr>
        <w:t>的文件，目录权限大于文件权限，没有安全风险。</w:t>
      </w:r>
    </w:p>
    <w:p w14:paraId="486B04D7" w14:textId="0C2457D6" w:rsidR="00072EFC" w:rsidRDefault="00072EFC" w:rsidP="00435C8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对于属组来说，在一个不可读、可写、可执行的目录中存放一个只读文件，会导致同组用户无法进入该目录，更无法访问文件，文件将不可被读到。</w:t>
      </w:r>
    </w:p>
    <w:p w14:paraId="2CF42016" w14:textId="0FFF30EF" w:rsidR="00F61B84" w:rsidRPr="00072EFC" w:rsidRDefault="00072EFC" w:rsidP="00435C8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对于其他用户，其他用户不具有对该目录的任何权限，而文件是可读的，会导致其他用户无法访问该目录，也无法读取目录中的该文件</w:t>
      </w:r>
      <w:r w:rsidR="00AE74B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6702AD" w14:textId="013EC730" w:rsid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、请为下</w:t>
      </w:r>
      <w:r w:rsidRPr="00435C8D">
        <w:rPr>
          <w:rFonts w:ascii="Times New Roman" w:eastAsia="宋体" w:hAnsi="Times New Roman" w:cs="Times New Roman" w:hint="eastAsia"/>
          <w:sz w:val="24"/>
          <w:szCs w:val="24"/>
        </w:rPr>
        <w:t>边的各种角色分配对应各个数据表的操作权限（查询、新增、删除、修改）。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5C8D" w14:paraId="2233F88E" w14:textId="77777777" w:rsidTr="00435C8D"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E6F62" w14:textId="77777777" w:rsidR="00435C8D" w:rsidRDefault="00435C8D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1D63AF7C" w14:textId="77777777" w:rsidR="00435C8D" w:rsidRDefault="00435C8D" w:rsidP="004C19B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教师信息表</w:t>
            </w:r>
          </w:p>
        </w:tc>
        <w:tc>
          <w:tcPr>
            <w:tcW w:w="1659" w:type="dxa"/>
          </w:tcPr>
          <w:p w14:paraId="144FFA52" w14:textId="77777777" w:rsidR="00435C8D" w:rsidRDefault="00435C8D" w:rsidP="004C19B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学生信息表</w:t>
            </w:r>
          </w:p>
        </w:tc>
        <w:tc>
          <w:tcPr>
            <w:tcW w:w="1659" w:type="dxa"/>
          </w:tcPr>
          <w:p w14:paraId="5B42E032" w14:textId="77777777" w:rsidR="00435C8D" w:rsidRDefault="00435C8D" w:rsidP="004C19B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课程信息表</w:t>
            </w:r>
          </w:p>
        </w:tc>
        <w:tc>
          <w:tcPr>
            <w:tcW w:w="1660" w:type="dxa"/>
          </w:tcPr>
          <w:p w14:paraId="2F9FD826" w14:textId="77777777" w:rsidR="00435C8D" w:rsidRDefault="00435C8D" w:rsidP="004C19B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学生成绩表</w:t>
            </w:r>
          </w:p>
        </w:tc>
      </w:tr>
      <w:tr w:rsidR="00435C8D" w14:paraId="7E9A3C5E" w14:textId="77777777" w:rsidTr="00435C8D"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335C1" w14:textId="77777777" w:rsidR="00435C8D" w:rsidRDefault="00435C8D" w:rsidP="00435C8D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教师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47C2029B" w14:textId="1B0EB990" w:rsidR="00435C8D" w:rsidRDefault="00112661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  <w:tc>
          <w:tcPr>
            <w:tcW w:w="1659" w:type="dxa"/>
          </w:tcPr>
          <w:p w14:paraId="78EAD7CF" w14:textId="1EF17FF0" w:rsidR="00435C8D" w:rsidRDefault="00112661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  <w:tc>
          <w:tcPr>
            <w:tcW w:w="1659" w:type="dxa"/>
          </w:tcPr>
          <w:p w14:paraId="646628CB" w14:textId="31C5DDA0" w:rsidR="00435C8D" w:rsidRDefault="00112661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  <w:tc>
          <w:tcPr>
            <w:tcW w:w="1660" w:type="dxa"/>
          </w:tcPr>
          <w:p w14:paraId="3E37D2AE" w14:textId="0ED408E3" w:rsidR="00435C8D" w:rsidRDefault="00112661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</w:tr>
      <w:tr w:rsidR="00435C8D" w14:paraId="79C5A750" w14:textId="77777777" w:rsidTr="00435C8D"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AD635" w14:textId="77777777" w:rsidR="00435C8D" w:rsidRDefault="00435C8D" w:rsidP="00435C8D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学生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00C8BD66" w14:textId="4D79C1E2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30169533" w14:textId="530FD876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6D668045" w14:textId="44BDB1E6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  <w:tc>
          <w:tcPr>
            <w:tcW w:w="1660" w:type="dxa"/>
          </w:tcPr>
          <w:p w14:paraId="1053CBFF" w14:textId="3C5EA164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</w:tr>
      <w:tr w:rsidR="00435C8D" w14:paraId="24E8C71C" w14:textId="77777777" w:rsidTr="00435C8D"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09250" w14:textId="77777777" w:rsidR="00435C8D" w:rsidRDefault="00435C8D" w:rsidP="00435C8D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管理员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46E9D06B" w14:textId="31FD6619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查询、新增、删除、修改</w:t>
            </w:r>
          </w:p>
        </w:tc>
        <w:tc>
          <w:tcPr>
            <w:tcW w:w="1659" w:type="dxa"/>
          </w:tcPr>
          <w:p w14:paraId="12ED6C0B" w14:textId="545285AF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查询、新增、删除、修改</w:t>
            </w:r>
          </w:p>
        </w:tc>
        <w:tc>
          <w:tcPr>
            <w:tcW w:w="1659" w:type="dxa"/>
          </w:tcPr>
          <w:p w14:paraId="3956AD4D" w14:textId="7CDF5F2A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查询、新增、删除、修改</w:t>
            </w:r>
          </w:p>
        </w:tc>
        <w:tc>
          <w:tcPr>
            <w:tcW w:w="1660" w:type="dxa"/>
          </w:tcPr>
          <w:p w14:paraId="4D432B81" w14:textId="2052D13C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查询、新增、删除、修改</w:t>
            </w:r>
          </w:p>
        </w:tc>
      </w:tr>
      <w:tr w:rsidR="00435C8D" w14:paraId="6D13513B" w14:textId="77777777" w:rsidTr="00435C8D"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B4F72" w14:textId="77777777" w:rsidR="00435C8D" w:rsidRDefault="00435C8D" w:rsidP="00435C8D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访客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45938CD3" w14:textId="2431B1C2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488E4E46" w14:textId="217D137B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165DA22F" w14:textId="56610B68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660" w:type="dxa"/>
          </w:tcPr>
          <w:p w14:paraId="212394E1" w14:textId="63FF77AF" w:rsidR="00435C8D" w:rsidRDefault="00A36527" w:rsidP="00435C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</w:tbl>
    <w:p w14:paraId="192027F1" w14:textId="77777777" w:rsidR="00435C8D" w:rsidRPr="00435C8D" w:rsidRDefault="00435C8D" w:rsidP="00435C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435C8D" w:rsidRPr="00435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1C8"/>
    <w:rsid w:val="00072EFC"/>
    <w:rsid w:val="00112661"/>
    <w:rsid w:val="00435C8D"/>
    <w:rsid w:val="004C19BC"/>
    <w:rsid w:val="006D51C8"/>
    <w:rsid w:val="007418C2"/>
    <w:rsid w:val="007434E9"/>
    <w:rsid w:val="00A11D74"/>
    <w:rsid w:val="00A36527"/>
    <w:rsid w:val="00A96992"/>
    <w:rsid w:val="00AA7A82"/>
    <w:rsid w:val="00AE74B7"/>
    <w:rsid w:val="00BE2CC7"/>
    <w:rsid w:val="00DD4FEF"/>
    <w:rsid w:val="00F6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FA48"/>
  <w15:chartTrackingRefBased/>
  <w15:docId w15:val="{B4F9E16D-FEE9-4413-8FFA-F74E7DBC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su8923@outlook.com</dc:creator>
  <cp:keywords/>
  <dc:description/>
  <cp:lastModifiedBy>白 文强</cp:lastModifiedBy>
  <cp:revision>7</cp:revision>
  <dcterms:created xsi:type="dcterms:W3CDTF">2021-10-27T15:45:00Z</dcterms:created>
  <dcterms:modified xsi:type="dcterms:W3CDTF">2021-11-03T15:58:00Z</dcterms:modified>
</cp:coreProperties>
</file>