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284" w14:textId="0382B24F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0A7A39">
        <w:rPr>
          <w:rFonts w:ascii="Times New Roman" w:eastAsia="黑体" w:hAnsi="Times New Roman" w:hint="eastAsia"/>
          <w:sz w:val="32"/>
        </w:rPr>
        <w:t>信息安全及实践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BC4D5C9" w14:textId="13EADD8F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4428480" w14:textId="76E1FC43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993"/>
        <w:gridCol w:w="850"/>
      </w:tblGrid>
      <w:tr w:rsidR="002A6AF7" w:rsidRPr="003D48A9" w14:paraId="5F421251" w14:textId="77777777" w:rsidTr="009B2DC7">
        <w:trPr>
          <w:trHeight w:val="731"/>
        </w:trPr>
        <w:tc>
          <w:tcPr>
            <w:tcW w:w="988" w:type="dxa"/>
          </w:tcPr>
          <w:p w14:paraId="7D3DD1CC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学院：</w:t>
            </w:r>
          </w:p>
        </w:tc>
        <w:tc>
          <w:tcPr>
            <w:tcW w:w="1275" w:type="dxa"/>
          </w:tcPr>
          <w:p w14:paraId="47A67499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信息学院</w:t>
            </w:r>
          </w:p>
        </w:tc>
        <w:tc>
          <w:tcPr>
            <w:tcW w:w="1134" w:type="dxa"/>
          </w:tcPr>
          <w:p w14:paraId="57D3E43A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专业：</w:t>
            </w:r>
          </w:p>
        </w:tc>
        <w:tc>
          <w:tcPr>
            <w:tcW w:w="2268" w:type="dxa"/>
          </w:tcPr>
          <w:p w14:paraId="76E76C52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  <w:tc>
          <w:tcPr>
            <w:tcW w:w="993" w:type="dxa"/>
          </w:tcPr>
          <w:p w14:paraId="27336B2B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年级：</w:t>
            </w:r>
          </w:p>
        </w:tc>
        <w:tc>
          <w:tcPr>
            <w:tcW w:w="850" w:type="dxa"/>
          </w:tcPr>
          <w:p w14:paraId="7AA32151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3D48A9">
              <w:rPr>
                <w:rFonts w:asciiTheme="majorEastAsia" w:eastAsiaTheme="majorEastAsia" w:hAnsiTheme="majorEastAsia"/>
                <w:sz w:val="24"/>
                <w:szCs w:val="24"/>
              </w:rPr>
              <w:t>019</w:t>
            </w:r>
          </w:p>
        </w:tc>
      </w:tr>
    </w:tbl>
    <w:p w14:paraId="4226B0F8" w14:textId="7777777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855"/>
      </w:tblGrid>
      <w:tr w:rsidR="004C2CA7" w14:paraId="6A2BB6FE" w14:textId="77777777" w:rsidTr="004E1E0A">
        <w:tc>
          <w:tcPr>
            <w:tcW w:w="993" w:type="dxa"/>
          </w:tcPr>
          <w:p w14:paraId="70E6DC6B" w14:textId="26FB98B2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姓名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771" w:type="dxa"/>
          </w:tcPr>
          <w:p w14:paraId="63A2E7A9" w14:textId="54F51BCA" w:rsidR="004C2CA7" w:rsidRPr="00FF2963" w:rsidRDefault="00281B5A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李泽昊</w:t>
            </w:r>
          </w:p>
        </w:tc>
        <w:tc>
          <w:tcPr>
            <w:tcW w:w="1064" w:type="dxa"/>
          </w:tcPr>
          <w:p w14:paraId="7B9E22B8" w14:textId="33B835A0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学号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855" w:type="dxa"/>
          </w:tcPr>
          <w:p w14:paraId="7CA6F55C" w14:textId="31BA4FDA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2</w:t>
            </w:r>
            <w:r w:rsidRPr="00FF2963">
              <w:rPr>
                <w:rFonts w:ascii="Times New Roman" w:eastAsia="宋体" w:hAnsi="Times New Roman"/>
                <w:sz w:val="24"/>
              </w:rPr>
              <w:t>019106006</w:t>
            </w:r>
            <w:r w:rsidR="00281B5A">
              <w:rPr>
                <w:rFonts w:ascii="Times New Roman" w:eastAsia="宋体" w:hAnsi="Times New Roman"/>
                <w:sz w:val="24"/>
              </w:rPr>
              <w:t>5</w:t>
            </w:r>
          </w:p>
        </w:tc>
      </w:tr>
      <w:tr w:rsidR="005D6F83" w14:paraId="4562EFE3" w14:textId="77777777" w:rsidTr="004E1E0A">
        <w:tc>
          <w:tcPr>
            <w:tcW w:w="993" w:type="dxa"/>
          </w:tcPr>
          <w:p w14:paraId="240E4EB1" w14:textId="12DBB8B9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3ED9AA4" w14:textId="0F794490" w:rsidR="005D6F83" w:rsidRPr="00FF2963" w:rsidRDefault="00281B5A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白文强</w:t>
            </w:r>
          </w:p>
        </w:tc>
        <w:tc>
          <w:tcPr>
            <w:tcW w:w="1064" w:type="dxa"/>
          </w:tcPr>
          <w:p w14:paraId="5D526436" w14:textId="4DEC042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3CDB5544" w14:textId="77F7B604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</w:t>
            </w:r>
            <w:r w:rsidR="00281B5A">
              <w:rPr>
                <w:rFonts w:ascii="Times New Roman" w:eastAsia="宋体" w:hAnsi="Times New Roman"/>
                <w:sz w:val="24"/>
              </w:rPr>
              <w:t>6</w:t>
            </w: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</w:tr>
      <w:tr w:rsidR="005D6F83" w14:paraId="205FF347" w14:textId="77777777" w:rsidTr="004E1E0A">
        <w:tc>
          <w:tcPr>
            <w:tcW w:w="993" w:type="dxa"/>
          </w:tcPr>
          <w:p w14:paraId="77D5AB26" w14:textId="0DD8D56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B13D1FB" w14:textId="5692A955" w:rsidR="005D6F83" w:rsidRPr="00FF2963" w:rsidRDefault="00281B5A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赵浩杰</w:t>
            </w:r>
          </w:p>
        </w:tc>
        <w:tc>
          <w:tcPr>
            <w:tcW w:w="1064" w:type="dxa"/>
          </w:tcPr>
          <w:p w14:paraId="226B69B8" w14:textId="773ECAB8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0DC38207" w14:textId="1AEF6E62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</w:t>
            </w:r>
            <w:r w:rsidR="00281B5A">
              <w:rPr>
                <w:rFonts w:ascii="Times New Roman" w:eastAsia="宋体" w:hAnsi="Times New Roman"/>
                <w:sz w:val="24"/>
              </w:rPr>
              <w:t>74</w:t>
            </w:r>
          </w:p>
        </w:tc>
      </w:tr>
    </w:tbl>
    <w:p w14:paraId="6462CFDB" w14:textId="77777777" w:rsidR="00267D87" w:rsidRDefault="00267D8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267D87" w14:paraId="775D4948" w14:textId="77777777" w:rsidTr="00E54A91">
        <w:tc>
          <w:tcPr>
            <w:tcW w:w="1418" w:type="dxa"/>
          </w:tcPr>
          <w:p w14:paraId="545F22A8" w14:textId="1CCFB7E0" w:rsidR="00267D87" w:rsidRDefault="002C7E6F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</w:t>
            </w:r>
            <w:r w:rsidR="00267D87">
              <w:rPr>
                <w:rFonts w:ascii="Times New Roman" w:eastAsia="宋体" w:hAnsi="Times New Roman" w:hint="eastAsia"/>
                <w:sz w:val="24"/>
              </w:rPr>
              <w:t>时间：</w:t>
            </w:r>
          </w:p>
        </w:tc>
        <w:tc>
          <w:tcPr>
            <w:tcW w:w="6878" w:type="dxa"/>
          </w:tcPr>
          <w:p w14:paraId="60C16C1C" w14:textId="2C0224B4" w:rsidR="00267D87" w:rsidRDefault="00267D87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021</w:t>
            </w:r>
            <w:r>
              <w:rPr>
                <w:rFonts w:ascii="Times New Roman" w:eastAsia="宋体" w:hAnsi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 w:rsidR="00281B5A"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月</w:t>
            </w:r>
            <w:r w:rsidR="00281B5A">
              <w:rPr>
                <w:rFonts w:ascii="Times New Roman" w:eastAsia="宋体" w:hAnsi="Times New Roman" w:hint="eastAsia"/>
                <w:sz w:val="24"/>
              </w:rPr>
              <w:t>2</w:t>
            </w:r>
            <w:r w:rsidR="000C1872">
              <w:rPr>
                <w:rFonts w:ascii="Times New Roman" w:eastAsia="宋体" w:hAnsi="Times New Roman"/>
                <w:sz w:val="24"/>
              </w:rPr>
              <w:t>8</w:t>
            </w:r>
            <w:r>
              <w:rPr>
                <w:rFonts w:ascii="Times New Roman" w:eastAsia="宋体" w:hAnsi="Times New Roman" w:hint="eastAsia"/>
                <w:sz w:val="24"/>
              </w:rPr>
              <w:t>日</w:t>
            </w:r>
          </w:p>
        </w:tc>
      </w:tr>
    </w:tbl>
    <w:p w14:paraId="15E514F4" w14:textId="77777777" w:rsidR="003B04A3" w:rsidRDefault="003B04A3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946"/>
      </w:tblGrid>
      <w:tr w:rsidR="00B970C6" w14:paraId="295C2CE1" w14:textId="77777777" w:rsidTr="00497E6A">
        <w:tc>
          <w:tcPr>
            <w:tcW w:w="1418" w:type="dxa"/>
          </w:tcPr>
          <w:p w14:paraId="57EED15A" w14:textId="2BE754E9" w:rsidR="00B970C6" w:rsidRDefault="00B970C6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实验名称：</w:t>
            </w:r>
          </w:p>
        </w:tc>
        <w:tc>
          <w:tcPr>
            <w:tcW w:w="6946" w:type="dxa"/>
          </w:tcPr>
          <w:p w14:paraId="7FE25823" w14:textId="5CD4672B" w:rsidR="00B970C6" w:rsidRDefault="00C1701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V</w:t>
            </w:r>
            <w:r>
              <w:rPr>
                <w:rFonts w:ascii="Times New Roman" w:eastAsia="宋体" w:hAnsi="Times New Roman"/>
                <w:sz w:val="24"/>
              </w:rPr>
              <w:t>PN</w:t>
            </w:r>
            <w:r>
              <w:rPr>
                <w:rFonts w:ascii="Times New Roman" w:eastAsia="宋体" w:hAnsi="Times New Roman" w:hint="eastAsia"/>
                <w:sz w:val="24"/>
              </w:rPr>
              <w:t>应用实验</w:t>
            </w:r>
          </w:p>
        </w:tc>
      </w:tr>
    </w:tbl>
    <w:p w14:paraId="4D195EFF" w14:textId="04AB4832" w:rsidR="00D235EF" w:rsidRPr="00281B5A" w:rsidRDefault="00D235EF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D235EF" w14:paraId="6EE42A70" w14:textId="77777777" w:rsidTr="00D235EF">
        <w:tc>
          <w:tcPr>
            <w:tcW w:w="1418" w:type="dxa"/>
          </w:tcPr>
          <w:p w14:paraId="49F9DC81" w14:textId="05418CA9" w:rsid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实验成绩：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118D257F" w14:textId="540F0D0B" w:rsidR="00D235EF" w:rsidRP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u w:val="single"/>
              </w:rPr>
            </w:pPr>
          </w:p>
        </w:tc>
      </w:tr>
    </w:tbl>
    <w:p w14:paraId="5824008D" w14:textId="4C9AB87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6A3E76D" w14:textId="38F228E6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D366" w14:textId="5615D3B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E67B6ED" w14:textId="0BE1525B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211FA2" w14:textId="37C77AFE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AC646C0" w14:textId="239523D8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B8CE51E" w14:textId="573E8CF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B283C6" w14:textId="7C76049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69A0D02" w14:textId="6EF1F9F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40E61D3" w14:textId="46CBBC62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E10C1E2" w14:textId="677E4EF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3A84CAB" w14:textId="1A922E64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AC8FC9D" w14:textId="7777777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40B3B00" w14:textId="05413747" w:rsidR="001D6750" w:rsidRPr="001D6750" w:rsidRDefault="00C1701F" w:rsidP="001D6750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Times New Roman" w:eastAsia="宋体" w:hAnsi="Times New Roman"/>
          <w:sz w:val="36"/>
          <w:szCs w:val="36"/>
        </w:rPr>
        <w:lastRenderedPageBreak/>
        <w:t>VPN</w:t>
      </w:r>
      <w:r>
        <w:rPr>
          <w:rFonts w:ascii="Times New Roman" w:eastAsia="宋体" w:hAnsi="Times New Roman" w:hint="eastAsia"/>
          <w:sz w:val="36"/>
          <w:szCs w:val="36"/>
        </w:rPr>
        <w:t>应用实验</w:t>
      </w:r>
    </w:p>
    <w:p w14:paraId="78360B78" w14:textId="1930EB15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</w:t>
      </w:r>
      <w:r w:rsidR="00790A4F">
        <w:rPr>
          <w:rFonts w:ascii="黑体" w:eastAsia="黑体" w:hAnsi="黑体" w:hint="eastAsia"/>
          <w:sz w:val="24"/>
        </w:rPr>
        <w:t>需求</w:t>
      </w:r>
    </w:p>
    <w:p w14:paraId="45217721" w14:textId="77777777" w:rsidR="00790A4F" w:rsidRDefault="00297C0E" w:rsidP="00790A4F">
      <w:pPr>
        <w:spacing w:line="360" w:lineRule="auto"/>
        <w:jc w:val="left"/>
      </w:pPr>
      <w:r>
        <w:tab/>
      </w:r>
      <w:r w:rsidR="00790A4F">
        <w:rPr>
          <w:rFonts w:hint="eastAsia"/>
        </w:rPr>
        <w:t>将某个企业网划分为</w:t>
      </w:r>
      <w:r w:rsidR="00790A4F">
        <w:rPr>
          <w:rFonts w:hint="eastAsia"/>
        </w:rPr>
        <w:t>4</w:t>
      </w:r>
      <w:r w:rsidR="00790A4F">
        <w:rPr>
          <w:rFonts w:hint="eastAsia"/>
        </w:rPr>
        <w:t>个</w:t>
      </w:r>
      <w:r w:rsidR="00790A4F">
        <w:rPr>
          <w:rFonts w:hint="eastAsia"/>
        </w:rPr>
        <w:t>V</w:t>
      </w:r>
      <w:r w:rsidR="00790A4F">
        <w:t>LAN</w:t>
      </w:r>
      <w:r w:rsidR="00790A4F">
        <w:rPr>
          <w:rFonts w:hint="eastAsia"/>
        </w:rPr>
        <w:t>，分别是</w:t>
      </w:r>
      <w:r w:rsidR="00790A4F">
        <w:rPr>
          <w:rFonts w:hint="eastAsia"/>
        </w:rPr>
        <w:t>V</w:t>
      </w:r>
      <w:r w:rsidR="00790A4F">
        <w:t>LAN2-VLAN5</w:t>
      </w:r>
      <w:r w:rsidR="00790A4F">
        <w:rPr>
          <w:rFonts w:hint="eastAsia"/>
        </w:rPr>
        <w:t>，其中</w:t>
      </w:r>
      <w:r w:rsidR="00790A4F">
        <w:rPr>
          <w:rFonts w:hint="eastAsia"/>
        </w:rPr>
        <w:t>V</w:t>
      </w:r>
      <w:r w:rsidR="00790A4F">
        <w:t>LAN2</w:t>
      </w:r>
      <w:r w:rsidR="00790A4F">
        <w:rPr>
          <w:rFonts w:hint="eastAsia"/>
        </w:rPr>
        <w:t>属于生产管理部门，</w:t>
      </w:r>
      <w:r w:rsidR="00790A4F">
        <w:rPr>
          <w:rFonts w:hint="eastAsia"/>
        </w:rPr>
        <w:t>V</w:t>
      </w:r>
      <w:r w:rsidR="00790A4F">
        <w:t>LAN3</w:t>
      </w:r>
      <w:r w:rsidR="00790A4F">
        <w:rPr>
          <w:rFonts w:hint="eastAsia"/>
        </w:rPr>
        <w:t>属于销售部门，</w:t>
      </w:r>
      <w:r w:rsidR="00790A4F">
        <w:rPr>
          <w:rFonts w:hint="eastAsia"/>
        </w:rPr>
        <w:t>V</w:t>
      </w:r>
      <w:r w:rsidR="00790A4F">
        <w:t>LAN4</w:t>
      </w:r>
      <w:r w:rsidR="00790A4F">
        <w:rPr>
          <w:rFonts w:hint="eastAsia"/>
        </w:rPr>
        <w:t>属于财务部门，</w:t>
      </w:r>
      <w:r w:rsidR="00790A4F">
        <w:rPr>
          <w:rFonts w:hint="eastAsia"/>
        </w:rPr>
        <w:t>V</w:t>
      </w:r>
      <w:r w:rsidR="00790A4F">
        <w:t>LAN5</w:t>
      </w:r>
      <w:r w:rsidR="00790A4F">
        <w:rPr>
          <w:rFonts w:hint="eastAsia"/>
        </w:rPr>
        <w:t>属于信息服务部门。企业网和</w:t>
      </w:r>
      <w:r w:rsidR="00790A4F">
        <w:rPr>
          <w:rFonts w:hint="eastAsia"/>
        </w:rPr>
        <w:t>Internet</w:t>
      </w:r>
      <w:r w:rsidR="00790A4F">
        <w:rPr>
          <w:rFonts w:hint="eastAsia"/>
        </w:rPr>
        <w:t>互连，连接在</w:t>
      </w:r>
      <w:r w:rsidR="00790A4F">
        <w:rPr>
          <w:rFonts w:hint="eastAsia"/>
        </w:rPr>
        <w:t>Internet</w:t>
      </w:r>
      <w:r w:rsidR="00790A4F">
        <w:rPr>
          <w:rFonts w:hint="eastAsia"/>
        </w:rPr>
        <w:t>上的终端可以通过</w:t>
      </w:r>
      <w:r w:rsidR="00790A4F">
        <w:rPr>
          <w:rFonts w:hint="eastAsia"/>
        </w:rPr>
        <w:t>V</w:t>
      </w:r>
      <w:r w:rsidR="00790A4F">
        <w:t>PN</w:t>
      </w:r>
      <w:r w:rsidR="00790A4F">
        <w:rPr>
          <w:rFonts w:hint="eastAsia"/>
        </w:rPr>
        <w:t>访问</w:t>
      </w:r>
      <w:r w:rsidR="00790A4F">
        <w:rPr>
          <w:rFonts w:hint="eastAsia"/>
        </w:rPr>
        <w:t>V</w:t>
      </w:r>
      <w:r w:rsidR="00790A4F">
        <w:t>LAN5</w:t>
      </w:r>
      <w:r w:rsidR="00790A4F">
        <w:rPr>
          <w:rFonts w:hint="eastAsia"/>
        </w:rPr>
        <w:t>中的信息资源。为了安全，要求企业网实施以下安全策略。</w:t>
      </w:r>
    </w:p>
    <w:p w14:paraId="0BE963A7" w14:textId="223FD54F" w:rsidR="00790A4F" w:rsidRDefault="00790A4F" w:rsidP="00790A4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属于财务部门的终端不允许访问</w:t>
      </w:r>
      <w:r>
        <w:rPr>
          <w:rFonts w:hint="eastAsia"/>
        </w:rPr>
        <w:t>Internet</w:t>
      </w:r>
      <w:r>
        <w:rPr>
          <w:rFonts w:hint="eastAsia"/>
        </w:rPr>
        <w:t>。</w:t>
      </w:r>
    </w:p>
    <w:p w14:paraId="42AB5BF5" w14:textId="05E70B53" w:rsidR="00281B5A" w:rsidRDefault="00790A4F" w:rsidP="00790A4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属于财务部门的</w:t>
      </w:r>
      <w:r>
        <w:rPr>
          <w:rFonts w:hint="eastAsia"/>
        </w:rPr>
        <w:t>V</w:t>
      </w:r>
      <w:r>
        <w:t>LAN4</w:t>
      </w:r>
      <w:r>
        <w:rPr>
          <w:rFonts w:hint="eastAsia"/>
        </w:rPr>
        <w:t>与属于信息部门的</w:t>
      </w:r>
      <w:r>
        <w:rPr>
          <w:rFonts w:hint="eastAsia"/>
        </w:rPr>
        <w:t>V</w:t>
      </w:r>
      <w:r>
        <w:t>LAN5</w:t>
      </w:r>
      <w:r>
        <w:rPr>
          <w:rFonts w:hint="eastAsia"/>
        </w:rPr>
        <w:t>之间不能互相通信。</w:t>
      </w:r>
      <w:r w:rsidRPr="00281B5A">
        <w:t xml:space="preserve"> </w:t>
      </w:r>
    </w:p>
    <w:p w14:paraId="0BAA178B" w14:textId="579D27C3" w:rsidR="00790A4F" w:rsidRDefault="00790A4F" w:rsidP="00790A4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允许</w:t>
      </w:r>
      <w:r>
        <w:rPr>
          <w:rFonts w:hint="eastAsia"/>
        </w:rPr>
        <w:t>V</w:t>
      </w:r>
      <w:r>
        <w:t>LAN2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LAN3</w:t>
      </w:r>
      <w:r>
        <w:rPr>
          <w:rFonts w:hint="eastAsia"/>
        </w:rPr>
        <w:t>中的终端发起访问</w:t>
      </w:r>
      <w:r>
        <w:rPr>
          <w:rFonts w:hint="eastAsia"/>
        </w:rPr>
        <w:t>Internet</w:t>
      </w:r>
      <w:r>
        <w:rPr>
          <w:rFonts w:hint="eastAsia"/>
        </w:rPr>
        <w:t>的过程。</w:t>
      </w:r>
    </w:p>
    <w:p w14:paraId="1E517C76" w14:textId="6C6AC890" w:rsidR="00790A4F" w:rsidRPr="00281B5A" w:rsidRDefault="00790A4F" w:rsidP="00790A4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连接在</w:t>
      </w:r>
      <w:r>
        <w:rPr>
          <w:rFonts w:hint="eastAsia"/>
        </w:rPr>
        <w:t>Internet</w:t>
      </w:r>
      <w:r>
        <w:rPr>
          <w:rFonts w:hint="eastAsia"/>
        </w:rPr>
        <w:t>上的终端如果需要发起访问企业网的过程，必须先通过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接入企业网，且只能访问</w:t>
      </w:r>
      <w:r>
        <w:t>VLAN5</w:t>
      </w:r>
      <w:r>
        <w:rPr>
          <w:rFonts w:hint="eastAsia"/>
        </w:rPr>
        <w:t>中的信息资源，不能与其他</w:t>
      </w:r>
      <w:r>
        <w:t>VLAN</w:t>
      </w:r>
      <w:r>
        <w:rPr>
          <w:rFonts w:hint="eastAsia"/>
        </w:rPr>
        <w:t>中的终端相互通信。</w:t>
      </w:r>
    </w:p>
    <w:p w14:paraId="09BE1292" w14:textId="59D687A6" w:rsid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="00F44469" w:rsidRPr="00F44469">
        <w:rPr>
          <w:rFonts w:ascii="黑体" w:eastAsia="黑体" w:hAnsi="黑体" w:hint="eastAsia"/>
          <w:sz w:val="24"/>
        </w:rPr>
        <w:t>、实验步骤</w:t>
      </w:r>
    </w:p>
    <w:p w14:paraId="161EE2AB" w14:textId="75321E19" w:rsidR="00B72966" w:rsidRPr="00F44469" w:rsidRDefault="00B72966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1)</w:t>
      </w:r>
      <w:r w:rsidR="007806AB">
        <w:rPr>
          <w:rFonts w:ascii="黑体" w:eastAsia="黑体" w:hAnsi="黑体" w:hint="eastAsia"/>
          <w:sz w:val="24"/>
        </w:rPr>
        <w:t>完成</w:t>
      </w:r>
      <w:r w:rsidR="00D94B37">
        <w:rPr>
          <w:rFonts w:ascii="黑体" w:eastAsia="黑体" w:hAnsi="黑体" w:hint="eastAsia"/>
          <w:sz w:val="24"/>
        </w:rPr>
        <w:t>网络结构放置和连接设备。</w:t>
      </w:r>
    </w:p>
    <w:p w14:paraId="5BDB1F30" w14:textId="64042B42" w:rsidR="00F44469" w:rsidRDefault="00C74167" w:rsidP="004971B5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EFC71CC" wp14:editId="112913E8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A161" w14:textId="29BEA2DC" w:rsidR="00E9180E" w:rsidRDefault="002C7B93" w:rsidP="006D51BB">
      <w:pPr>
        <w:spacing w:line="360" w:lineRule="auto"/>
        <w:jc w:val="left"/>
        <w:rPr>
          <w:rFonts w:ascii="黑体" w:eastAsia="黑体" w:hAnsi="黑体"/>
          <w:sz w:val="24"/>
        </w:rPr>
      </w:pPr>
      <w:r w:rsidRPr="0098305E">
        <w:rPr>
          <w:rFonts w:ascii="黑体" w:eastAsia="黑体" w:hAnsi="黑体" w:hint="eastAsia"/>
          <w:sz w:val="24"/>
        </w:rPr>
        <w:t>(</w:t>
      </w:r>
      <w:r w:rsidRPr="0098305E">
        <w:rPr>
          <w:rFonts w:ascii="黑体" w:eastAsia="黑体" w:hAnsi="黑体"/>
          <w:sz w:val="24"/>
        </w:rPr>
        <w:t>2)</w:t>
      </w:r>
      <w:r w:rsidR="00A00C3E" w:rsidRPr="00A00C3E">
        <w:rPr>
          <w:rFonts w:hint="eastAsia"/>
        </w:rPr>
        <w:t xml:space="preserve"> </w:t>
      </w:r>
      <w:r w:rsidR="00A00C3E" w:rsidRPr="00A00C3E">
        <w:rPr>
          <w:rFonts w:ascii="黑体" w:eastAsia="黑体" w:hAnsi="黑体" w:hint="eastAsia"/>
          <w:sz w:val="24"/>
        </w:rPr>
        <w:t>完成</w:t>
      </w:r>
      <w:r w:rsidR="003629F7">
        <w:rPr>
          <w:rFonts w:ascii="黑体" w:eastAsia="黑体" w:hAnsi="黑体" w:hint="eastAsia"/>
          <w:sz w:val="24"/>
        </w:rPr>
        <w:t>路由器</w:t>
      </w:r>
      <w:r w:rsidR="00A52300">
        <w:rPr>
          <w:rFonts w:ascii="黑体" w:eastAsia="黑体" w:hAnsi="黑体" w:hint="eastAsia"/>
          <w:sz w:val="24"/>
        </w:rPr>
        <w:t>各个接口的I</w:t>
      </w:r>
      <w:r w:rsidR="00A52300">
        <w:rPr>
          <w:rFonts w:ascii="黑体" w:eastAsia="黑体" w:hAnsi="黑体"/>
          <w:sz w:val="24"/>
        </w:rPr>
        <w:t>P</w:t>
      </w:r>
      <w:r w:rsidR="00A52300">
        <w:rPr>
          <w:rFonts w:ascii="黑体" w:eastAsia="黑体" w:hAnsi="黑体" w:hint="eastAsia"/>
          <w:sz w:val="24"/>
        </w:rPr>
        <w:t>地址和子网掩码配置过程，完成三层交换机Multilayer</w:t>
      </w:r>
      <w:r w:rsidR="00A52300">
        <w:rPr>
          <w:rFonts w:ascii="黑体" w:eastAsia="黑体" w:hAnsi="黑体"/>
          <w:sz w:val="24"/>
        </w:rPr>
        <w:t xml:space="preserve"> S</w:t>
      </w:r>
      <w:r w:rsidR="00A52300">
        <w:rPr>
          <w:rFonts w:ascii="黑体" w:eastAsia="黑体" w:hAnsi="黑体" w:hint="eastAsia"/>
          <w:sz w:val="24"/>
        </w:rPr>
        <w:t>witch</w:t>
      </w:r>
      <w:r w:rsidR="00A52300">
        <w:rPr>
          <w:rFonts w:ascii="黑体" w:eastAsia="黑体" w:hAnsi="黑体"/>
          <w:sz w:val="24"/>
        </w:rPr>
        <w:t>0 IP</w:t>
      </w:r>
      <w:r w:rsidR="00A52300">
        <w:rPr>
          <w:rFonts w:ascii="黑体" w:eastAsia="黑体" w:hAnsi="黑体" w:hint="eastAsia"/>
          <w:sz w:val="24"/>
        </w:rPr>
        <w:t>接口定义和配置过程，完成三层交换机Multilayer</w:t>
      </w:r>
      <w:r w:rsidR="00A52300">
        <w:rPr>
          <w:rFonts w:ascii="黑体" w:eastAsia="黑体" w:hAnsi="黑体"/>
          <w:sz w:val="24"/>
        </w:rPr>
        <w:t xml:space="preserve"> S</w:t>
      </w:r>
      <w:r w:rsidR="00A52300">
        <w:rPr>
          <w:rFonts w:ascii="黑体" w:eastAsia="黑体" w:hAnsi="黑体" w:hint="eastAsia"/>
          <w:sz w:val="24"/>
        </w:rPr>
        <w:t>witch</w:t>
      </w:r>
      <w:r w:rsidR="00A52300">
        <w:rPr>
          <w:rFonts w:ascii="黑体" w:eastAsia="黑体" w:hAnsi="黑体"/>
          <w:sz w:val="24"/>
        </w:rPr>
        <w:t>0</w:t>
      </w:r>
      <w:r w:rsidR="00A52300">
        <w:rPr>
          <w:rFonts w:ascii="黑体" w:eastAsia="黑体" w:hAnsi="黑体" w:hint="eastAsia"/>
          <w:sz w:val="24"/>
        </w:rPr>
        <w:t>和路由器R</w:t>
      </w:r>
      <w:r w:rsidR="00A52300">
        <w:rPr>
          <w:rFonts w:ascii="黑体" w:eastAsia="黑体" w:hAnsi="黑体"/>
          <w:sz w:val="24"/>
        </w:rPr>
        <w:t>1</w:t>
      </w:r>
      <w:r w:rsidR="00A52300">
        <w:rPr>
          <w:rFonts w:ascii="黑体" w:eastAsia="黑体" w:hAnsi="黑体" w:hint="eastAsia"/>
          <w:sz w:val="24"/>
        </w:rPr>
        <w:t>默认路由配置过程。</w:t>
      </w:r>
    </w:p>
    <w:p w14:paraId="25A9DCBA" w14:textId="77777777" w:rsidR="00A52300" w:rsidRDefault="00A52300" w:rsidP="006D51BB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01A643FB" w14:textId="4925B0E8" w:rsidR="006D51BB" w:rsidRDefault="006D51BB" w:rsidP="006D51BB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配置完成后：</w:t>
      </w:r>
    </w:p>
    <w:p w14:paraId="09E0BC3B" w14:textId="1C783A9C" w:rsidR="006D51BB" w:rsidRDefault="00DB5ACE" w:rsidP="00DB5ACE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drawing>
          <wp:inline distT="0" distB="0" distL="0" distR="0" wp14:anchorId="1E5936CC" wp14:editId="6DF99FE6">
            <wp:extent cx="5274310" cy="270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AC8A" w14:textId="51ECBEB0" w:rsidR="003E277B" w:rsidRDefault="00DB5ACE" w:rsidP="003E277B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三层交换机</w:t>
      </w:r>
      <w:r w:rsidR="00BA3FC8">
        <w:rPr>
          <w:rFonts w:asciiTheme="majorEastAsia" w:eastAsiaTheme="majorEastAsia" w:hAnsiTheme="majorEastAsia" w:hint="eastAsia"/>
          <w:b/>
          <w:bCs/>
          <w:sz w:val="24"/>
        </w:rPr>
        <w:t>路由表</w:t>
      </w:r>
      <w:r w:rsidR="003E277B" w:rsidRPr="00847E75">
        <w:rPr>
          <w:rFonts w:asciiTheme="majorEastAsia" w:eastAsiaTheme="majorEastAsia" w:hAnsiTheme="majorEastAsia" w:hint="eastAsia"/>
          <w:b/>
          <w:bCs/>
          <w:sz w:val="24"/>
        </w:rPr>
        <w:t>：</w:t>
      </w:r>
    </w:p>
    <w:p w14:paraId="727B5D47" w14:textId="20D0FE2C" w:rsidR="003E277B" w:rsidRDefault="00DB5ACE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drawing>
          <wp:inline distT="0" distB="0" distL="0" distR="0" wp14:anchorId="0CB3943C" wp14:editId="604A88C1">
            <wp:extent cx="4648603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75B" w14:textId="4967F2C9" w:rsidR="00C82D88" w:rsidRDefault="006D51BB" w:rsidP="006D51BB">
      <w:pPr>
        <w:spacing w:line="360" w:lineRule="auto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Router</w:t>
      </w:r>
      <w:r w:rsidR="00DB5ACE">
        <w:rPr>
          <w:rFonts w:asciiTheme="majorEastAsia" w:eastAsiaTheme="majorEastAsia" w:hAnsiTheme="majorEastAsia"/>
          <w:b/>
          <w:bCs/>
          <w:sz w:val="24"/>
        </w:rPr>
        <w:t>1</w:t>
      </w:r>
      <w:r>
        <w:rPr>
          <w:rFonts w:asciiTheme="majorEastAsia" w:eastAsiaTheme="majorEastAsia" w:hAnsiTheme="majorEastAsia" w:hint="eastAsia"/>
          <w:b/>
          <w:bCs/>
          <w:sz w:val="24"/>
        </w:rPr>
        <w:t>路由表：</w:t>
      </w:r>
    </w:p>
    <w:p w14:paraId="0947DAC8" w14:textId="25F76E0B" w:rsidR="00C82D88" w:rsidRDefault="00DB5ACE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drawing>
          <wp:inline distT="0" distB="0" distL="0" distR="0" wp14:anchorId="20455A90" wp14:editId="1FB0137E">
            <wp:extent cx="4663844" cy="118120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77FF" w14:textId="48D2843D" w:rsidR="00036304" w:rsidRDefault="00036304" w:rsidP="00036304">
      <w:pPr>
        <w:spacing w:line="360" w:lineRule="auto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Router</w:t>
      </w:r>
      <w:r w:rsidR="00DB5ACE">
        <w:rPr>
          <w:rFonts w:asciiTheme="majorEastAsia" w:eastAsiaTheme="majorEastAsia" w:hAnsiTheme="majorEastAsia"/>
          <w:b/>
          <w:bCs/>
          <w:sz w:val="24"/>
        </w:rPr>
        <w:t>2</w:t>
      </w:r>
      <w:r>
        <w:rPr>
          <w:rFonts w:asciiTheme="majorEastAsia" w:eastAsiaTheme="majorEastAsia" w:hAnsiTheme="majorEastAsia" w:hint="eastAsia"/>
          <w:b/>
          <w:bCs/>
          <w:sz w:val="24"/>
        </w:rPr>
        <w:t>路由表</w:t>
      </w:r>
    </w:p>
    <w:p w14:paraId="47A0665C" w14:textId="33C4EE65" w:rsidR="00C82D88" w:rsidRDefault="00DB5ACE" w:rsidP="0003630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drawing>
          <wp:inline distT="0" distB="0" distL="0" distR="0" wp14:anchorId="24FA5CA7" wp14:editId="33C142D8">
            <wp:extent cx="4412362" cy="55630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02D" w14:textId="77777777" w:rsidR="00DB5ACE" w:rsidRDefault="00DB5ACE" w:rsidP="00C45F36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31A995D3" w14:textId="77777777" w:rsidR="00DB5ACE" w:rsidRDefault="00DB5ACE" w:rsidP="00C45F36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6ED9D87B" w14:textId="77777777" w:rsidR="00DB5ACE" w:rsidRDefault="00DB5ACE" w:rsidP="00C45F36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2176D1FF" w14:textId="77777777" w:rsidR="00DB5ACE" w:rsidRDefault="00DB5ACE" w:rsidP="00C45F36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7A059824" w14:textId="77777777" w:rsidR="00DB5ACE" w:rsidRDefault="00DB5ACE" w:rsidP="00C45F36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6545096C" w14:textId="43AAA29A" w:rsidR="00C45F36" w:rsidRPr="00847E75" w:rsidRDefault="00C45F36" w:rsidP="00C45F36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 w:rsidRPr="004B26F0">
        <w:rPr>
          <w:rFonts w:ascii="黑体" w:eastAsia="黑体" w:hAnsi="黑体" w:hint="eastAsia"/>
          <w:sz w:val="24"/>
        </w:rPr>
        <w:lastRenderedPageBreak/>
        <w:t>(</w:t>
      </w:r>
      <w:r w:rsidRPr="004B26F0">
        <w:rPr>
          <w:rFonts w:ascii="黑体" w:eastAsia="黑体" w:hAnsi="黑体"/>
          <w:sz w:val="24"/>
        </w:rPr>
        <w:t>3)</w:t>
      </w:r>
      <w:r w:rsidR="00036304">
        <w:rPr>
          <w:rFonts w:ascii="黑体" w:eastAsia="黑体" w:hAnsi="黑体" w:hint="eastAsia"/>
          <w:sz w:val="24"/>
        </w:rPr>
        <w:t>完成</w:t>
      </w:r>
      <w:r w:rsidR="00DB5ACE">
        <w:rPr>
          <w:rFonts w:ascii="黑体" w:eastAsia="黑体" w:hAnsi="黑体" w:hint="eastAsia"/>
          <w:sz w:val="24"/>
        </w:rPr>
        <w:t>A</w:t>
      </w:r>
      <w:r w:rsidR="00DB5ACE">
        <w:rPr>
          <w:rFonts w:ascii="黑体" w:eastAsia="黑体" w:hAnsi="黑体"/>
          <w:sz w:val="24"/>
        </w:rPr>
        <w:t>AA S</w:t>
      </w:r>
      <w:r w:rsidR="00DB5ACE">
        <w:rPr>
          <w:rFonts w:ascii="黑体" w:eastAsia="黑体" w:hAnsi="黑体" w:hint="eastAsia"/>
          <w:sz w:val="24"/>
        </w:rPr>
        <w:t>erver的配置</w:t>
      </w:r>
    </w:p>
    <w:p w14:paraId="7C78C473" w14:textId="439C64BC" w:rsidR="00365025" w:rsidRDefault="00DB5ACE" w:rsidP="000D2636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1C2DAF2" wp14:editId="54BC8890">
            <wp:extent cx="5274310" cy="5176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137" w14:textId="4637E04C" w:rsidR="00365025" w:rsidRDefault="00EC27D6" w:rsidP="00DB5ACE">
      <w:pPr>
        <w:spacing w:line="360" w:lineRule="auto"/>
        <w:jc w:val="left"/>
        <w:rPr>
          <w:rFonts w:ascii="黑体" w:eastAsia="黑体" w:hAnsi="黑体"/>
          <w:sz w:val="24"/>
        </w:rPr>
      </w:pPr>
      <w:r w:rsidRPr="00EC27D6">
        <w:rPr>
          <w:rFonts w:ascii="黑体" w:eastAsia="黑体" w:hAnsi="黑体" w:hint="eastAsia"/>
          <w:sz w:val="24"/>
        </w:rPr>
        <w:t>(</w:t>
      </w:r>
      <w:r w:rsidRPr="00EC27D6">
        <w:rPr>
          <w:rFonts w:ascii="黑体" w:eastAsia="黑体" w:hAnsi="黑体"/>
          <w:sz w:val="24"/>
        </w:rPr>
        <w:t>4)</w:t>
      </w:r>
      <w:r w:rsidR="00DB5ACE">
        <w:rPr>
          <w:rFonts w:ascii="黑体" w:eastAsia="黑体" w:hAnsi="黑体" w:hint="eastAsia"/>
          <w:sz w:val="24"/>
        </w:rPr>
        <w:t>P</w:t>
      </w:r>
      <w:r w:rsidR="00DB5ACE">
        <w:rPr>
          <w:rFonts w:ascii="黑体" w:eastAsia="黑体" w:hAnsi="黑体"/>
          <w:sz w:val="24"/>
        </w:rPr>
        <w:t>C0</w:t>
      </w:r>
      <w:r w:rsidR="00483ED4">
        <w:rPr>
          <w:rFonts w:ascii="黑体" w:eastAsia="黑体" w:hAnsi="黑体" w:hint="eastAsia"/>
          <w:sz w:val="24"/>
        </w:rPr>
        <w:t>和P</w:t>
      </w:r>
      <w:r w:rsidR="00483ED4">
        <w:rPr>
          <w:rFonts w:ascii="黑体" w:eastAsia="黑体" w:hAnsi="黑体"/>
          <w:sz w:val="24"/>
        </w:rPr>
        <w:t>C2</w:t>
      </w:r>
      <w:r w:rsidR="00DB5ACE">
        <w:rPr>
          <w:rFonts w:ascii="黑体" w:eastAsia="黑体" w:hAnsi="黑体" w:hint="eastAsia"/>
          <w:sz w:val="24"/>
        </w:rPr>
        <w:t>访问Internet中Web</w:t>
      </w:r>
      <w:r w:rsidR="00DB5ACE">
        <w:rPr>
          <w:rFonts w:ascii="黑体" w:eastAsia="黑体" w:hAnsi="黑体"/>
          <w:sz w:val="24"/>
        </w:rPr>
        <w:t xml:space="preserve"> S</w:t>
      </w:r>
      <w:r w:rsidR="00DB5ACE">
        <w:rPr>
          <w:rFonts w:ascii="黑体" w:eastAsia="黑体" w:hAnsi="黑体" w:hint="eastAsia"/>
          <w:sz w:val="24"/>
        </w:rPr>
        <w:t>erver</w:t>
      </w:r>
      <w:r w:rsidR="00DB5ACE">
        <w:rPr>
          <w:rFonts w:ascii="黑体" w:eastAsia="黑体" w:hAnsi="黑体"/>
          <w:sz w:val="24"/>
        </w:rPr>
        <w:t>2.</w:t>
      </w:r>
    </w:p>
    <w:p w14:paraId="2DEB6862" w14:textId="30E6C291" w:rsidR="00923D7A" w:rsidRDefault="00473D8B" w:rsidP="00473D8B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020944CD" wp14:editId="38A11D2D">
            <wp:extent cx="5204911" cy="2651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A7FAF" wp14:editId="3AF138F6">
            <wp:extent cx="5265876" cy="26291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4C0" w14:textId="42CCED9B" w:rsidR="00365025" w:rsidRDefault="00365025" w:rsidP="00483ED4">
      <w:pPr>
        <w:spacing w:line="360" w:lineRule="auto"/>
        <w:rPr>
          <w:rFonts w:ascii="黑体" w:eastAsia="黑体" w:hAnsi="黑体"/>
          <w:sz w:val="24"/>
        </w:rPr>
      </w:pPr>
    </w:p>
    <w:p w14:paraId="6BFE94FF" w14:textId="7806715F" w:rsidR="00A42A8C" w:rsidRDefault="008859F0" w:rsidP="00483ED4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5)</w:t>
      </w:r>
      <w:r w:rsidR="00483ED4">
        <w:rPr>
          <w:rFonts w:ascii="黑体" w:eastAsia="黑体" w:hAnsi="黑体" w:hint="eastAsia"/>
          <w:sz w:val="24"/>
        </w:rPr>
        <w:t>属于V</w:t>
      </w:r>
      <w:r w:rsidR="00483ED4">
        <w:rPr>
          <w:rFonts w:ascii="黑体" w:eastAsia="黑体" w:hAnsi="黑体"/>
          <w:sz w:val="24"/>
        </w:rPr>
        <w:t>LAN2</w:t>
      </w:r>
      <w:r w:rsidR="00483ED4">
        <w:rPr>
          <w:rFonts w:ascii="黑体" w:eastAsia="黑体" w:hAnsi="黑体" w:hint="eastAsia"/>
          <w:sz w:val="24"/>
        </w:rPr>
        <w:t>和V</w:t>
      </w:r>
      <w:r w:rsidR="00483ED4">
        <w:rPr>
          <w:rFonts w:ascii="黑体" w:eastAsia="黑体" w:hAnsi="黑体"/>
          <w:sz w:val="24"/>
        </w:rPr>
        <w:t>LAN3</w:t>
      </w:r>
      <w:r w:rsidR="00483ED4">
        <w:rPr>
          <w:rFonts w:ascii="黑体" w:eastAsia="黑体" w:hAnsi="黑体" w:hint="eastAsia"/>
          <w:sz w:val="24"/>
        </w:rPr>
        <w:t>的终端访问</w:t>
      </w:r>
      <w:r w:rsidR="00483ED4">
        <w:rPr>
          <w:rFonts w:ascii="黑体" w:eastAsia="黑体" w:hAnsi="黑体"/>
          <w:sz w:val="24"/>
        </w:rPr>
        <w:t>I</w:t>
      </w:r>
      <w:r w:rsidR="00483ED4">
        <w:rPr>
          <w:rFonts w:ascii="黑体" w:eastAsia="黑体" w:hAnsi="黑体" w:hint="eastAsia"/>
          <w:sz w:val="24"/>
        </w:rPr>
        <w:t>nternet后，路由器R</w:t>
      </w:r>
      <w:r w:rsidR="00483ED4">
        <w:rPr>
          <w:rFonts w:ascii="黑体" w:eastAsia="黑体" w:hAnsi="黑体"/>
          <w:sz w:val="24"/>
        </w:rPr>
        <w:t>1</w:t>
      </w:r>
      <w:r w:rsidR="00483ED4">
        <w:rPr>
          <w:rFonts w:ascii="黑体" w:eastAsia="黑体" w:hAnsi="黑体" w:hint="eastAsia"/>
          <w:sz w:val="24"/>
        </w:rPr>
        <w:t>的N</w:t>
      </w:r>
      <w:r w:rsidR="00483ED4">
        <w:rPr>
          <w:rFonts w:ascii="黑体" w:eastAsia="黑体" w:hAnsi="黑体"/>
          <w:sz w:val="24"/>
        </w:rPr>
        <w:t>AT</w:t>
      </w:r>
      <w:r w:rsidR="00483ED4">
        <w:rPr>
          <w:rFonts w:ascii="黑体" w:eastAsia="黑体" w:hAnsi="黑体" w:hint="eastAsia"/>
          <w:sz w:val="24"/>
        </w:rPr>
        <w:t>转换表如图所示。</w:t>
      </w:r>
    </w:p>
    <w:p w14:paraId="5684BE0E" w14:textId="050A4DED" w:rsidR="00B6182C" w:rsidRDefault="00B6182C" w:rsidP="00473D8B">
      <w:pPr>
        <w:spacing w:line="360" w:lineRule="auto"/>
        <w:rPr>
          <w:rFonts w:ascii="黑体" w:eastAsia="黑体" w:hAnsi="黑体"/>
          <w:sz w:val="24"/>
        </w:rPr>
      </w:pPr>
    </w:p>
    <w:p w14:paraId="0E9288C6" w14:textId="4724EDBB" w:rsidR="00473D8B" w:rsidRDefault="00473D8B" w:rsidP="00473D8B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地址转换表：</w:t>
      </w:r>
    </w:p>
    <w:p w14:paraId="02BBCB43" w14:textId="2C25F5BF" w:rsidR="00B6182C" w:rsidRDefault="00473D8B" w:rsidP="00E424C6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53530B90" wp14:editId="33EF81FC">
            <wp:extent cx="5044877" cy="188992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F1DB" w14:textId="4751676B" w:rsidR="00C11B8B" w:rsidRPr="002419A3" w:rsidRDefault="003220C0" w:rsidP="00473D8B">
      <w:pPr>
        <w:spacing w:line="360" w:lineRule="auto"/>
        <w:jc w:val="left"/>
        <w:rPr>
          <w:rFonts w:ascii="黑体" w:eastAsia="黑体" w:hAnsi="黑体" w:hint="eastAsia"/>
          <w:sz w:val="24"/>
        </w:rPr>
      </w:pPr>
      <w:r w:rsidRPr="003220C0">
        <w:rPr>
          <w:rFonts w:ascii="黑体" w:eastAsia="黑体" w:hAnsi="黑体" w:hint="eastAsia"/>
          <w:sz w:val="24"/>
        </w:rPr>
        <w:t>(</w:t>
      </w:r>
      <w:r w:rsidR="00B6182C">
        <w:rPr>
          <w:rFonts w:ascii="黑体" w:eastAsia="黑体" w:hAnsi="黑体"/>
          <w:sz w:val="24"/>
        </w:rPr>
        <w:t>6</w:t>
      </w:r>
      <w:r w:rsidRPr="003220C0">
        <w:rPr>
          <w:rFonts w:ascii="黑体" w:eastAsia="黑体" w:hAnsi="黑体" w:hint="eastAsia"/>
          <w:sz w:val="24"/>
        </w:rPr>
        <w:t>)</w:t>
      </w:r>
      <w:r w:rsidR="00473D8B">
        <w:rPr>
          <w:rFonts w:ascii="黑体" w:eastAsia="黑体" w:hAnsi="黑体" w:hint="eastAsia"/>
          <w:sz w:val="24"/>
        </w:rPr>
        <w:t>Internet终端P</w:t>
      </w:r>
      <w:r w:rsidR="00473D8B">
        <w:rPr>
          <w:rFonts w:ascii="黑体" w:eastAsia="黑体" w:hAnsi="黑体"/>
          <w:sz w:val="24"/>
        </w:rPr>
        <w:t>C6</w:t>
      </w:r>
      <w:r w:rsidR="00473D8B">
        <w:rPr>
          <w:rFonts w:ascii="黑体" w:eastAsia="黑体" w:hAnsi="黑体" w:hint="eastAsia"/>
          <w:sz w:val="24"/>
        </w:rPr>
        <w:t>和P</w:t>
      </w:r>
      <w:r w:rsidR="00473D8B">
        <w:rPr>
          <w:rFonts w:ascii="黑体" w:eastAsia="黑体" w:hAnsi="黑体"/>
          <w:sz w:val="24"/>
        </w:rPr>
        <w:t>C7</w:t>
      </w:r>
      <w:r w:rsidR="00473D8B">
        <w:rPr>
          <w:rFonts w:ascii="黑体" w:eastAsia="黑体" w:hAnsi="黑体" w:hint="eastAsia"/>
          <w:sz w:val="24"/>
        </w:rPr>
        <w:t>不能直接访问</w:t>
      </w:r>
      <w:r w:rsidR="00473D8B">
        <w:rPr>
          <w:rFonts w:ascii="黑体" w:eastAsia="黑体" w:hAnsi="黑体"/>
          <w:sz w:val="24"/>
        </w:rPr>
        <w:t>VLAN5</w:t>
      </w:r>
      <w:r w:rsidR="00E424C6">
        <w:rPr>
          <w:rFonts w:ascii="黑体" w:eastAsia="黑体" w:hAnsi="黑体"/>
          <w:sz w:val="24"/>
        </w:rPr>
        <w:t>.PC6 VPN</w:t>
      </w:r>
      <w:r w:rsidR="00E424C6">
        <w:rPr>
          <w:rFonts w:ascii="黑体" w:eastAsia="黑体" w:hAnsi="黑体" w:hint="eastAsia"/>
          <w:sz w:val="24"/>
        </w:rPr>
        <w:t>接入企业网的界面如图所示。</w:t>
      </w:r>
    </w:p>
    <w:p w14:paraId="03D51345" w14:textId="124247E0" w:rsidR="002419A3" w:rsidRDefault="00E424C6" w:rsidP="002419A3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3CC0D75" wp14:editId="162CF402">
            <wp:extent cx="5273497" cy="169940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429" w14:textId="7BD65A35" w:rsidR="002419A3" w:rsidRDefault="00E424C6" w:rsidP="002419A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接入企业网</w:t>
      </w:r>
      <w:r w:rsidR="002419A3">
        <w:rPr>
          <w:rFonts w:ascii="黑体" w:eastAsia="黑体" w:hAnsi="黑体" w:hint="eastAsia"/>
          <w:sz w:val="24"/>
        </w:rPr>
        <w:t>：</w:t>
      </w:r>
    </w:p>
    <w:p w14:paraId="55307A8B" w14:textId="19722CD2" w:rsidR="00B22FDB" w:rsidRDefault="00E424C6" w:rsidP="00E424C6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8B62252" wp14:editId="0E4F6FEB">
            <wp:extent cx="5250635" cy="3101609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3B65" w14:textId="0A1734AE" w:rsidR="00E424C6" w:rsidRDefault="00E424C6" w:rsidP="00E424C6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（7）接入企业网后，分配私有I</w:t>
      </w:r>
      <w:r>
        <w:rPr>
          <w:rFonts w:ascii="黑体" w:eastAsia="黑体" w:hAnsi="黑体"/>
          <w:sz w:val="24"/>
        </w:rPr>
        <w:t>P</w:t>
      </w:r>
      <w:r>
        <w:rPr>
          <w:rFonts w:ascii="黑体" w:eastAsia="黑体" w:hAnsi="黑体" w:hint="eastAsia"/>
          <w:sz w:val="24"/>
        </w:rPr>
        <w:t>地址，路由器将建立对应路由项。</w:t>
      </w:r>
    </w:p>
    <w:p w14:paraId="61CA408B" w14:textId="14963282" w:rsidR="00C11B8B" w:rsidRDefault="00E424C6" w:rsidP="00B22FDB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R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路由表：</w:t>
      </w:r>
    </w:p>
    <w:p w14:paraId="611C6597" w14:textId="252E3B36" w:rsidR="00E424C6" w:rsidRDefault="00E424C6" w:rsidP="00E424C6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E28FA6B" wp14:editId="251BA5F4">
            <wp:extent cx="4755292" cy="1508891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55AA" w14:textId="625AD961" w:rsidR="00E424C6" w:rsidRDefault="00E424C6" w:rsidP="00E424C6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（8）P</w:t>
      </w:r>
      <w:r>
        <w:rPr>
          <w:rFonts w:ascii="黑体" w:eastAsia="黑体" w:hAnsi="黑体"/>
          <w:sz w:val="24"/>
        </w:rPr>
        <w:t>C6</w:t>
      </w:r>
      <w:r>
        <w:rPr>
          <w:rFonts w:ascii="黑体" w:eastAsia="黑体" w:hAnsi="黑体" w:hint="eastAsia"/>
          <w:sz w:val="24"/>
        </w:rPr>
        <w:t>可以访问</w:t>
      </w:r>
      <w:r w:rsidR="00E6735C">
        <w:rPr>
          <w:rFonts w:ascii="黑体" w:eastAsia="黑体" w:hAnsi="黑体"/>
          <w:sz w:val="24"/>
        </w:rPr>
        <w:t>W</w:t>
      </w:r>
      <w:r w:rsidR="00E6735C">
        <w:rPr>
          <w:rFonts w:ascii="黑体" w:eastAsia="黑体" w:hAnsi="黑体" w:hint="eastAsia"/>
          <w:sz w:val="24"/>
        </w:rPr>
        <w:t>eb</w:t>
      </w:r>
      <w:r w:rsidR="00E6735C">
        <w:rPr>
          <w:rFonts w:ascii="黑体" w:eastAsia="黑体" w:hAnsi="黑体"/>
          <w:sz w:val="24"/>
        </w:rPr>
        <w:t xml:space="preserve"> S</w:t>
      </w:r>
      <w:r w:rsidR="00E6735C">
        <w:rPr>
          <w:rFonts w:ascii="黑体" w:eastAsia="黑体" w:hAnsi="黑体" w:hint="eastAsia"/>
          <w:sz w:val="24"/>
        </w:rPr>
        <w:t>erver</w:t>
      </w:r>
      <w:r w:rsidR="00E6735C">
        <w:rPr>
          <w:rFonts w:ascii="黑体" w:eastAsia="黑体" w:hAnsi="黑体"/>
          <w:sz w:val="24"/>
        </w:rPr>
        <w:t>1</w:t>
      </w:r>
      <w:r w:rsidR="00E6735C">
        <w:rPr>
          <w:rFonts w:ascii="黑体" w:eastAsia="黑体" w:hAnsi="黑体" w:hint="eastAsia"/>
          <w:sz w:val="24"/>
        </w:rPr>
        <w:t>的资源。</w:t>
      </w:r>
    </w:p>
    <w:p w14:paraId="52524544" w14:textId="6E0AEBC4" w:rsidR="00E6735C" w:rsidRDefault="00E6735C" w:rsidP="00E6735C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32CE9401" wp14:editId="3A10C853">
            <wp:extent cx="5197290" cy="283488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AE72" w14:textId="7B8E1BC4" w:rsidR="00E6735C" w:rsidRDefault="00E6735C" w:rsidP="00E6735C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lastRenderedPageBreak/>
        <w:t>PC6</w:t>
      </w:r>
      <w:r>
        <w:rPr>
          <w:rFonts w:ascii="黑体" w:eastAsia="黑体" w:hAnsi="黑体" w:hint="eastAsia"/>
          <w:sz w:val="24"/>
        </w:rPr>
        <w:t>访问F</w:t>
      </w:r>
      <w:r>
        <w:rPr>
          <w:rFonts w:ascii="黑体" w:eastAsia="黑体" w:hAnsi="黑体"/>
          <w:sz w:val="24"/>
        </w:rPr>
        <w:t>TP</w:t>
      </w:r>
      <w:r>
        <w:rPr>
          <w:rFonts w:ascii="黑体" w:eastAsia="黑体" w:hAnsi="黑体" w:hint="eastAsia"/>
          <w:sz w:val="24"/>
        </w:rPr>
        <w:t>资源：</w:t>
      </w:r>
    </w:p>
    <w:p w14:paraId="15CC1A41" w14:textId="17FA0C56" w:rsidR="00E6735C" w:rsidRPr="00B22FDB" w:rsidRDefault="00E6735C" w:rsidP="00E6735C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6EB80632" wp14:editId="24D2ACE5">
            <wp:extent cx="4884843" cy="127265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5E77" w14:textId="77777777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="00F44469" w:rsidRPr="00F44469">
        <w:rPr>
          <w:rFonts w:ascii="黑体" w:eastAsia="黑体" w:hAnsi="黑体" w:hint="eastAsia"/>
          <w:sz w:val="24"/>
        </w:rPr>
        <w:t>、实验结果及分析</w:t>
      </w:r>
    </w:p>
    <w:p w14:paraId="2B32383E" w14:textId="5F033D5C" w:rsidR="00CC7113" w:rsidRDefault="004C595E" w:rsidP="007C7E53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PN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LAN</w:t>
      </w:r>
      <w:r>
        <w:rPr>
          <w:rFonts w:ascii="Times New Roman" w:eastAsia="宋体" w:hAnsi="Times New Roman" w:hint="eastAsia"/>
          <w:sz w:val="24"/>
        </w:rPr>
        <w:t>的应用将企业网划分成了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个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LAN</w:t>
      </w:r>
      <w:r>
        <w:rPr>
          <w:rFonts w:ascii="Times New Roman" w:eastAsia="宋体" w:hAnsi="Times New Roman" w:hint="eastAsia"/>
          <w:sz w:val="24"/>
        </w:rPr>
        <w:t>，每个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LAN</w:t>
      </w:r>
      <w:r>
        <w:rPr>
          <w:rFonts w:ascii="Times New Roman" w:eastAsia="宋体" w:hAnsi="Times New Roman" w:hint="eastAsia"/>
          <w:sz w:val="24"/>
        </w:rPr>
        <w:t>各司其职，实现各自部分的功能，通过设置安全策略，实现不同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LAN</w:t>
      </w:r>
      <w:r>
        <w:rPr>
          <w:rFonts w:ascii="Times New Roman" w:eastAsia="宋体" w:hAnsi="Times New Roman" w:hint="eastAsia"/>
          <w:sz w:val="24"/>
        </w:rPr>
        <w:t>之间的不同功能的实施，当外部</w:t>
      </w:r>
      <w:r>
        <w:rPr>
          <w:rFonts w:ascii="Times New Roman" w:eastAsia="宋体" w:hAnsi="Times New Roman" w:hint="eastAsia"/>
          <w:sz w:val="24"/>
        </w:rPr>
        <w:t>Internet</w:t>
      </w:r>
      <w:r>
        <w:rPr>
          <w:rFonts w:ascii="Times New Roman" w:eastAsia="宋体" w:hAnsi="Times New Roman" w:hint="eastAsia"/>
          <w:sz w:val="24"/>
        </w:rPr>
        <w:t>需要访问内部网络时，需要采用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PN</w:t>
      </w:r>
      <w:r>
        <w:rPr>
          <w:rFonts w:ascii="Times New Roman" w:eastAsia="宋体" w:hAnsi="Times New Roman" w:hint="eastAsia"/>
          <w:sz w:val="24"/>
        </w:rPr>
        <w:t>的方式接入网络，才能访问内部终端。</w:t>
      </w:r>
    </w:p>
    <w:p w14:paraId="45C6C601" w14:textId="2B332A4A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="00F44469" w:rsidRPr="00F44469">
        <w:rPr>
          <w:rFonts w:ascii="黑体" w:eastAsia="黑体" w:hAnsi="黑体" w:hint="eastAsia"/>
          <w:sz w:val="24"/>
        </w:rPr>
        <w:t>、实验总结及体会</w:t>
      </w:r>
    </w:p>
    <w:p w14:paraId="25C20B98" w14:textId="77777777" w:rsidR="004C595E" w:rsidRDefault="008D2674" w:rsidP="00CC7113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在实验中</w:t>
      </w:r>
      <w:r w:rsidR="00CC7113">
        <w:rPr>
          <w:rFonts w:ascii="Times New Roman" w:eastAsia="宋体" w:hAnsi="Times New Roman" w:hint="eastAsia"/>
          <w:sz w:val="24"/>
        </w:rPr>
        <w:t>我们可以发现，当不设置安全策略时，不同区的终端与终端之间，终端与服务器之间，服务器与服务器之间都是可以联通的，当我们设置安全策略之后，只允许实现我们预先设置好的通信策略</w:t>
      </w:r>
      <w:r w:rsidR="004C595E">
        <w:rPr>
          <w:rFonts w:ascii="Times New Roman" w:eastAsia="宋体" w:hAnsi="Times New Roman" w:hint="eastAsia"/>
          <w:sz w:val="24"/>
        </w:rPr>
        <w:t>。该种方法适合于局域网内部的管理，当我们有一个庞大的局域网时，我们可以采用安全策略以及</w:t>
      </w:r>
      <w:r w:rsidR="004C595E">
        <w:rPr>
          <w:rFonts w:ascii="Times New Roman" w:eastAsia="宋体" w:hAnsi="Times New Roman" w:hint="eastAsia"/>
          <w:sz w:val="24"/>
        </w:rPr>
        <w:t>V</w:t>
      </w:r>
      <w:r w:rsidR="004C595E">
        <w:rPr>
          <w:rFonts w:ascii="Times New Roman" w:eastAsia="宋体" w:hAnsi="Times New Roman"/>
          <w:sz w:val="24"/>
        </w:rPr>
        <w:t>LAN</w:t>
      </w:r>
      <w:r w:rsidR="004C595E">
        <w:rPr>
          <w:rFonts w:ascii="Times New Roman" w:eastAsia="宋体" w:hAnsi="Times New Roman" w:hint="eastAsia"/>
          <w:sz w:val="24"/>
        </w:rPr>
        <w:t>划分的方式进行管理。</w:t>
      </w:r>
    </w:p>
    <w:p w14:paraId="3CA9FB2E" w14:textId="2E61A6BA" w:rsidR="00B11640" w:rsidRDefault="004C595E" w:rsidP="00CC7113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有了局域网，我们就有与外部</w:t>
      </w:r>
      <w:r>
        <w:rPr>
          <w:rFonts w:ascii="Times New Roman" w:eastAsia="宋体" w:hAnsi="Times New Roman" w:hint="eastAsia"/>
          <w:sz w:val="24"/>
        </w:rPr>
        <w:t>Internet</w:t>
      </w:r>
      <w:r>
        <w:rPr>
          <w:rFonts w:ascii="Times New Roman" w:eastAsia="宋体" w:hAnsi="Times New Roman" w:hint="eastAsia"/>
          <w:sz w:val="24"/>
        </w:rPr>
        <w:t>进行通信的需求，</w:t>
      </w:r>
      <w:r w:rsidR="000C1872">
        <w:rPr>
          <w:rFonts w:ascii="Times New Roman" w:eastAsia="宋体" w:hAnsi="Times New Roman" w:hint="eastAsia"/>
          <w:sz w:val="24"/>
        </w:rPr>
        <w:t>外部网络就可以通过</w:t>
      </w:r>
      <w:r w:rsidR="000C1872">
        <w:rPr>
          <w:rFonts w:ascii="Times New Roman" w:eastAsia="宋体" w:hAnsi="Times New Roman" w:hint="eastAsia"/>
          <w:sz w:val="24"/>
        </w:rPr>
        <w:t>I</w:t>
      </w:r>
      <w:r w:rsidR="000C1872">
        <w:rPr>
          <w:rFonts w:ascii="Times New Roman" w:eastAsia="宋体" w:hAnsi="Times New Roman"/>
          <w:sz w:val="24"/>
        </w:rPr>
        <w:t>P</w:t>
      </w:r>
      <w:r w:rsidR="000C1872">
        <w:rPr>
          <w:rFonts w:ascii="Times New Roman" w:eastAsia="宋体" w:hAnsi="Times New Roman" w:hint="eastAsia"/>
          <w:sz w:val="24"/>
        </w:rPr>
        <w:t>隧道实现内部私有</w:t>
      </w:r>
      <w:r w:rsidR="000C1872">
        <w:rPr>
          <w:rFonts w:ascii="Times New Roman" w:eastAsia="宋体" w:hAnsi="Times New Roman" w:hint="eastAsia"/>
          <w:sz w:val="24"/>
        </w:rPr>
        <w:t>I</w:t>
      </w:r>
      <w:r w:rsidR="000C1872">
        <w:rPr>
          <w:rFonts w:ascii="Times New Roman" w:eastAsia="宋体" w:hAnsi="Times New Roman"/>
          <w:sz w:val="24"/>
        </w:rPr>
        <w:t>P</w:t>
      </w:r>
      <w:r w:rsidR="000C1872">
        <w:rPr>
          <w:rFonts w:ascii="Times New Roman" w:eastAsia="宋体" w:hAnsi="Times New Roman" w:hint="eastAsia"/>
          <w:sz w:val="24"/>
        </w:rPr>
        <w:t>地址和外部公有</w:t>
      </w:r>
      <w:r w:rsidR="000C1872">
        <w:rPr>
          <w:rFonts w:ascii="Times New Roman" w:eastAsia="宋体" w:hAnsi="Times New Roman" w:hint="eastAsia"/>
          <w:sz w:val="24"/>
        </w:rPr>
        <w:t>I</w:t>
      </w:r>
      <w:r w:rsidR="000C1872">
        <w:rPr>
          <w:rFonts w:ascii="Times New Roman" w:eastAsia="宋体" w:hAnsi="Times New Roman"/>
          <w:sz w:val="24"/>
        </w:rPr>
        <w:t>P</w:t>
      </w:r>
      <w:r w:rsidR="000C1872">
        <w:rPr>
          <w:rFonts w:ascii="Times New Roman" w:eastAsia="宋体" w:hAnsi="Times New Roman" w:hint="eastAsia"/>
          <w:sz w:val="24"/>
        </w:rPr>
        <w:t>地址的连接，保证了我们外部网络和内部网络之间的通信。</w:t>
      </w:r>
      <w:r>
        <w:rPr>
          <w:rFonts w:ascii="Times New Roman" w:eastAsia="宋体" w:hAnsi="Times New Roman"/>
          <w:sz w:val="24"/>
        </w:rPr>
        <w:t xml:space="preserve"> </w:t>
      </w:r>
    </w:p>
    <w:p w14:paraId="0CA896F4" w14:textId="5D2D4021" w:rsidR="00726FF9" w:rsidRPr="00F44469" w:rsidRDefault="00726FF9" w:rsidP="000C1872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</w:p>
    <w:sectPr w:rsidR="00726FF9" w:rsidRPr="00F44469">
      <w:headerReference w:type="even" r:id="rId21"/>
      <w:head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7A67" w14:textId="77777777" w:rsidR="00A655AE" w:rsidRDefault="00A655AE" w:rsidP="008060CB">
      <w:r>
        <w:separator/>
      </w:r>
    </w:p>
  </w:endnote>
  <w:endnote w:type="continuationSeparator" w:id="0">
    <w:p w14:paraId="1CAF97BD" w14:textId="77777777" w:rsidR="00A655AE" w:rsidRDefault="00A655AE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D444" w14:textId="77777777" w:rsidR="00A655AE" w:rsidRDefault="00A655AE" w:rsidP="008060CB">
      <w:r>
        <w:separator/>
      </w:r>
    </w:p>
  </w:footnote>
  <w:footnote w:type="continuationSeparator" w:id="0">
    <w:p w14:paraId="784D2906" w14:textId="77777777" w:rsidR="00A655AE" w:rsidRDefault="00A655AE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224" w14:textId="77777777" w:rsidR="008060CB" w:rsidRDefault="00A655AE">
    <w:pPr>
      <w:pStyle w:val="a4"/>
    </w:pPr>
    <w:r>
      <w:rPr>
        <w:noProof/>
      </w:rPr>
      <w:pict w14:anchorId="26BF2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A52" w14:textId="77777777" w:rsidR="008060CB" w:rsidRDefault="00A655AE" w:rsidP="003B04A3">
    <w:r>
      <w:rPr>
        <w:noProof/>
      </w:rPr>
      <w:pict w14:anchorId="0EF3B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9ABC" w14:textId="77777777" w:rsidR="008060CB" w:rsidRDefault="00A655AE">
    <w:pPr>
      <w:pStyle w:val="a4"/>
    </w:pPr>
    <w:r>
      <w:rPr>
        <w:noProof/>
      </w:rPr>
      <w:pict w14:anchorId="3809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648"/>
    <w:multiLevelType w:val="hybridMultilevel"/>
    <w:tmpl w:val="B2D4E27C"/>
    <w:lvl w:ilvl="0" w:tplc="2B9E8FBC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0B5D"/>
    <w:rsid w:val="00023049"/>
    <w:rsid w:val="00036304"/>
    <w:rsid w:val="00043731"/>
    <w:rsid w:val="00053356"/>
    <w:rsid w:val="00057B0F"/>
    <w:rsid w:val="00067086"/>
    <w:rsid w:val="00081A58"/>
    <w:rsid w:val="00083622"/>
    <w:rsid w:val="000853C5"/>
    <w:rsid w:val="0009084F"/>
    <w:rsid w:val="000A2FD1"/>
    <w:rsid w:val="000A7A39"/>
    <w:rsid w:val="000B33DC"/>
    <w:rsid w:val="000B3BC8"/>
    <w:rsid w:val="000C1872"/>
    <w:rsid w:val="000C688E"/>
    <w:rsid w:val="000D2636"/>
    <w:rsid w:val="001400E5"/>
    <w:rsid w:val="00142D9C"/>
    <w:rsid w:val="001449DD"/>
    <w:rsid w:val="0015006E"/>
    <w:rsid w:val="00175D24"/>
    <w:rsid w:val="001815E9"/>
    <w:rsid w:val="001B25E0"/>
    <w:rsid w:val="001B5818"/>
    <w:rsid w:val="001C53F3"/>
    <w:rsid w:val="001D6750"/>
    <w:rsid w:val="001E24FE"/>
    <w:rsid w:val="001F3424"/>
    <w:rsid w:val="001F37C4"/>
    <w:rsid w:val="00236D3F"/>
    <w:rsid w:val="00236D7C"/>
    <w:rsid w:val="002419A3"/>
    <w:rsid w:val="00244FC8"/>
    <w:rsid w:val="00246F07"/>
    <w:rsid w:val="00250A87"/>
    <w:rsid w:val="0025608D"/>
    <w:rsid w:val="00267D87"/>
    <w:rsid w:val="00281B5A"/>
    <w:rsid w:val="00295E72"/>
    <w:rsid w:val="00297C0E"/>
    <w:rsid w:val="002A6AF7"/>
    <w:rsid w:val="002A7E3B"/>
    <w:rsid w:val="002B337E"/>
    <w:rsid w:val="002C7B93"/>
    <w:rsid w:val="002C7E6F"/>
    <w:rsid w:val="002D7F42"/>
    <w:rsid w:val="002F5F0A"/>
    <w:rsid w:val="003023E5"/>
    <w:rsid w:val="00303119"/>
    <w:rsid w:val="0031784F"/>
    <w:rsid w:val="003220C0"/>
    <w:rsid w:val="00331889"/>
    <w:rsid w:val="0034053E"/>
    <w:rsid w:val="00362507"/>
    <w:rsid w:val="003629F7"/>
    <w:rsid w:val="00365025"/>
    <w:rsid w:val="003814A1"/>
    <w:rsid w:val="003855D6"/>
    <w:rsid w:val="0038693C"/>
    <w:rsid w:val="003933C3"/>
    <w:rsid w:val="003A1870"/>
    <w:rsid w:val="003A2D6B"/>
    <w:rsid w:val="003B04A3"/>
    <w:rsid w:val="003D48A9"/>
    <w:rsid w:val="003E277B"/>
    <w:rsid w:val="004024A4"/>
    <w:rsid w:val="004230F1"/>
    <w:rsid w:val="0044196C"/>
    <w:rsid w:val="00446B66"/>
    <w:rsid w:val="00472A2E"/>
    <w:rsid w:val="00473D8B"/>
    <w:rsid w:val="00480F29"/>
    <w:rsid w:val="00483ED4"/>
    <w:rsid w:val="00484246"/>
    <w:rsid w:val="00490659"/>
    <w:rsid w:val="0049572D"/>
    <w:rsid w:val="004971B5"/>
    <w:rsid w:val="00497E6A"/>
    <w:rsid w:val="004A4379"/>
    <w:rsid w:val="004A54FA"/>
    <w:rsid w:val="004B26F0"/>
    <w:rsid w:val="004C2CA7"/>
    <w:rsid w:val="004C595E"/>
    <w:rsid w:val="004D5A76"/>
    <w:rsid w:val="004E1E0A"/>
    <w:rsid w:val="004E62B9"/>
    <w:rsid w:val="004F0D30"/>
    <w:rsid w:val="00501467"/>
    <w:rsid w:val="0050366A"/>
    <w:rsid w:val="00507AA8"/>
    <w:rsid w:val="005117D8"/>
    <w:rsid w:val="0054097D"/>
    <w:rsid w:val="00543067"/>
    <w:rsid w:val="005534E9"/>
    <w:rsid w:val="00553DEB"/>
    <w:rsid w:val="005669FA"/>
    <w:rsid w:val="00567242"/>
    <w:rsid w:val="00586809"/>
    <w:rsid w:val="00591CAF"/>
    <w:rsid w:val="005B3D78"/>
    <w:rsid w:val="005D4494"/>
    <w:rsid w:val="005D6F83"/>
    <w:rsid w:val="00603910"/>
    <w:rsid w:val="00622E7E"/>
    <w:rsid w:val="00622FE6"/>
    <w:rsid w:val="00627686"/>
    <w:rsid w:val="00653E3D"/>
    <w:rsid w:val="006622FC"/>
    <w:rsid w:val="006954D6"/>
    <w:rsid w:val="006A270C"/>
    <w:rsid w:val="006A3EF5"/>
    <w:rsid w:val="006C7E82"/>
    <w:rsid w:val="006D4322"/>
    <w:rsid w:val="006D51BB"/>
    <w:rsid w:val="007010CE"/>
    <w:rsid w:val="00707FB4"/>
    <w:rsid w:val="00726FF9"/>
    <w:rsid w:val="00732670"/>
    <w:rsid w:val="007624E2"/>
    <w:rsid w:val="007806AB"/>
    <w:rsid w:val="00785D87"/>
    <w:rsid w:val="00790A4F"/>
    <w:rsid w:val="007C7E53"/>
    <w:rsid w:val="007E5496"/>
    <w:rsid w:val="007F44BA"/>
    <w:rsid w:val="007F5A6F"/>
    <w:rsid w:val="0080237E"/>
    <w:rsid w:val="008060CB"/>
    <w:rsid w:val="00824B32"/>
    <w:rsid w:val="00846C9B"/>
    <w:rsid w:val="00847E75"/>
    <w:rsid w:val="0086103A"/>
    <w:rsid w:val="00870F5E"/>
    <w:rsid w:val="008859F0"/>
    <w:rsid w:val="00892940"/>
    <w:rsid w:val="008B5852"/>
    <w:rsid w:val="008D2674"/>
    <w:rsid w:val="008F249F"/>
    <w:rsid w:val="008F3E02"/>
    <w:rsid w:val="00910F9D"/>
    <w:rsid w:val="00923D7A"/>
    <w:rsid w:val="00933904"/>
    <w:rsid w:val="00963259"/>
    <w:rsid w:val="00975B08"/>
    <w:rsid w:val="0098305E"/>
    <w:rsid w:val="00983DD2"/>
    <w:rsid w:val="00985CA4"/>
    <w:rsid w:val="009A1BEE"/>
    <w:rsid w:val="009B4B3B"/>
    <w:rsid w:val="009E1781"/>
    <w:rsid w:val="009F28D5"/>
    <w:rsid w:val="00A00C3E"/>
    <w:rsid w:val="00A0540A"/>
    <w:rsid w:val="00A42A8C"/>
    <w:rsid w:val="00A52300"/>
    <w:rsid w:val="00A655AE"/>
    <w:rsid w:val="00AA2D77"/>
    <w:rsid w:val="00AB300E"/>
    <w:rsid w:val="00AC3B9E"/>
    <w:rsid w:val="00AE0435"/>
    <w:rsid w:val="00B0451E"/>
    <w:rsid w:val="00B11640"/>
    <w:rsid w:val="00B22FDB"/>
    <w:rsid w:val="00B339F0"/>
    <w:rsid w:val="00B37266"/>
    <w:rsid w:val="00B52185"/>
    <w:rsid w:val="00B52BF7"/>
    <w:rsid w:val="00B55952"/>
    <w:rsid w:val="00B6182C"/>
    <w:rsid w:val="00B641A7"/>
    <w:rsid w:val="00B72966"/>
    <w:rsid w:val="00B970C6"/>
    <w:rsid w:val="00BA0B89"/>
    <w:rsid w:val="00BA37B0"/>
    <w:rsid w:val="00BA3FC8"/>
    <w:rsid w:val="00BA4DC6"/>
    <w:rsid w:val="00BC3704"/>
    <w:rsid w:val="00BC5A5A"/>
    <w:rsid w:val="00C11B8B"/>
    <w:rsid w:val="00C1701F"/>
    <w:rsid w:val="00C26CB1"/>
    <w:rsid w:val="00C45F36"/>
    <w:rsid w:val="00C553D8"/>
    <w:rsid w:val="00C56358"/>
    <w:rsid w:val="00C74167"/>
    <w:rsid w:val="00C82D88"/>
    <w:rsid w:val="00CA57E4"/>
    <w:rsid w:val="00CC06C7"/>
    <w:rsid w:val="00CC3045"/>
    <w:rsid w:val="00CC4501"/>
    <w:rsid w:val="00CC7113"/>
    <w:rsid w:val="00CC7B79"/>
    <w:rsid w:val="00D01B54"/>
    <w:rsid w:val="00D040FE"/>
    <w:rsid w:val="00D235EF"/>
    <w:rsid w:val="00D32690"/>
    <w:rsid w:val="00D37389"/>
    <w:rsid w:val="00D540EF"/>
    <w:rsid w:val="00D755E8"/>
    <w:rsid w:val="00D83247"/>
    <w:rsid w:val="00D84968"/>
    <w:rsid w:val="00D94B37"/>
    <w:rsid w:val="00DB5ACE"/>
    <w:rsid w:val="00DB725E"/>
    <w:rsid w:val="00DC0462"/>
    <w:rsid w:val="00DD25AC"/>
    <w:rsid w:val="00E1450E"/>
    <w:rsid w:val="00E2499D"/>
    <w:rsid w:val="00E424C6"/>
    <w:rsid w:val="00E54A91"/>
    <w:rsid w:val="00E63745"/>
    <w:rsid w:val="00E6735C"/>
    <w:rsid w:val="00E7073E"/>
    <w:rsid w:val="00E758FC"/>
    <w:rsid w:val="00E9180E"/>
    <w:rsid w:val="00EB03EC"/>
    <w:rsid w:val="00EC27D6"/>
    <w:rsid w:val="00EC5F93"/>
    <w:rsid w:val="00ED5434"/>
    <w:rsid w:val="00ED79C4"/>
    <w:rsid w:val="00F038C2"/>
    <w:rsid w:val="00F07376"/>
    <w:rsid w:val="00F17229"/>
    <w:rsid w:val="00F24F21"/>
    <w:rsid w:val="00F26774"/>
    <w:rsid w:val="00F44469"/>
    <w:rsid w:val="00F8292F"/>
    <w:rsid w:val="00F85AD6"/>
    <w:rsid w:val="00F954FE"/>
    <w:rsid w:val="00FA07BE"/>
    <w:rsid w:val="00FA492E"/>
    <w:rsid w:val="00FD1A19"/>
    <w:rsid w:val="00FD1EE6"/>
    <w:rsid w:val="00FD394C"/>
    <w:rsid w:val="00FD5D39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7524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C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7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李 泽昊</cp:lastModifiedBy>
  <cp:revision>175</cp:revision>
  <dcterms:created xsi:type="dcterms:W3CDTF">2019-03-21T12:17:00Z</dcterms:created>
  <dcterms:modified xsi:type="dcterms:W3CDTF">2021-12-28T06:17:00Z</dcterms:modified>
</cp:coreProperties>
</file>