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9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bCs/>
          <w:i w:val="0"/>
          <w:color w:val="000000"/>
          <w:sz w:val="30"/>
          <w:szCs w:val="30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八年物理十一作业（二）</w:t>
      </w:r>
      <w:r>
        <w:rPr>
          <w:rFonts w:ascii="宋体" w:hAnsi="宋体" w:eastAsia="宋体" w:cs="宋体"/>
          <w:b/>
          <w:bCs/>
          <w:i w:val="0"/>
          <w:color w:val="000000"/>
          <w:sz w:val="30"/>
          <w:szCs w:val="30"/>
        </w:rPr>
        <w:t>实验题</w:t>
      </w:r>
    </w:p>
    <w:p w14:paraId="3A937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rFonts w:hint="default" w:ascii="宋体" w:hAnsi="宋体" w:eastAsia="宋体" w:cs="宋体"/>
          <w:b/>
          <w:bCs/>
          <w:i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color w:val="000000"/>
          <w:sz w:val="21"/>
          <w:szCs w:val="21"/>
          <w:lang w:val="en-US" w:eastAsia="zh-CN"/>
        </w:rPr>
        <w:t>一、测量平均速度</w:t>
      </w:r>
    </w:p>
    <w:p w14:paraId="701BB3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1．(1)小艳在“测小车平均速度”的实验中，设计了如图所示的实验装置：小车从带刻度、分度值为1cm的斜面顶端由静止下滑，图中的时间是小车到达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三处时电子秒表（单位：s）所显示的时间；</w:t>
      </w:r>
    </w:p>
    <w:p w14:paraId="24E3AA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3676650" cy="1343025"/>
            <wp:effectExtent l="0" t="0" r="0" b="9525"/>
            <wp:docPr id="100003" name="图片 100003" descr="@@@8d87bf98-2d12-485c-aedb-9538597b9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d87bf98-2d12-485c-aedb-9538597b91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90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①实验原理是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__________________</w:t>
      </w:r>
      <w:r>
        <w:rPr>
          <w:sz w:val="21"/>
          <w:szCs w:val="21"/>
        </w:rPr>
        <w:t>；</w:t>
      </w:r>
    </w:p>
    <w:p w14:paraId="52549C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②某次实验的过程如图所示，图中的电子秒表分别表示小车在斜面顶端、中点和底端不同时刻，如果小车过了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点才开始计时，则测得上半段的平均速度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AB</w:t>
      </w:r>
      <w:r>
        <w:rPr>
          <w:sz w:val="21"/>
          <w:szCs w:val="21"/>
        </w:rPr>
        <w:t>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（选填“偏大”“偏小”或“不变”）；</w:t>
      </w:r>
    </w:p>
    <w:p w14:paraId="60DF3A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(2)爱思考的小波同学用另一套装置研究小车在斜面上的运动，他将小车从坡顶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处静止释放，测出小车从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滑到坡底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处的时间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sz w:val="21"/>
          <w:szCs w:val="21"/>
        </w:rPr>
        <w:t>=2.5s；再次将小车从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处静止释放，测出小车从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滑到中点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处的时间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=1.8s；</w:t>
      </w:r>
    </w:p>
    <w:p w14:paraId="67A8E1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6118225" cy="1155065"/>
            <wp:effectExtent l="0" t="0" r="15875" b="6985"/>
            <wp:docPr id="100005" name="图片 100005" descr="@@@f6d374ff-a59c-4f0e-b459-d0f25bb1c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6d374ff-a59c-4f0e-b459-d0f25bb1cee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600" cy="11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0F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①物体运动的情况还可以通过另一种办法即时测定显现出来，位置传感器利用超声波测出不同时刻小车与它的距离，计算机就可以算出小车在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到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不同位置的速度（如图乙），屏幕图像如图丙所示，横轴为时间，纵轴为速度，通过图像可以看出小车在斜面上滑下时是做加速运动的；小车到达坡底时的速度为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m/s；</w:t>
      </w:r>
    </w:p>
    <w:p w14:paraId="15F9A7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②通过查阅资料，得知速度-时间图像与横坐标轴所包围部分（即图中阴影部分）的面积就是小车运动的距离。如图丁是小车A运动的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v</w:t>
      </w:r>
      <w:r>
        <w:rPr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t</w:t>
      </w:r>
      <w:r>
        <w:rPr>
          <w:sz w:val="21"/>
          <w:szCs w:val="21"/>
        </w:rPr>
        <w:t>图像（图像的趋势不改变），请通过丁图分析出小车A在0～1s内的平均速度为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m/s。</w:t>
      </w:r>
    </w:p>
    <w:p w14:paraId="6A6731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二、声音的产生和传播</w:t>
      </w:r>
    </w:p>
    <w:p w14:paraId="540EF2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2．在探究声音的产生和传播时，如图，小明和小华一起做了下面的实验：</w:t>
      </w:r>
    </w:p>
    <w:p w14:paraId="26B4E9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451350" cy="1224280"/>
            <wp:effectExtent l="0" t="0" r="6350" b="13970"/>
            <wp:docPr id="100007" name="图片 100007" descr="@@@8ba2d894-08ce-4356-b4d1-fd395171f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ba2d894-08ce-4356-b4d1-fd395171fe8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4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(1)如图①所示，用悬挂着的乒乓球接触正在发声的音叉，可观察到乒乓球被弹起，这说明一切发声体都在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，乒乓球的作用是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，在物理学中这种方法叫做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；</w:t>
      </w:r>
    </w:p>
    <w:p w14:paraId="52C810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(2)如图③所示，敲响右边的音叉，左边的音叉也会发声，并且把乒乓球弹起，该实验说明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可以传声；若在月球上做图①和图③实验，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的乒乓球会被弹起；（选填①和③）</w:t>
      </w:r>
    </w:p>
    <w:p w14:paraId="6B8BD7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(3)如图④所示，把正在响铃的闹钟放在玻璃罩内，逐渐抽出其中的空气，听到的声音会逐渐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（选填“变大”、“变小”或“不变”），甚至最后听不到声音，这个实验说明了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不能传声。在 物理学中这种方法叫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。（选填“转换法”或“实验推理法”）</w:t>
      </w:r>
    </w:p>
    <w:p w14:paraId="02CD11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三、声音的特性</w:t>
      </w:r>
    </w:p>
    <w:p w14:paraId="445538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3．下面是探究声现象的四个实验情景，请回答相关问题：</w:t>
      </w:r>
    </w:p>
    <w:p w14:paraId="4FC173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6645275" cy="1176655"/>
            <wp:effectExtent l="0" t="0" r="3175" b="4445"/>
            <wp:docPr id="3" name="图片 3" descr="6ec1a3bf-1bfc-4635-a331-2afbc3799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ec1a3bf-1bfc-4635-a331-2afbc379906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08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)如图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所示，将一把钢尺紧按在桌面上，用手拨动其伸出桌外的一端，轻拨与重拨钢尺，使钢尺振动的幅度不同，则钢尺发出声音的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（选填“音调”或“响度”）就不同；若改变钢尺伸出桌边的长度，用相同大小的力再次拨动钢尺，使钢尺振动的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（选填“频率”或“振幅”）不同，则钢尺发声的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（选填“音调”或“响度”）不同；</w:t>
      </w:r>
    </w:p>
    <w:p w14:paraId="22002D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)如图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所示，在8个相同的玻璃瓶中灌入不同高度的水，仔细调节水的高度，用相同大小的力去敲击瓶子就可以发出“1、2、3、4、5、6、7、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i</w:t>
      </w:r>
      <w:r>
        <w:rPr>
          <w:sz w:val="21"/>
          <w:szCs w:val="21"/>
        </w:rPr>
        <w:t>”的声音，音调最高的是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瓶（选填瓶子序号）。</w:t>
      </w:r>
    </w:p>
    <w:p w14:paraId="13D2BD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</w:t>
      </w:r>
      <w:r>
        <w:rPr>
          <w:rFonts w:hint="eastAsia"/>
          <w:lang w:val="en-US" w:eastAsia="zh-CN"/>
        </w:rPr>
        <w:t>3</w:t>
      </w:r>
      <w:r>
        <w:t>)将钢尺在铁片上来回摩擦，产生的声音难听刺耳，示波器上显示该声音的波形图是图</w:t>
      </w:r>
      <w:r>
        <w:rPr>
          <w:rFonts w:hint="eastAsia"/>
          <w:lang w:val="en-US" w:eastAsia="zh-CN"/>
        </w:rPr>
        <w:t>3</w:t>
      </w:r>
      <w:r>
        <w:t>中的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rFonts w:hint="eastAsia" w:cs="Times New Roman"/>
          <w:b w:val="0"/>
          <w:sz w:val="21"/>
          <w:lang w:eastAsia="zh-CN"/>
        </w:rPr>
        <w:t>（</w:t>
      </w:r>
      <w:r>
        <w:rPr>
          <w:rFonts w:hint="eastAsia" w:cs="Times New Roman"/>
          <w:b w:val="0"/>
          <w:sz w:val="21"/>
          <w:lang w:val="en-US" w:eastAsia="zh-CN"/>
        </w:rPr>
        <w:t>填甲或乙或丙或丁）</w:t>
      </w:r>
      <w:r>
        <w:rPr>
          <w:rFonts w:hint="eastAsia" w:cs="Times New Roman"/>
          <w:b w:val="0"/>
          <w:sz w:val="21"/>
          <w:lang w:eastAsia="zh-CN"/>
        </w:rPr>
        <w:t>，</w:t>
      </w:r>
      <w:r>
        <w:rPr>
          <w:rFonts w:hint="eastAsia" w:cs="Times New Roman"/>
          <w:b w:val="0"/>
          <w:sz w:val="21"/>
          <w:lang w:val="en-US" w:eastAsia="zh-CN"/>
        </w:rPr>
        <w:t>图3中丁与其它三个图的主要区别是声音的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rFonts w:hint="eastAsia" w:cs="Times New Roman"/>
          <w:b w:val="0"/>
          <w:sz w:val="21"/>
          <w:lang w:eastAsia="zh-CN"/>
        </w:rPr>
        <w:t>（</w:t>
      </w:r>
      <w:r>
        <w:rPr>
          <w:rFonts w:hint="eastAsia" w:cs="Times New Roman"/>
          <w:b w:val="0"/>
          <w:sz w:val="21"/>
          <w:lang w:val="en-US" w:eastAsia="zh-CN"/>
        </w:rPr>
        <w:t>填音调或响度或音色）</w:t>
      </w:r>
      <w:r>
        <w:rPr>
          <w:rFonts w:hint="eastAsia" w:cs="Times New Roman"/>
          <w:b w:val="0"/>
          <w:sz w:val="21"/>
          <w:lang w:eastAsia="zh-CN"/>
        </w:rPr>
        <w:t>，</w:t>
      </w:r>
      <w:r>
        <w:rPr>
          <w:rFonts w:hint="eastAsia" w:cs="Times New Roman"/>
          <w:b w:val="0"/>
          <w:sz w:val="21"/>
          <w:lang w:val="en-US" w:eastAsia="zh-CN"/>
        </w:rPr>
        <w:t>甲乙两图声音的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rFonts w:hint="eastAsia" w:cs="Times New Roman"/>
          <w:b w:val="0"/>
          <w:sz w:val="21"/>
          <w:lang w:eastAsia="zh-CN"/>
        </w:rPr>
        <w:t>（</w:t>
      </w:r>
      <w:r>
        <w:rPr>
          <w:rFonts w:hint="eastAsia" w:cs="Times New Roman"/>
          <w:b w:val="0"/>
          <w:sz w:val="21"/>
          <w:lang w:val="en-US" w:eastAsia="zh-CN"/>
        </w:rPr>
        <w:t>填音调或响度或音色）是相同的，乙丙两图声音的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rFonts w:hint="eastAsia" w:cs="Times New Roman"/>
          <w:b w:val="0"/>
          <w:sz w:val="21"/>
          <w:lang w:eastAsia="zh-CN"/>
        </w:rPr>
        <w:t>（</w:t>
      </w:r>
      <w:r>
        <w:rPr>
          <w:rFonts w:hint="eastAsia" w:cs="Times New Roman"/>
          <w:b w:val="0"/>
          <w:sz w:val="21"/>
          <w:lang w:val="en-US" w:eastAsia="zh-CN"/>
        </w:rPr>
        <w:t>填音调或响度或音色）是相同的</w:t>
      </w:r>
      <w:r>
        <w:t>。</w:t>
      </w:r>
    </w:p>
    <w:p w14:paraId="1172D9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四、隔音房间模型</w:t>
      </w:r>
    </w:p>
    <w:p w14:paraId="55E700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4．项目提出：</w:t>
      </w:r>
    </w:p>
    <w:p w14:paraId="56D1EE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当我们在家中弹奏乐器、欣赏音乐或观看电视节目时，有可能会打扰需要休息的家人或邻居。小明设想在家中改造一个隔音房间，这样就不会彼此干扰了。为降低改造成本，小明打算先制作一个隔音房间的简易模型，测试其隔音性能，再实际改造。</w:t>
      </w:r>
    </w:p>
    <w:p w14:paraId="41C34A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项目分析：</w:t>
      </w:r>
    </w:p>
    <w:p w14:paraId="0A9DE3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那么首先我们需要思考：物体的隔音效果跟什么因素有关？</w:t>
      </w:r>
    </w:p>
    <w:p w14:paraId="66EBE5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【猜想】①可能跟材料的种类有关；②可能跟材料的厚度有关。</w:t>
      </w:r>
    </w:p>
    <w:p w14:paraId="531F90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项目实施：【实验一】选取最适合的隔音墙装修材料</w:t>
      </w:r>
    </w:p>
    <w:p w14:paraId="5C11C4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常见的隔音材料有聚酯棉、实木、泡沫、海绵。为了比较这几种材料的隔音性能，除了待检测的材料外，小明还准备了其他器材：音叉、机械闹钟、手机、鞋盒。</w:t>
      </w:r>
    </w:p>
    <w:p w14:paraId="5234D65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(1)在本实验中适合做声源的是___________</w:t>
      </w:r>
    </w:p>
    <w:p w14:paraId="7132A5D2">
      <w:pPr>
        <w:keepNext w:val="0"/>
        <w:keepLines w:val="0"/>
        <w:pageBreakBefore w:val="0"/>
        <w:widowControl w:val="0"/>
        <w:shd w:val="clear" w:color="auto" w:fill="auto"/>
        <w:tabs>
          <w:tab w:val="left" w:pos="3213"/>
          <w:tab w:val="left" w:pos="6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A．振动的音叉</w:t>
      </w:r>
      <w:r>
        <w:rPr>
          <w:sz w:val="21"/>
          <w:szCs w:val="21"/>
        </w:rPr>
        <w:tab/>
      </w:r>
      <w:r>
        <w:rPr>
          <w:sz w:val="21"/>
          <w:szCs w:val="21"/>
        </w:rPr>
        <w:t>B．播放歌曲《我和我的祖国》的手机</w:t>
      </w:r>
      <w:r>
        <w:rPr>
          <w:sz w:val="21"/>
          <w:szCs w:val="21"/>
        </w:rPr>
        <w:tab/>
      </w:r>
      <w:r>
        <w:rPr>
          <w:sz w:val="21"/>
          <w:szCs w:val="21"/>
        </w:rPr>
        <w:t>C．持续响铃的机械闹钟</w:t>
      </w:r>
    </w:p>
    <w:p w14:paraId="442F9F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(2)小明将声源放入鞋盒内，在其四周塞满待测材料。他设想了两种实验方案。</w:t>
      </w:r>
    </w:p>
    <w:p w14:paraId="753B9A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方案一：让人站在距鞋盒一定距离处，比较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。（填字母代号，下同）</w:t>
      </w:r>
    </w:p>
    <w:p w14:paraId="34C210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方案二：让人一边听声音，一边向后退，直至听不见声音为止，比较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。</w:t>
      </w:r>
    </w:p>
    <w:p w14:paraId="79962AE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A．此处距鞋盒的距离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                  </w:t>
      </w:r>
      <w:r>
        <w:rPr>
          <w:sz w:val="21"/>
          <w:szCs w:val="21"/>
        </w:rPr>
        <w:t>B．所听见声音的响度</w:t>
      </w:r>
    </w:p>
    <w:p w14:paraId="3197BD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C．所听见声音的音调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                  </w:t>
      </w:r>
      <w:r>
        <w:rPr>
          <w:sz w:val="21"/>
          <w:szCs w:val="21"/>
        </w:rPr>
        <w:t>D．所听见声音的音色</w:t>
      </w:r>
    </w:p>
    <w:p w14:paraId="6ECEA9A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(3)小明采用方案二，通过实验得到如表一所示的数据。</w:t>
      </w:r>
    </w:p>
    <w:p w14:paraId="07202BE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表一：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660"/>
        <w:gridCol w:w="660"/>
        <w:gridCol w:w="660"/>
      </w:tblGrid>
      <w:tr w14:paraId="69A8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8368B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材料种类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63A46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聚酯棉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619EC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9415E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泡沫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749D2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海绵</w:t>
            </w:r>
          </w:p>
        </w:tc>
      </w:tr>
      <w:tr w14:paraId="5BEB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01980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距离/m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00D5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D9822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DA675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8F779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1.2</w:t>
            </w:r>
          </w:p>
        </w:tc>
      </w:tr>
    </w:tbl>
    <w:p w14:paraId="4C8ED7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分析数据可得：四种材料中最适合作隔音墙装修材料的是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。</w:t>
      </w:r>
    </w:p>
    <w:p w14:paraId="357A03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【实验二】隔音效果和材料厚度的关系</w:t>
      </w:r>
    </w:p>
    <w:p w14:paraId="2EE98B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(4)为了更准确地比较隔音效果，小明使用分贝仪进行音量的测量。选用纸巾进行实验，改变包裹声源的纸巾的张数，在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（填“相同”或“不相同”）的距离处摆放测音器材用来测声音的强弱，测出数据记录在表二中。</w:t>
      </w:r>
    </w:p>
    <w:p w14:paraId="6454A6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表二：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871"/>
        <w:gridCol w:w="871"/>
        <w:gridCol w:w="766"/>
        <w:gridCol w:w="766"/>
      </w:tblGrid>
      <w:tr w14:paraId="0E16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51BB5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8E35B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餐巾纸厚度</w:t>
            </w:r>
          </w:p>
        </w:tc>
      </w:tr>
      <w:tr w14:paraId="5F3A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1E544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餐巾纸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C4C4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6599F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62E18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AFAB8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6片</w:t>
            </w:r>
          </w:p>
        </w:tc>
      </w:tr>
      <w:tr w14:paraId="3C57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FA29E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响度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81D42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104 dB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FA380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100 dB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B9555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97 dB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B9A58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95 dB</w:t>
            </w:r>
          </w:p>
        </w:tc>
      </w:tr>
    </w:tbl>
    <w:p w14:paraId="2D49F7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分析数据可得：同种隔音材料，材料越厚，其隔音性越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（填“好”或“差”）。</w:t>
      </w:r>
    </w:p>
    <w:p w14:paraId="193160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【总结和反思】</w:t>
      </w:r>
    </w:p>
    <w:p w14:paraId="1B306E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(5)在实际应用中，我们不仅仅要考虑房间的隔音效果，还要考虑到房间的最大使用面积。仅仅是选择材料和厚度是不准确的，接下来应该对比固定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下不同材料的隔音性能。</w:t>
      </w:r>
    </w:p>
    <w:p w14:paraId="5577BD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展示交流：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50"/>
        <w:gridCol w:w="1238"/>
        <w:gridCol w:w="1361"/>
        <w:gridCol w:w="1238"/>
      </w:tblGrid>
      <w:tr w14:paraId="3941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 w:hRule="atLeast"/>
        </w:trPr>
        <w:tc>
          <w:tcPr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4BF87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制作隔音房间评价表</w:t>
            </w:r>
          </w:p>
        </w:tc>
      </w:tr>
      <w:tr w14:paraId="7A73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4CA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评价指标</w:t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08D5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作品等级</w:t>
            </w:r>
          </w:p>
        </w:tc>
      </w:tr>
      <w:tr w14:paraId="1A48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62CCE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sz w:val="21"/>
                <w:szCs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550B9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优秀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12571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合格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385DD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待改造</w:t>
            </w:r>
          </w:p>
        </w:tc>
      </w:tr>
      <w:tr w14:paraId="788C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6500B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隔音效果（有效隔音量）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7906B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40 dB以上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5F67B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30 dB-40 dB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A7D68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30 dB以下</w:t>
            </w:r>
          </w:p>
        </w:tc>
      </w:tr>
      <w:tr w14:paraId="3399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AB5B0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空间利用率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EAA60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80%以上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5C42F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70%-80%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41BBE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70%以下</w:t>
            </w:r>
          </w:p>
        </w:tc>
      </w:tr>
    </w:tbl>
    <w:p w14:paraId="2954138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温度计</w:t>
      </w:r>
    </w:p>
    <w:p w14:paraId="1C87276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5．如图是小明同学用玻璃小药瓶、透明吸管、红墨水等器材自制的温度计，其中甲药瓶中装满红墨水，乙药瓶是空的，液柱也是红墨水。</w:t>
      </w:r>
    </w:p>
    <w:p w14:paraId="18F3F3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543175" cy="1695450"/>
            <wp:effectExtent l="0" t="0" r="9525" b="0"/>
            <wp:docPr id="100011" name="图片 100011" descr="@@@bbe0cb73-a49a-4770-8d7d-8294233e0a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be0cb73-a49a-4770-8d7d-8294233e0ae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87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(1)在甲乙两支温度计中，属于气体温度计的是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，其工作原理是气体的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；若外界温度升高，乙温度计吸管中的液柱将向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移动；</w:t>
      </w:r>
    </w:p>
    <w:p w14:paraId="07E44B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(2)将甲温度计浸入冰水混合物中，如下</w:t>
      </w:r>
      <w:r>
        <w:rPr>
          <w:rFonts w:hint="eastAsia"/>
          <w:sz w:val="21"/>
          <w:szCs w:val="21"/>
          <w:lang w:val="en-US" w:eastAsia="zh-CN"/>
        </w:rPr>
        <w:t>左</w:t>
      </w:r>
      <w:r>
        <w:rPr>
          <w:sz w:val="21"/>
          <w:szCs w:val="21"/>
        </w:rPr>
        <w:t>图。在充分接触足够长时间后（冰还有剩余），液面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处应标注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object>
          <v:shape id="_x0000_i1025" o:spt="75" alt="eqIdec02bbd998e15c0a1e0ff611a023bb2f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9" o:title="eqIdec02bbd998e15c0a1e0ff611a023bb2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  <w:r>
        <w:rPr>
          <w:sz w:val="21"/>
          <w:szCs w:val="21"/>
        </w:rPr>
        <w:t>；对于甲这样的温度计，为了让其测温更加准确，可以将内径换成更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的吸管。</w:t>
      </w:r>
    </w:p>
    <w:p w14:paraId="1EA2DA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81685" cy="769620"/>
            <wp:effectExtent l="0" t="0" r="18415" b="11430"/>
            <wp:docPr id="100013" name="图片 100013" descr="@@@f839a8cc-d718-4ede-bdf6-00e8b6451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839a8cc-d718-4ede-bdf6-00e8b64516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1"/>
          <w:szCs w:val="21"/>
          <w:u w:val="none"/>
          <w:lang w:val="en-US" w:eastAsia="zh-CN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21335" cy="855980"/>
            <wp:effectExtent l="0" t="0" r="12065" b="1270"/>
            <wp:docPr id="100015" name="图片 100015" descr="@@@51110f71-044f-41c9-86a0-92f02626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1110f71-044f-41c9-86a0-92f0262657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33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80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(3)丙温度计是伽利略制作的世界上第一支温度计，若在丙温度计上标示刻度，则表示高温度的刻度应刻在玻璃管的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（选填“上”或“下”）端。如</w:t>
      </w:r>
      <w:r>
        <w:rPr>
          <w:rFonts w:hint="eastAsia"/>
          <w:sz w:val="21"/>
          <w:szCs w:val="21"/>
          <w:lang w:val="en-US" w:eastAsia="zh-CN"/>
        </w:rPr>
        <w:t>上右</w:t>
      </w:r>
      <w:r>
        <w:rPr>
          <w:sz w:val="21"/>
          <w:szCs w:val="21"/>
        </w:rPr>
        <w:t>图是丙温度计的刻度，此时的温度为：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。</w:t>
      </w:r>
    </w:p>
    <w:p w14:paraId="4BABBF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六、熔化和凝固</w:t>
      </w:r>
    </w:p>
    <w:p w14:paraId="74EB3D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6．如图甲是小明探究“冰熔化时温度变化规律”的实验装置图，将碎冰块装入试管，试管放入水中加热，图乙是根据实验数据画出的冰熔化过程中温度随时间变化的图像。</w:t>
      </w:r>
    </w:p>
    <w:p w14:paraId="188AF1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880610" cy="1434465"/>
            <wp:effectExtent l="0" t="0" r="15240" b="13335"/>
            <wp:docPr id="100017" name="图片 100017" descr="@@@77fc9bba-c9e9-48ea-9923-65bab97d8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7fc9bba-c9e9-48ea-9923-65bab97d834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FF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(1)实验中采用水浴法给试管中的冰块加热，目的是使冰块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；</w:t>
      </w:r>
    </w:p>
    <w:p w14:paraId="0FC1BE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(2)通过实验可知，冰在熔化过程需要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热量，温度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（选填“升高”“不变”或“降低”）；</w:t>
      </w:r>
    </w:p>
    <w:p w14:paraId="730A28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(3)从图乙可知，熔化过程持续了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min；</w:t>
      </w:r>
    </w:p>
    <w:p w14:paraId="6CF942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小明发现严冬季节水缸里的水结冰了，但腌咸菜缸里的盐水却没有，小明猜想，水中加入别的物质后，会对水的凝固点产生影响。为了验证这一猜想，他将一些盐放入水中，并把盐水用容器盛好放入冰箱，研究盐水的凝固过程。每隔一定时间，小明就观察盐水状态、测出温度，并将凝固过程记录的温度数据画成了凝固图像如图丙所示。根据图像可知该物质固态时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（选填“晶体”或“非晶体”）；在第18min时该物质处于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态；北方的冬天，地面上的积雪不能及时熔化，会影响交通安全。人们采取在雪上撒盐的方法，可使雪在较低气温下熔化。原因是；在雪上撒盐可以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熔点；</w:t>
      </w:r>
    </w:p>
    <w:p w14:paraId="7D6DAC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(5)如果将一个装有0℃冰水混合物的试管放入正在熔化的盐冰水混合物中如图丁所示，试管中冰水混合物中的水会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（选填“变多”、“变少”或“不变”）。</w:t>
      </w:r>
    </w:p>
    <w:p w14:paraId="0D6F68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七、水的沸腾</w:t>
      </w:r>
    </w:p>
    <w:p w14:paraId="53709E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7．小明利用如图甲所示的实验装置观察水的沸腾。</w:t>
      </w:r>
    </w:p>
    <w:p w14:paraId="407065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725035" cy="1577340"/>
            <wp:effectExtent l="0" t="0" r="18415" b="3810"/>
            <wp:docPr id="100019" name="图片 100019" descr="@@@708ea7078bad468d9f5beeaa10f4f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08ea7078bad468d9f5beeaa10f4fb5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6EF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(1)安装好实验器材后，为缩短实验时间，小明在烧杯中倒入热水，温度计示数如图乙所示，此时温度计的示数为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℃；</w:t>
      </w:r>
    </w:p>
    <w:p w14:paraId="6EE8A2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(2)在水温升高到90℃后，小明每隔1min观察1次温度计的示数，记录在表中，直至水沸腾，如此持续8min后停止读数；</w:t>
      </w:r>
    </w:p>
    <w:tbl>
      <w:tblPr>
        <w:tblStyle w:val="4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14:paraId="7710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1DE4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时间/min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C1051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7868A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C192E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0D3A2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3EB6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2A3A1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47EB7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50892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D9A65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 w14:paraId="1D6F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D6C5E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温度/℃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2F5EE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1F3FB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92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6F6BF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94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76C44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96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58F32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98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92DF0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98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CBFC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98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8C734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98</w:t>
            </w:r>
          </w:p>
        </w:tc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B66A7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98</w:t>
            </w:r>
          </w:p>
        </w:tc>
      </w:tr>
    </w:tbl>
    <w:p w14:paraId="27504F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①小明观察到：第6min时，水中气泡的情形为图丙中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图（选填“C”或“D”）；</w:t>
      </w:r>
    </w:p>
    <w:p w14:paraId="121182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②图丁为水沸腾前后温度随时间变化的图像；</w:t>
      </w:r>
    </w:p>
    <w:p w14:paraId="626229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4273550" cy="1562735"/>
            <wp:effectExtent l="0" t="0" r="12700" b="18415"/>
            <wp:docPr id="100021" name="图片 100021" descr="@@@642a2bf78708495491c37af524724c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42a2bf78708495491c37af524724c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70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③如图戊所示，水停止沸腾后用橡皮塞塞住烧瓶口并将其倒置，向烧瓶底倒冷水，结果发现水又重新沸腾了，这是因为瓶内气压减小，水的沸点会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（选填“升高”、“降低”或“不变”）；</w:t>
      </w:r>
    </w:p>
    <w:p w14:paraId="155665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④小红同学用同样的实验装置，描绘出水的温度随时间变化的图像如己图中乙所示，加热水至沸腾的时间较长，其原因可能是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；</w:t>
      </w:r>
    </w:p>
    <w:p w14:paraId="0317B7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(3)如图庚中的两个完全相同的玻璃杯A和B，A中装有一些水，B倒扣着放入盛水的容器中，用酒精灯给容器中的水加热，在水沸腾后继续加热的过程中，A杯中的水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沸腾；B杯中的水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沸腾（两空均选填“能”或“不能”）。由此可初步得出的结论是：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。</w:t>
      </w:r>
    </w:p>
    <w:p w14:paraId="484144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720" w:right="720" w:bottom="720" w:left="720" w:header="340" w:footer="567" w:gutter="0"/>
          <w:cols w:space="720" w:num="1"/>
          <w:docGrid w:type="lines" w:linePitch="312" w:charSpace="0"/>
        </w:sectPr>
      </w:pPr>
    </w:p>
    <w:p w14:paraId="36AB3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hint="eastAsia" w:ascii="宋体" w:hAnsi="宋体" w:cs="宋体"/>
          <w:b/>
          <w:bCs/>
          <w:i w:val="0"/>
          <w:color w:val="000000"/>
          <w:sz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八年物理十一作业（二）</w:t>
      </w:r>
      <w:r>
        <w:rPr>
          <w:rFonts w:hint="eastAsia" w:ascii="宋体" w:hAnsi="宋体" w:cs="宋体"/>
          <w:b/>
          <w:bCs/>
          <w:i w:val="0"/>
          <w:color w:val="000000"/>
          <w:sz w:val="30"/>
          <w:lang w:val="en-US" w:eastAsia="zh-CN"/>
        </w:rPr>
        <w:t>实验题</w:t>
      </w:r>
    </w:p>
    <w:p w14:paraId="29765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  <w:szCs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  <w:szCs w:val="21"/>
        </w:rPr>
        <w:t>参考答案</w:t>
      </w:r>
    </w:p>
    <w:p w14:paraId="3DA882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1．(1)     </w:t>
      </w:r>
      <w:r>
        <w:rPr>
          <w:sz w:val="21"/>
          <w:szCs w:val="21"/>
        </w:rPr>
        <w:object>
          <v:shape id="_x0000_i1026" o:spt="75" alt="eqId1d137f268b650d62c7eb139552a22fe1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26" o:title="eqId1d137f268b650d62c7eb139552a22fe1"/>
            <o:lock v:ext="edit" aspectratio="t"/>
            <w10:wrap type="none"/>
            <w10:anchorlock/>
          </v:shape>
          <o:OLEObject Type="Embed" ProgID="Equation.DSMT4" ShapeID="_x0000_i1026" DrawAspect="Content" ObjectID="_1468075726" r:id="rId25">
            <o:LockedField>false</o:LockedField>
          </o:OLEObject>
        </w:object>
      </w:r>
      <w:r>
        <w:rPr>
          <w:sz w:val="21"/>
          <w:szCs w:val="21"/>
        </w:rPr>
        <w:t xml:space="preserve">     偏大</w:t>
      </w:r>
    </w:p>
    <w:p w14:paraId="7387BD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     0.8     0.1</w:t>
      </w:r>
    </w:p>
    <w:p w14:paraId="5D0473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2．(1)     振动     放大音叉的振动，便于观察     转换法</w:t>
      </w:r>
    </w:p>
    <w:p w14:paraId="72E664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     空气     ①</w:t>
      </w:r>
    </w:p>
    <w:p w14:paraId="6E85C6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     变小     真空     实验推理法</w:t>
      </w:r>
    </w:p>
    <w:p w14:paraId="51447E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3．(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 xml:space="preserve">)     响度     频率     音调 </w:t>
      </w:r>
    </w:p>
    <w:p w14:paraId="5EB94A2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)h</w:t>
      </w:r>
    </w:p>
    <w:p w14:paraId="53E1A0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hint="default" w:eastAsia="宋体"/>
          <w:lang w:val="en-US" w:eastAsia="zh-CN"/>
        </w:rPr>
      </w:pPr>
      <w:r>
        <w:t>(</w:t>
      </w:r>
      <w:r>
        <w:rPr>
          <w:rFonts w:hint="eastAsia"/>
          <w:lang w:val="en-US" w:eastAsia="zh-CN"/>
        </w:rPr>
        <w:t>3</w:t>
      </w:r>
      <w:r>
        <w:t>)</w:t>
      </w:r>
      <w:r>
        <w:rPr>
          <w:rFonts w:hint="eastAsia"/>
          <w:lang w:val="en-US" w:eastAsia="zh-CN"/>
        </w:rPr>
        <w:t>丁，音色，音调，响度</w:t>
      </w:r>
    </w:p>
    <w:p w14:paraId="7066FA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4．(1)C</w:t>
      </w:r>
    </w:p>
    <w:p w14:paraId="30ADDB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     B     A</w:t>
      </w:r>
    </w:p>
    <w:p w14:paraId="531697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(3)聚酯棉</w:t>
      </w:r>
    </w:p>
    <w:p w14:paraId="47A540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     相同     好</w:t>
      </w:r>
    </w:p>
    <w:p w14:paraId="145026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(5)厚度</w:t>
      </w:r>
    </w:p>
    <w:p w14:paraId="4B1134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5．(1)     乙     热胀冷缩     左</w:t>
      </w:r>
    </w:p>
    <w:p w14:paraId="37B1AA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     0     细</w:t>
      </w:r>
    </w:p>
    <w:p w14:paraId="2AC7F2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     下     12</w:t>
      </w:r>
    </w:p>
    <w:p w14:paraId="14929D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6．(1)受热均匀</w:t>
      </w:r>
    </w:p>
    <w:p w14:paraId="52FF02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     吸收     不变</w:t>
      </w:r>
    </w:p>
    <w:p w14:paraId="4875E8D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(3)6</w:t>
      </w:r>
    </w:p>
    <w:p w14:paraId="78363F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(4)     晶体     固液共存     降低</w:t>
      </w:r>
    </w:p>
    <w:p w14:paraId="6CE27E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(5)变少</w:t>
      </w:r>
    </w:p>
    <w:p w14:paraId="6D8746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7．(1)68</w:t>
      </w:r>
    </w:p>
    <w:p w14:paraId="4301D0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     C     降低     水的质量较大</w:t>
      </w:r>
    </w:p>
    <w:p w14:paraId="4314A5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     不能     不能     水沸腾的条件是达到沸点，持续吸热</w:t>
      </w:r>
    </w:p>
    <w:p w14:paraId="01C38A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  <w:szCs w:val="21"/>
        </w:rPr>
      </w:pPr>
    </w:p>
    <w:sectPr>
      <w:headerReference r:id="rId8" w:type="default"/>
      <w:footerReference r:id="rId10" w:type="default"/>
      <w:headerReference r:id="rId9" w:type="even"/>
      <w:footerReference r:id="rId11" w:type="even"/>
      <w:pgSz w:w="11906" w:h="16838"/>
      <w:pgMar w:top="964" w:right="1134" w:bottom="964" w:left="1134" w:header="340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27229">
    <w:pPr>
      <w:pStyle w:val="2"/>
    </w:pPr>
  </w:p>
  <w:p w14:paraId="349365C2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7CF9F">
    <w:pPr>
      <w:pStyle w:val="2"/>
    </w:pPr>
  </w:p>
  <w:p w14:paraId="78E05304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sz w:val="18"/>
        <w:szCs w:val="18"/>
      </w:rPr>
      <w:instrText xml:space="preserve">3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D3C63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0638F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499D1"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789E3">
    <w:pPr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18AF1">
    <w:pPr>
      <w:pStyle w:val="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D1BD4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7197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AE3FD1"/>
    <w:multiLevelType w:val="singleLevel"/>
    <w:tmpl w:val="E8AE3FD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0E449C"/>
    <w:rsid w:val="000E6F00"/>
    <w:rsid w:val="001D7A06"/>
    <w:rsid w:val="00284433"/>
    <w:rsid w:val="002950CB"/>
    <w:rsid w:val="002A1EC6"/>
    <w:rsid w:val="002E035E"/>
    <w:rsid w:val="003F38F2"/>
    <w:rsid w:val="00447E66"/>
    <w:rsid w:val="004E46D8"/>
    <w:rsid w:val="00537201"/>
    <w:rsid w:val="0064153B"/>
    <w:rsid w:val="006A4C40"/>
    <w:rsid w:val="006B16C5"/>
    <w:rsid w:val="006D4844"/>
    <w:rsid w:val="006F6BA7"/>
    <w:rsid w:val="00776133"/>
    <w:rsid w:val="007A7168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  <w:rsid w:val="00FA429B"/>
    <w:rsid w:val="242649C9"/>
    <w:rsid w:val="6520299E"/>
    <w:rsid w:val="6DCD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2.png"/><Relationship Id="rId25" Type="http://schemas.openxmlformats.org/officeDocument/2006/relationships/oleObject" Target="embeddings/oleObject2.bin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oleObject" Target="embeddings/oleObject1.bin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2294</Words>
  <Characters>2689</Characters>
  <Lines>0</Lines>
  <Paragraphs>0</Paragraphs>
  <TotalTime>0</TotalTime>
  <ScaleCrop>false</ScaleCrop>
  <LinksUpToDate>false</LinksUpToDate>
  <CharactersWithSpaces>2732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我是辰妹妹</cp:lastModifiedBy>
  <dcterms:modified xsi:type="dcterms:W3CDTF">2026-09-19T10:32:30Z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79056735d91d44faac5cdedd72a32616mzk2mtu1mty2mq</vt:lpwstr>
  </property>
  <property fmtid="{D5CDD505-2E9C-101B-9397-08002B2CF9AE}" pid="4" name="KSOTemplateDocerSaveRecord">
    <vt:lpwstr>eyJoZGlkIjoiZjM5Nzk1NDdjODRiM2RiZWM3YzM1M2Y5ODA2ZjZiNjEiLCJ1c2VySWQiOiIyMTc5OTQxMjUifQ==</vt:lpwstr>
  </property>
  <property fmtid="{D5CDD505-2E9C-101B-9397-08002B2CF9AE}" pid="5" name="KSOProductBuildVer">
    <vt:lpwstr>2052-12.1.0.28505</vt:lpwstr>
  </property>
  <property fmtid="{D5CDD505-2E9C-101B-9397-08002B2CF9AE}" pid="6" name="ICV">
    <vt:lpwstr>BAC8E04C203F46C6AEDC7D4A66A70EA6_13</vt:lpwstr>
  </property>
</Properties>
</file>