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0"/>
          <w:szCs w:val="60"/>
          <w:rtl w:val="0"/>
        </w:rPr>
        <w:t xml:space="preserve">Ciklai 3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PHP </w:t>
      </w:r>
      <w:r w:rsidDel="00000000" w:rsidR="00000000" w:rsidRPr="00000000">
        <w:rPr>
          <w:rFonts w:ascii="Roboto Mono" w:cs="Roboto Mono" w:eastAsia="Roboto Mono" w:hAnsi="Roboto Mono"/>
          <w:sz w:val="48"/>
          <w:szCs w:val="48"/>
          <w:rtl w:val="0"/>
        </w:rPr>
        <w:t xml:space="preserve">foreach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 ciklas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Foreach ciklas vartojamas tik su jau sukurtais masyvais. Ciklas automatiškai “pereina” per visus masyvo “stalčiukus”.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Sintaksė: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foreach ($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highlight w:val="white"/>
          <w:rtl w:val="0"/>
        </w:rPr>
        <w:t xml:space="preserve">masyvas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highlight w:val="white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highlight w:val="white"/>
          <w:rtl w:val="0"/>
        </w:rPr>
        <w:t xml:space="preserve">Kodo blokas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highlight w:val="white"/>
          <w:rtl w:val="0"/>
        </w:rPr>
        <w:t xml:space="preserve">Kiekvieno ciklo metu, į kodo bloką per kintamąjį 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highlight w:val="white"/>
          <w:rtl w:val="0"/>
        </w:rPr>
        <w:t xml:space="preserve">$value</w:t>
      </w:r>
      <w:r w:rsidDel="00000000" w:rsidR="00000000" w:rsidRPr="00000000">
        <w:rPr>
          <w:rFonts w:ascii="Montserrat" w:cs="Montserrat" w:eastAsia="Montserrat" w:hAnsi="Montserrat"/>
          <w:sz w:val="23"/>
          <w:szCs w:val="23"/>
          <w:highlight w:val="white"/>
          <w:rtl w:val="0"/>
        </w:rPr>
        <w:t xml:space="preserve"> yra perduodama vis kito “stalčiuko” reikšmė. T.y. reikšmė yra automatiškai nuskaitoma, priskiriama kintamajam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highlight w:val="white"/>
          <w:rtl w:val="0"/>
        </w:rPr>
        <w:t xml:space="preserve">value</w:t>
      </w:r>
      <w:r w:rsidDel="00000000" w:rsidR="00000000" w:rsidRPr="00000000">
        <w:rPr>
          <w:rFonts w:ascii="Montserrat" w:cs="Montserrat" w:eastAsia="Montserrat" w:hAnsi="Montserrat"/>
          <w:sz w:val="23"/>
          <w:szCs w:val="23"/>
          <w:highlight w:val="white"/>
          <w:rtl w:val="0"/>
        </w:rPr>
        <w:t xml:space="preserve"> ir perduodama į kodo bloką.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Pavyzdys: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e45649"/>
          <w:sz w:val="24"/>
          <w:szCs w:val="24"/>
          <w:rtl w:val="0"/>
        </w:rPr>
        <w:t xml:space="preserve">$colors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Roboto Mono" w:cs="Roboto Mono" w:eastAsia="Roboto Mono" w:hAnsi="Roboto Mono"/>
          <w:color w:val="50a14f"/>
          <w:sz w:val="24"/>
          <w:szCs w:val="24"/>
          <w:rtl w:val="0"/>
        </w:rPr>
        <w:t xml:space="preserve">'red'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4"/>
          <w:szCs w:val="24"/>
          <w:rtl w:val="0"/>
        </w:rPr>
        <w:t xml:space="preserve">'green'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4"/>
          <w:szCs w:val="24"/>
          <w:rtl w:val="0"/>
        </w:rPr>
        <w:t xml:space="preserve">'blue'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4"/>
          <w:szCs w:val="24"/>
          <w:rtl w:val="0"/>
        </w:rPr>
        <w:t xml:space="preserve">'yellow'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45649"/>
          <w:sz w:val="24"/>
          <w:szCs w:val="24"/>
          <w:rtl w:val="0"/>
        </w:rPr>
        <w:t xml:space="preserve">$colors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4"/>
          <w:szCs w:val="24"/>
          <w:rtl w:val="0"/>
        </w:rPr>
        <w:t xml:space="preserve">$value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184bc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4"/>
          <w:szCs w:val="24"/>
          <w:rtl w:val="0"/>
        </w:rPr>
        <w:t xml:space="preserve">'Reikšmė: '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4"/>
          <w:szCs w:val="24"/>
          <w:rtl w:val="0"/>
        </w:rPr>
        <w:t xml:space="preserve">$value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4"/>
          <w:szCs w:val="24"/>
          <w:rtl w:val="0"/>
        </w:rPr>
        <w:t xml:space="preserve">'&lt;br&gt;'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Ciklas foreach taip pat gali būti panaudotas iš masyvo gauti ne tik reikšmes, bet ir indeksus.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Sintaksė: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foreach ($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highlight w:val="white"/>
          <w:rtl w:val="0"/>
        </w:rPr>
        <w:t xml:space="preserve">masyvas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highlight w:val="white"/>
          <w:rtl w:val="0"/>
        </w:rPr>
        <w:t xml:space="preserve"> $index =&gt;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highlight w:val="white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highlight w:val="white"/>
          <w:rtl w:val="0"/>
        </w:rPr>
        <w:t xml:space="preserve">Kodo blokas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Pavyzdys: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e45649"/>
          <w:sz w:val="24"/>
          <w:szCs w:val="24"/>
          <w:highlight w:val="white"/>
          <w:rtl w:val="0"/>
        </w:rPr>
        <w:t xml:space="preserve">$colors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highlight w:val="white"/>
          <w:rtl w:val="0"/>
        </w:rPr>
        <w:t xml:space="preserve"> [</w:t>
      </w:r>
      <w:r w:rsidDel="00000000" w:rsidR="00000000" w:rsidRPr="00000000">
        <w:rPr>
          <w:rFonts w:ascii="Roboto Mono" w:cs="Roboto Mono" w:eastAsia="Roboto Mono" w:hAnsi="Roboto Mono"/>
          <w:color w:val="50a14f"/>
          <w:sz w:val="24"/>
          <w:szCs w:val="24"/>
          <w:highlight w:val="white"/>
          <w:rtl w:val="0"/>
        </w:rPr>
        <w:t xml:space="preserve">'red'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4"/>
          <w:szCs w:val="24"/>
          <w:highlight w:val="white"/>
          <w:rtl w:val="0"/>
        </w:rPr>
        <w:t xml:space="preserve">'green'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4"/>
          <w:szCs w:val="24"/>
          <w:highlight w:val="white"/>
          <w:rtl w:val="0"/>
        </w:rPr>
        <w:t xml:space="preserve">'blue'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4"/>
          <w:szCs w:val="24"/>
          <w:highlight w:val="white"/>
          <w:rtl w:val="0"/>
        </w:rPr>
        <w:t xml:space="preserve">'yellow'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24"/>
          <w:szCs w:val="24"/>
          <w:highlight w:val="white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45649"/>
          <w:sz w:val="24"/>
          <w:szCs w:val="24"/>
          <w:highlight w:val="white"/>
          <w:rtl w:val="0"/>
        </w:rPr>
        <w:t xml:space="preserve">$colors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4"/>
          <w:szCs w:val="24"/>
          <w:highlight w:val="white"/>
          <w:rtl w:val="0"/>
        </w:rPr>
        <w:t xml:space="preserve">$index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24"/>
          <w:szCs w:val="24"/>
          <w:highlight w:val="white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4"/>
          <w:szCs w:val="24"/>
          <w:highlight w:val="white"/>
          <w:rtl w:val="0"/>
        </w:rPr>
        <w:t xml:space="preserve">$value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Roboto Mono" w:cs="Roboto Mono" w:eastAsia="Roboto Mono" w:hAnsi="Roboto Mono"/>
          <w:color w:val="50a14f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184bc"/>
          <w:sz w:val="24"/>
          <w:szCs w:val="24"/>
          <w:highlight w:val="white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4"/>
          <w:szCs w:val="24"/>
          <w:highlight w:val="white"/>
          <w:rtl w:val="0"/>
        </w:rPr>
        <w:t xml:space="preserve">'Indeksas: '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4"/>
          <w:szCs w:val="24"/>
          <w:highlight w:val="white"/>
          <w:rtl w:val="0"/>
        </w:rPr>
        <w:t xml:space="preserve">$index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4"/>
          <w:szCs w:val="24"/>
          <w:highlight w:val="white"/>
          <w:rtl w:val="0"/>
        </w:rPr>
        <w:t xml:space="preserve">' Reikšmė: '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4"/>
          <w:szCs w:val="24"/>
          <w:highlight w:val="white"/>
          <w:rtl w:val="0"/>
        </w:rPr>
        <w:t xml:space="preserve">$value</w:t>
      </w:r>
      <w:r w:rsidDel="00000000" w:rsidR="00000000" w:rsidRPr="00000000">
        <w:rPr>
          <w:rFonts w:ascii="Roboto Mono" w:cs="Roboto Mono" w:eastAsia="Roboto Mono" w:hAnsi="Roboto Mono"/>
          <w:color w:val="50a14f"/>
          <w:sz w:val="24"/>
          <w:szCs w:val="24"/>
          <w:highlight w:val="white"/>
          <w:rtl w:val="0"/>
        </w:rPr>
        <w:t xml:space="preserve"> . '</w:t>
      </w:r>
      <w:r w:rsidDel="00000000" w:rsidR="00000000" w:rsidRPr="00000000">
        <w:rPr>
          <w:rFonts w:ascii="Roboto Mono" w:cs="Roboto Mono" w:eastAsia="Roboto Mono" w:hAnsi="Roboto Mono"/>
          <w:color w:val="383a42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986801"/>
          <w:sz w:val="24"/>
          <w:szCs w:val="24"/>
          <w:highlight w:val="white"/>
          <w:rtl w:val="0"/>
        </w:rPr>
        <w:t xml:space="preserve">br</w:t>
      </w:r>
      <w:r w:rsidDel="00000000" w:rsidR="00000000" w:rsidRPr="00000000">
        <w:rPr>
          <w:rFonts w:ascii="Roboto Mono" w:cs="Roboto Mono" w:eastAsia="Roboto Mono" w:hAnsi="Roboto Mono"/>
          <w:color w:val="383a42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50a14f"/>
          <w:sz w:val="24"/>
          <w:szCs w:val="24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Roboto Mono" w:cs="Roboto Mono" w:eastAsia="Roboto Mono" w:hAnsi="Roboto Mono"/>
          <w:color w:val="50a14f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Montserrat" w:cs="Montserrat" w:eastAsia="Montserrat" w:hAnsi="Montserrat"/>
          <w:color w:val="e4564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Montserrat" w:cs="Montserrat" w:eastAsia="Montserrat" w:hAnsi="Montserrat"/>
          <w:color w:val="e456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Roboto Mono" w:cs="Roboto Mono" w:eastAsia="Roboto Mono" w:hAnsi="Roboto Mono"/>
          <w:color w:val="e4564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