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B47B3" w14:textId="719D6CC8" w:rsidR="00877BB9" w:rsidRDefault="00877BB9">
      <w:r>
        <w:rPr>
          <w:rStyle w:val="textlayer--absolute"/>
          <w:rFonts w:ascii="Arial" w:hAnsi="Arial" w:cs="Arial"/>
          <w:sz w:val="25"/>
          <w:szCs w:val="25"/>
        </w:rPr>
        <w:t xml:space="preserve">This Data set contains sleep data on 270 randomly selected subjects who participated in a sleep study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and survey.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There are many variables included in this data set. Looking at these variables, you must devise at least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one research question using some of the variables. (There are many questions that could be asked and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answered using this set of data). The questions that you devise and answer must be related to the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theme of the data set. With this the scenario should contain a story about this data as coming from a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sleep study.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 data is well labeled and described in this data set as seen in Variable View.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There are some variables that have not been completely coded. Should you decide to use one or more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of these variables, you must complete the coding for those selected variables.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Some variables have missing data. You can run the analysis of the data with missing values. The tests will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run (in general with a comment about missing values. Some analysis methods will eliminate data with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missing values. Should you wish to fill in missing values, you must fill in with a logical estimation. For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example, if a weight is missing, look at the variable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weightrate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. This variable gives an idea of whether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that subject is over or underweight. With this you can impute a value that fits with this assessment... be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sure to see if that subject is male or female. You could also calculate the average weight for males and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females and then fill in with that number for the appropriate sex.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Variables 28-24 (Impact variables) have significant missing data. I have sorted by descending order so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that those with missing data here fall after subject # 123. This data can be analyzed for the first 123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subjects.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Some variables have a combination of words and numbers in one view. However, all are coded.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Again, this data must be cleaned up before using it for your project.</w:t>
      </w:r>
    </w:p>
    <w:sectPr w:rsidR="0087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B9"/>
    <w:rsid w:val="008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4B1C"/>
  <w15:chartTrackingRefBased/>
  <w15:docId w15:val="{D458BEA4-5FA0-40E1-8C6B-D99D0D26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77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1</cp:revision>
  <dcterms:created xsi:type="dcterms:W3CDTF">2021-10-28T21:43:00Z</dcterms:created>
  <dcterms:modified xsi:type="dcterms:W3CDTF">2021-10-28T21:44:00Z</dcterms:modified>
</cp:coreProperties>
</file>