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FD7" w14:textId="484EB1C8" w:rsidR="00916CA3" w:rsidRDefault="00901577">
      <w:r>
        <w:t>Hypothesis Testing:</w:t>
      </w:r>
      <w:r w:rsidR="00D038E4">
        <w:t xml:space="preserve"> Null vs Alternate Hypothesis</w:t>
      </w:r>
    </w:p>
    <w:p w14:paraId="25AE75D1" w14:textId="77777777" w:rsidR="00901577" w:rsidRDefault="00901577"/>
    <w:p w14:paraId="30EAA247" w14:textId="450F453E" w:rsidR="00901577" w:rsidRDefault="00901577">
      <w:r>
        <w:t>Research Hypothesis</w:t>
      </w:r>
      <w:r w:rsidR="00782C9B">
        <w:t>: A verbose version of the hypothesis test.</w:t>
      </w:r>
    </w:p>
    <w:p w14:paraId="6B5CFE12" w14:textId="77777777" w:rsidR="00901577" w:rsidRDefault="00901577"/>
    <w:p w14:paraId="698BDF0A" w14:textId="0B1427A1" w:rsidR="00901577" w:rsidRDefault="00901577">
      <w:r>
        <w:t>Null Hypothesis</w:t>
      </w:r>
      <w:r w:rsidR="00D5021B">
        <w:t xml:space="preserve">: </w:t>
      </w:r>
      <w:r w:rsidR="00123BF1">
        <w:t>A hypothesis of no difference.</w:t>
      </w:r>
    </w:p>
    <w:p w14:paraId="581B06BA" w14:textId="77777777" w:rsidR="00931B9C" w:rsidRDefault="00931B9C"/>
    <w:p w14:paraId="16C93F8F" w14:textId="4D4C9DFB" w:rsidR="00901577" w:rsidRDefault="00931B9C">
      <w:r>
        <w:t>Alternate Hypothesis: A hypothesis of difference</w:t>
      </w:r>
    </w:p>
    <w:p w14:paraId="6105B65B" w14:textId="77777777" w:rsidR="00413F47" w:rsidRDefault="00413F47"/>
    <w:p w14:paraId="596CA420" w14:textId="431B8F77" w:rsidR="00413F47" w:rsidRDefault="00901577">
      <w:r>
        <w:t>Z-score</w:t>
      </w:r>
      <w:r w:rsidR="00413F47">
        <w:t>: Is the difference between several means</w:t>
      </w:r>
      <w:r w:rsidR="009A2A5B">
        <w:t xml:space="preserve"> (sample means)</w:t>
      </w:r>
      <w:r w:rsidR="00413F47">
        <w:t xml:space="preserve"> and a standard mean</w:t>
      </w:r>
      <w:r w:rsidR="009A2A5B">
        <w:t xml:space="preserve"> (population mean)</w:t>
      </w:r>
      <w:r w:rsidR="00413F47">
        <w:t xml:space="preserve"> relative to the SEM (standard error of the mean) or a comparison of individual values to the mean relative to the STD (standard deviation).</w:t>
      </w:r>
    </w:p>
    <w:p w14:paraId="76AC1B57" w14:textId="77777777" w:rsidR="009365D9" w:rsidRDefault="009365D9"/>
    <w:p w14:paraId="2CBD1FFF" w14:textId="104D7831" w:rsidR="00901577" w:rsidRDefault="00901577">
      <w:r>
        <w:t>Standard deviation</w:t>
      </w:r>
      <w:r w:rsidR="00413F47">
        <w:t>:</w:t>
      </w:r>
      <w:r w:rsidR="00E8676E">
        <w:t xml:space="preserve"> Difference between values and the mean squared divided by the population size, then take the square root. </w:t>
      </w:r>
    </w:p>
    <w:p w14:paraId="73F08F7E" w14:textId="77777777" w:rsidR="00964451" w:rsidRDefault="00964451"/>
    <w:p w14:paraId="6E813DD2" w14:textId="0597C34F" w:rsidR="00901577" w:rsidRDefault="00901577">
      <w:r>
        <w:t>p-value</w:t>
      </w:r>
      <w:r w:rsidR="00E97C59">
        <w:t>: it’s a probability</w:t>
      </w:r>
      <w:r w:rsidR="00AB2EED">
        <w:t xml:space="preserve"> (or percentile)</w:t>
      </w:r>
      <w:r w:rsidR="00E97C59">
        <w:t xml:space="preserve"> that helps in hypothesis testing. A value calculated given the assumption that the Null hypothesis is true. </w:t>
      </w:r>
      <w:r w:rsidR="00161798">
        <w:t xml:space="preserve">Smaller p-values </w:t>
      </w:r>
      <w:r w:rsidR="000A154C">
        <w:t>provide basis to reject the null hypothesis.</w:t>
      </w:r>
    </w:p>
    <w:p w14:paraId="43FB178F" w14:textId="77777777" w:rsidR="00901577" w:rsidRDefault="00901577"/>
    <w:p w14:paraId="12C39EE5" w14:textId="37081104" w:rsidR="00901577" w:rsidRDefault="00901577">
      <w:r>
        <w:t>Type I Error</w:t>
      </w:r>
      <w:r w:rsidR="00883034">
        <w:t>: A judgement error; rejecting the null when in fact it should not be rejected.</w:t>
      </w:r>
      <w:r w:rsidR="00421C85">
        <w:t xml:space="preserve"> Probability of a false positive.</w:t>
      </w:r>
    </w:p>
    <w:p w14:paraId="0106FD2A" w14:textId="77777777" w:rsidR="00901577" w:rsidRDefault="00901577"/>
    <w:p w14:paraId="042AEF15" w14:textId="29B926B6" w:rsidR="00901577" w:rsidRDefault="00901577">
      <w:r>
        <w:t>Type II Error</w:t>
      </w:r>
      <w:r w:rsidR="00BF63A6">
        <w:t>: An acceptance error; failing to reject the null</w:t>
      </w:r>
      <w:r w:rsidR="00094E8C">
        <w:t xml:space="preserve"> (accept the null in normal lingo)</w:t>
      </w:r>
      <w:r w:rsidR="00BF63A6">
        <w:t xml:space="preserve"> when in fact it should be rejected.</w:t>
      </w:r>
      <w:r w:rsidR="00421C85">
        <w:t xml:space="preserve"> Probability of a false negative.</w:t>
      </w:r>
    </w:p>
    <w:p w14:paraId="10D2E045" w14:textId="77777777" w:rsidR="00901577" w:rsidRDefault="00901577"/>
    <w:p w14:paraId="04F26467" w14:textId="080C015D" w:rsidR="00901577" w:rsidRDefault="00901577">
      <w:r>
        <w:t>Alpha</w:t>
      </w:r>
      <w:r w:rsidR="001863E9">
        <w:t>: A pre-determined percentile that represents the percentage of the population that falls within the Null rejection zone.</w:t>
      </w:r>
      <w:r w:rsidR="009D2BC7">
        <w:t xml:space="preserve"> Alpha is the significance level that helps test that the sample drawn is indeed being compared to the right population.</w:t>
      </w:r>
      <w:r w:rsidR="00423B74">
        <w:t xml:space="preserve"> Prob (Type I error)</w:t>
      </w:r>
      <w:r w:rsidR="00937443">
        <w:t>.</w:t>
      </w:r>
    </w:p>
    <w:p w14:paraId="12F9E7FB" w14:textId="77777777" w:rsidR="00901577" w:rsidRDefault="00901577"/>
    <w:p w14:paraId="184537B1" w14:textId="277C8239" w:rsidR="00901577" w:rsidRDefault="00901577">
      <w:r>
        <w:t>Beta</w:t>
      </w:r>
      <w:r w:rsidR="002C0590">
        <w:t xml:space="preserve">: </w:t>
      </w:r>
      <w:r w:rsidR="00573420">
        <w:t>Prob (Type II error)</w:t>
      </w:r>
      <w:r w:rsidR="00AB7350">
        <w:t xml:space="preserve">. It is 1 </w:t>
      </w:r>
      <w:r w:rsidR="0006503F">
        <w:t>–</w:t>
      </w:r>
      <w:r w:rsidR="00AB7350">
        <w:t xml:space="preserve"> Power</w:t>
      </w:r>
      <w:r w:rsidR="0006503F">
        <w:t xml:space="preserve"> and is inversely proportional to Alpha.</w:t>
      </w:r>
    </w:p>
    <w:p w14:paraId="7CBF3D5B" w14:textId="77777777" w:rsidR="00901577" w:rsidRDefault="00901577"/>
    <w:p w14:paraId="4FA1D327" w14:textId="62ACFE25" w:rsidR="00901577" w:rsidRPr="00431C42" w:rsidRDefault="00901577">
      <w:pPr>
        <w:rPr>
          <w:color w:val="FF0000"/>
        </w:rPr>
      </w:pPr>
      <w:r>
        <w:t>Power</w:t>
      </w:r>
      <w:r w:rsidR="002421DE">
        <w:t xml:space="preserve">: </w:t>
      </w:r>
      <w:r w:rsidR="00660310" w:rsidRPr="00431C42">
        <w:rPr>
          <w:color w:val="FF0000"/>
        </w:rPr>
        <w:t>The ability to find a difference that actually exists.</w:t>
      </w:r>
      <w:r w:rsidR="006F7DC2" w:rsidRPr="00431C42">
        <w:rPr>
          <w:color w:val="FF0000"/>
        </w:rPr>
        <w:t xml:space="preserve"> The ability to get a true positive.</w:t>
      </w:r>
    </w:p>
    <w:p w14:paraId="25F9524B" w14:textId="77777777" w:rsidR="00901577" w:rsidRDefault="00901577"/>
    <w:p w14:paraId="7EBB3829" w14:textId="77777777" w:rsidR="00660310" w:rsidRDefault="00660310"/>
    <w:p w14:paraId="48EB647D" w14:textId="77777777" w:rsidR="00660310" w:rsidRDefault="00660310"/>
    <w:p w14:paraId="68D6CD74" w14:textId="31E73854" w:rsidR="00901577" w:rsidRDefault="00901577">
      <w:r>
        <w:t>One Tailed Test</w:t>
      </w:r>
      <w:r w:rsidR="00E7086E">
        <w:t xml:space="preserve">: </w:t>
      </w:r>
      <w:r w:rsidR="00E7086E" w:rsidRPr="005A315F">
        <w:rPr>
          <w:color w:val="FF0000"/>
        </w:rPr>
        <w:t>Prone to Type I errors since the experimenter is already leaning in 1-direction.</w:t>
      </w:r>
    </w:p>
    <w:p w14:paraId="4C1225CB" w14:textId="77777777" w:rsidR="00901577" w:rsidRDefault="00901577"/>
    <w:p w14:paraId="6F40BBE7" w14:textId="2527D2CB" w:rsidR="00901577" w:rsidRDefault="00901577">
      <w:r>
        <w:t>Two Tailed Test</w:t>
      </w:r>
      <w:r w:rsidR="001E607D">
        <w:t xml:space="preserve">: </w:t>
      </w:r>
      <w:r w:rsidR="001E607D" w:rsidRPr="00AB750C">
        <w:rPr>
          <w:color w:val="FF0000"/>
        </w:rPr>
        <w:t>Prone to Type II errors since the experimenter is unsure of the direction of change.</w:t>
      </w:r>
    </w:p>
    <w:p w14:paraId="33E204F6" w14:textId="77777777" w:rsidR="00901577" w:rsidRDefault="00901577"/>
    <w:p w14:paraId="00E51ACD" w14:textId="749B76E0" w:rsidR="00901577" w:rsidRPr="00B0077F" w:rsidRDefault="00901577">
      <w:pPr>
        <w:rPr>
          <w:color w:val="FF0000"/>
        </w:rPr>
      </w:pPr>
      <w:r>
        <w:t>Effect Size</w:t>
      </w:r>
      <w:r w:rsidR="003F01D3">
        <w:t xml:space="preserve">: </w:t>
      </w:r>
      <w:r w:rsidR="006E3647" w:rsidRPr="00B0077F">
        <w:rPr>
          <w:color w:val="FF0000"/>
        </w:rPr>
        <w:t>A measure of the magnitude of the difference between means divided by the stdev.</w:t>
      </w:r>
    </w:p>
    <w:p w14:paraId="29F8046F" w14:textId="77777777" w:rsidR="00901577" w:rsidRDefault="00901577"/>
    <w:p w14:paraId="5F11563D" w14:textId="4967C94E" w:rsidR="00901577" w:rsidRDefault="00901577">
      <w:r>
        <w:t>Cohen’s d</w:t>
      </w:r>
      <w:r w:rsidR="00A25DEB">
        <w:t>: An effect-size measure.</w:t>
      </w:r>
    </w:p>
    <w:p w14:paraId="372657B9" w14:textId="77777777" w:rsidR="00901577" w:rsidRDefault="00901577"/>
    <w:p w14:paraId="55002DD2" w14:textId="08B172D6" w:rsidR="00901577" w:rsidRPr="00875DC1" w:rsidRDefault="00901577">
      <w:pPr>
        <w:rPr>
          <w:color w:val="FF0000"/>
        </w:rPr>
      </w:pPr>
      <w:r>
        <w:t>Sample Size calculation/Power Analysis</w:t>
      </w:r>
      <w:r w:rsidR="00657B87">
        <w:t>:</w:t>
      </w:r>
      <w:r w:rsidR="00673055">
        <w:t xml:space="preserve"> </w:t>
      </w:r>
      <w:r w:rsidR="001E6D74" w:rsidRPr="00875DC1">
        <w:rPr>
          <w:color w:val="FF0000"/>
        </w:rPr>
        <w:t xml:space="preserve">Power analysis helps determine the best population mean to achieve the most power based on the sample size. </w:t>
      </w:r>
      <w:r w:rsidR="0018330E" w:rsidRPr="00875DC1">
        <w:rPr>
          <w:color w:val="FF0000"/>
        </w:rPr>
        <w:t xml:space="preserve">Sample size analysis uses a pre-determined power value to determine the optimal sample size for the power. </w:t>
      </w:r>
    </w:p>
    <w:p w14:paraId="011852A1" w14:textId="77777777" w:rsidR="00901577" w:rsidRDefault="00901577"/>
    <w:p w14:paraId="1D26913B" w14:textId="7FF6CB32" w:rsidR="00901577" w:rsidRDefault="00901577">
      <w:r>
        <w:t>Relationship between alpha, beta, effect size and n</w:t>
      </w:r>
      <w:r w:rsidR="0043681A">
        <w:t>: Already discussed above.</w:t>
      </w:r>
    </w:p>
    <w:p w14:paraId="6B9E4B62" w14:textId="77777777" w:rsidR="00901577" w:rsidRDefault="00901577"/>
    <w:p w14:paraId="32BEDC2F" w14:textId="2DBC8A54" w:rsidR="00901577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Formulas:</w:t>
      </w:r>
    </w:p>
    <w:p w14:paraId="48787A89" w14:textId="1754EC84" w:rsidR="008F281D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Type I; False positive + True negative = 1</w:t>
      </w:r>
    </w:p>
    <w:p w14:paraId="62908C0D" w14:textId="6F52334E" w:rsidR="008F281D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Type II: False negative + True positive = 1</w:t>
      </w:r>
    </w:p>
    <w:p w14:paraId="5F11D6C2" w14:textId="77777777" w:rsidR="00901577" w:rsidRDefault="00901577"/>
    <w:p w14:paraId="4A68A898" w14:textId="77777777" w:rsidR="00901577" w:rsidRDefault="00901577"/>
    <w:p w14:paraId="2C189A13" w14:textId="77777777" w:rsidR="00901577" w:rsidRDefault="00901577"/>
    <w:p w14:paraId="46DB8FFC" w14:textId="77777777" w:rsidR="00901577" w:rsidRDefault="00901577"/>
    <w:sectPr w:rsidR="009015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D2DC" w14:textId="77777777" w:rsidR="006302E5" w:rsidRDefault="006302E5" w:rsidP="00901577">
      <w:pPr>
        <w:spacing w:after="0"/>
      </w:pPr>
      <w:r>
        <w:separator/>
      </w:r>
    </w:p>
  </w:endnote>
  <w:endnote w:type="continuationSeparator" w:id="0">
    <w:p w14:paraId="1E607E3E" w14:textId="77777777" w:rsidR="006302E5" w:rsidRDefault="006302E5" w:rsidP="009015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3210" w14:textId="77777777" w:rsidR="006302E5" w:rsidRDefault="006302E5" w:rsidP="00901577">
      <w:pPr>
        <w:spacing w:after="0"/>
      </w:pPr>
      <w:r>
        <w:separator/>
      </w:r>
    </w:p>
  </w:footnote>
  <w:footnote w:type="continuationSeparator" w:id="0">
    <w:p w14:paraId="245C1B88" w14:textId="77777777" w:rsidR="006302E5" w:rsidRDefault="006302E5" w:rsidP="009015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C051" w14:textId="48EA4FC7" w:rsidR="00901577" w:rsidRDefault="00901577">
    <w:pPr>
      <w:pStyle w:val="Header"/>
    </w:pPr>
    <w:r>
      <w:t>Key concepts and Terms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7"/>
    <w:rsid w:val="000173CE"/>
    <w:rsid w:val="00057CD4"/>
    <w:rsid w:val="0006503F"/>
    <w:rsid w:val="00094E8C"/>
    <w:rsid w:val="000A154C"/>
    <w:rsid w:val="00123BF1"/>
    <w:rsid w:val="00161798"/>
    <w:rsid w:val="0018330E"/>
    <w:rsid w:val="001863E9"/>
    <w:rsid w:val="001E607D"/>
    <w:rsid w:val="001E6D74"/>
    <w:rsid w:val="00200003"/>
    <w:rsid w:val="002421DE"/>
    <w:rsid w:val="0026461F"/>
    <w:rsid w:val="002C0590"/>
    <w:rsid w:val="003F01D3"/>
    <w:rsid w:val="00413F47"/>
    <w:rsid w:val="00421C85"/>
    <w:rsid w:val="004236FE"/>
    <w:rsid w:val="00423B74"/>
    <w:rsid w:val="00431C42"/>
    <w:rsid w:val="0043681A"/>
    <w:rsid w:val="00573420"/>
    <w:rsid w:val="005A315F"/>
    <w:rsid w:val="006302E5"/>
    <w:rsid w:val="00633598"/>
    <w:rsid w:val="00657B87"/>
    <w:rsid w:val="00660310"/>
    <w:rsid w:val="00673055"/>
    <w:rsid w:val="00676678"/>
    <w:rsid w:val="006E3647"/>
    <w:rsid w:val="006F7DC2"/>
    <w:rsid w:val="00744F7B"/>
    <w:rsid w:val="00782C9B"/>
    <w:rsid w:val="00875DC1"/>
    <w:rsid w:val="00883034"/>
    <w:rsid w:val="008A2D4E"/>
    <w:rsid w:val="008F281D"/>
    <w:rsid w:val="008F7F16"/>
    <w:rsid w:val="00901577"/>
    <w:rsid w:val="00916CA3"/>
    <w:rsid w:val="00931B9C"/>
    <w:rsid w:val="009365D9"/>
    <w:rsid w:val="00937443"/>
    <w:rsid w:val="00964451"/>
    <w:rsid w:val="009A2A5B"/>
    <w:rsid w:val="009B3AD5"/>
    <w:rsid w:val="009D2BC7"/>
    <w:rsid w:val="00A2232A"/>
    <w:rsid w:val="00A25DEB"/>
    <w:rsid w:val="00AB2EED"/>
    <w:rsid w:val="00AB7350"/>
    <w:rsid w:val="00AB750C"/>
    <w:rsid w:val="00B0077F"/>
    <w:rsid w:val="00B9415D"/>
    <w:rsid w:val="00BE28AF"/>
    <w:rsid w:val="00BF63A6"/>
    <w:rsid w:val="00C02256"/>
    <w:rsid w:val="00CE20F6"/>
    <w:rsid w:val="00D038E4"/>
    <w:rsid w:val="00D5021B"/>
    <w:rsid w:val="00E7086E"/>
    <w:rsid w:val="00E8676E"/>
    <w:rsid w:val="00E97C59"/>
    <w:rsid w:val="00EB5C41"/>
    <w:rsid w:val="00F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7502"/>
  <w15:chartTrackingRefBased/>
  <w15:docId w15:val="{B3FBA322-9D94-4708-825A-2AE5B67E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5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1577"/>
  </w:style>
  <w:style w:type="paragraph" w:styleId="Footer">
    <w:name w:val="footer"/>
    <w:basedOn w:val="Normal"/>
    <w:link w:val="FooterChar"/>
    <w:uiPriority w:val="99"/>
    <w:unhideWhenUsed/>
    <w:rsid w:val="009015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1577"/>
  </w:style>
  <w:style w:type="paragraph" w:styleId="BalloonText">
    <w:name w:val="Balloon Text"/>
    <w:basedOn w:val="Normal"/>
    <w:link w:val="BalloonTextChar"/>
    <w:uiPriority w:val="99"/>
    <w:semiHidden/>
    <w:unhideWhenUsed/>
    <w:rsid w:val="009015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Tingwei Adeck</cp:lastModifiedBy>
  <cp:revision>61</cp:revision>
  <cp:lastPrinted>2015-09-21T15:15:00Z</cp:lastPrinted>
  <dcterms:created xsi:type="dcterms:W3CDTF">2021-08-30T12:31:00Z</dcterms:created>
  <dcterms:modified xsi:type="dcterms:W3CDTF">2023-07-30T15:53:00Z</dcterms:modified>
</cp:coreProperties>
</file>