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1DA3" w14:textId="5462972B" w:rsidR="00020021" w:rsidRDefault="006F7076" w:rsidP="00FB42CC">
      <w:pPr>
        <w:spacing w:line="360" w:lineRule="auto"/>
        <w:rPr>
          <w:rFonts w:ascii="Trebuchet MS" w:hAnsi="Trebuchet MS"/>
        </w:rPr>
      </w:pPr>
      <w:r w:rsidRPr="00426B54">
        <w:rPr>
          <w:rFonts w:ascii="Trebuchet MS" w:hAnsi="Trebuchet MS"/>
        </w:rPr>
        <w:t xml:space="preserve">Paired T-test: A test chosen when presented </w:t>
      </w:r>
      <w:r w:rsidR="00426B54" w:rsidRPr="00426B54">
        <w:rPr>
          <w:rFonts w:ascii="Trebuchet MS" w:hAnsi="Trebuchet MS"/>
        </w:rPr>
        <w:t>with the same subject group that is subjected to the same treatments</w:t>
      </w:r>
      <w:r w:rsidR="00A56EF6">
        <w:rPr>
          <w:rFonts w:ascii="Trebuchet MS" w:hAnsi="Trebuchet MS"/>
        </w:rPr>
        <w:t xml:space="preserve"> (or synchronized)</w:t>
      </w:r>
      <w:r w:rsidR="00426B54" w:rsidRPr="00426B54">
        <w:rPr>
          <w:rFonts w:ascii="Trebuchet MS" w:hAnsi="Trebuchet MS"/>
        </w:rPr>
        <w:t xml:space="preserve">. </w:t>
      </w:r>
      <w:r w:rsidR="004470F8">
        <w:rPr>
          <w:rFonts w:ascii="Trebuchet MS" w:hAnsi="Trebuchet MS"/>
        </w:rPr>
        <w:t>A bigger group is divided into sub-groups and subjected to old vs new treatments with each taking turns.</w:t>
      </w:r>
      <w:r w:rsidR="00A24590">
        <w:rPr>
          <w:rFonts w:ascii="Trebuchet MS" w:hAnsi="Trebuchet MS"/>
        </w:rPr>
        <w:t xml:space="preserve"> The means compared are the </w:t>
      </w:r>
      <w:r w:rsidR="004972D8" w:rsidRPr="00271737">
        <w:rPr>
          <w:rFonts w:ascii="Trebuchet MS" w:hAnsi="Trebuchet MS"/>
          <w:u w:val="single"/>
        </w:rPr>
        <w:t>TREATMENT CONDITIONS</w:t>
      </w:r>
      <w:r w:rsidR="004972D8" w:rsidRPr="004972D8">
        <w:rPr>
          <w:rFonts w:ascii="Trebuchet MS" w:hAnsi="Trebuchet MS"/>
        </w:rPr>
        <w:t xml:space="preserve"> </w:t>
      </w:r>
      <w:r w:rsidR="00A24590">
        <w:rPr>
          <w:rFonts w:ascii="Trebuchet MS" w:hAnsi="Trebuchet MS"/>
        </w:rPr>
        <w:t xml:space="preserve">as opposed to the </w:t>
      </w:r>
      <w:r w:rsidR="00B322F0">
        <w:rPr>
          <w:rFonts w:ascii="Trebuchet MS" w:hAnsi="Trebuchet MS"/>
        </w:rPr>
        <w:t xml:space="preserve">treatment </w:t>
      </w:r>
      <w:r w:rsidR="00A24590">
        <w:rPr>
          <w:rFonts w:ascii="Trebuchet MS" w:hAnsi="Trebuchet MS"/>
        </w:rPr>
        <w:t>groups involved.</w:t>
      </w:r>
      <w:r w:rsidR="008B661A">
        <w:rPr>
          <w:rFonts w:ascii="Trebuchet MS" w:hAnsi="Trebuchet MS"/>
        </w:rPr>
        <w:t xml:space="preserve"> Used in matched pairs.</w:t>
      </w:r>
    </w:p>
    <w:p w14:paraId="09F1C9E8" w14:textId="246D61EA" w:rsidR="000542AC" w:rsidRDefault="000542AC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Independent T-test: </w:t>
      </w:r>
      <w:r w:rsidR="00D122D6">
        <w:rPr>
          <w:rFonts w:ascii="Trebuchet MS" w:hAnsi="Trebuchet MS"/>
        </w:rPr>
        <w:t xml:space="preserve">A test chosen when actual differences between treatment groups want to be deciphered. </w:t>
      </w:r>
      <w:r w:rsidR="00570456">
        <w:rPr>
          <w:rFonts w:ascii="Trebuchet MS" w:hAnsi="Trebuchet MS"/>
        </w:rPr>
        <w:t xml:space="preserve">However, a synchronizer is needed (like teaching similar material) to ensure that treatment groups have similar baseline. The means compared in this test not only detect differences between </w:t>
      </w:r>
      <w:r w:rsidR="00570456" w:rsidRPr="00081240">
        <w:rPr>
          <w:rFonts w:ascii="Trebuchet MS" w:hAnsi="Trebuchet MS"/>
          <w:u w:val="single"/>
        </w:rPr>
        <w:t>TREATMENT CONDITIONS</w:t>
      </w:r>
      <w:r w:rsidR="00570456">
        <w:rPr>
          <w:rFonts w:ascii="Trebuchet MS" w:hAnsi="Trebuchet MS"/>
        </w:rPr>
        <w:t xml:space="preserve"> but also the differences between the </w:t>
      </w:r>
      <w:r w:rsidR="00570456" w:rsidRPr="00081240">
        <w:rPr>
          <w:rFonts w:ascii="Trebuchet MS" w:hAnsi="Trebuchet MS"/>
          <w:u w:val="single"/>
        </w:rPr>
        <w:t>TREATMENT GROUPS</w:t>
      </w:r>
      <w:r w:rsidR="00570456">
        <w:rPr>
          <w:rFonts w:ascii="Trebuchet MS" w:hAnsi="Trebuchet MS"/>
        </w:rPr>
        <w:t xml:space="preserve"> involved.</w:t>
      </w:r>
      <w:r w:rsidR="008B661A">
        <w:rPr>
          <w:rFonts w:ascii="Trebuchet MS" w:hAnsi="Trebuchet MS"/>
        </w:rPr>
        <w:t xml:space="preserve"> Used in statistically independent samples.</w:t>
      </w:r>
    </w:p>
    <w:p w14:paraId="045EC405" w14:textId="5B6A56E5" w:rsidR="00D41251" w:rsidRDefault="00684325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T-statistic: Is the derived statistic from a t-test.</w:t>
      </w:r>
    </w:p>
    <w:p w14:paraId="0DB8CA7A" w14:textId="029E411B" w:rsidR="00D41251" w:rsidRDefault="00D41251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Cohen’s D: A measure of effect size or magnitude of difference. </w:t>
      </w:r>
      <w:r w:rsidR="00B20B59">
        <w:rPr>
          <w:rFonts w:ascii="Trebuchet MS" w:hAnsi="Trebuchet MS"/>
        </w:rPr>
        <w:t>It measures the number of standard deviations from the expected mean (usually 0).</w:t>
      </w:r>
    </w:p>
    <w:p w14:paraId="6FAB72CF" w14:textId="1416DBC5" w:rsidR="00D41251" w:rsidRPr="004F5F1B" w:rsidRDefault="00D41251" w:rsidP="00D41251">
      <w:pPr>
        <w:rPr>
          <w:rFonts w:ascii="Trebuchet MS" w:eastAsiaTheme="minorEastAsia" w:hAnsi="Trebuchet MS"/>
          <w:color w:val="0070C0"/>
          <w:sz w:val="16"/>
          <w:szCs w:val="16"/>
        </w:rPr>
      </w:pPr>
      <m:oMathPara>
        <m:oMath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Cohen’s d </m:t>
          </m:r>
          <m:r>
            <m:rPr>
              <m:nor/>
            </m:rPr>
            <w:rPr>
              <w:rFonts w:ascii="Cambria Math" w:hAnsi="Trebuchet MS" w:cs="Courier New"/>
              <w:color w:val="0070C0"/>
              <w:sz w:val="16"/>
              <w:szCs w:val="16"/>
            </w:rPr>
            <m:t>(PAIRED)</m:t>
          </m:r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 w:cs="Courier New"/>
                  <w:color w:val="0070C0"/>
                  <w:sz w:val="16"/>
                  <w:szCs w:val="16"/>
                </w:rPr>
              </m:ctrlPr>
            </m:fPr>
            <m:num>
              <m:r>
                <m:rPr>
                  <m:nor/>
                </m:rPr>
                <w:rPr>
                  <w:rFonts w:ascii="Trebuchet MS" w:hAnsi="Trebuchet MS" w:cs="Courier New"/>
                  <w:color w:val="0070C0"/>
                  <w:sz w:val="16"/>
                  <w:szCs w:val="16"/>
                </w:rPr>
                <m:t>±Mean</m:t>
              </m:r>
            </m:num>
            <m:den>
              <m:r>
                <m:rPr>
                  <m:nor/>
                </m:rPr>
                <w:rPr>
                  <w:rFonts w:ascii="Trebuchet MS" w:hAnsi="Trebuchet MS" w:cs="Courier New"/>
                  <w:color w:val="0070C0"/>
                  <w:sz w:val="16"/>
                  <w:szCs w:val="16"/>
                </w:rPr>
                <m:t>SD</m:t>
              </m:r>
            </m:den>
          </m:f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 =</m:t>
          </m:r>
          <m:f>
            <m:fPr>
              <m:type m:val="skw"/>
              <m:ctrlPr>
                <w:rPr>
                  <w:rFonts w:ascii="Cambria Math" w:hAnsi="Cambria Math" w:cs="Courier New"/>
                  <w:color w:val="0070C0"/>
                  <w:sz w:val="16"/>
                  <w:szCs w:val="16"/>
                </w:rPr>
              </m:ctrlPr>
            </m:fPr>
            <m:num>
              <m:r>
                <m:rPr>
                  <m:nor/>
                </m:rPr>
                <w:rPr>
                  <w:rFonts w:ascii="Trebuchet MS" w:hAnsi="Trebuchet MS" w:cs="Courier New"/>
                  <w:color w:val="0070C0"/>
                  <w:sz w:val="16"/>
                  <w:szCs w:val="16"/>
                </w:rPr>
                <m:t xml:space="preserve"> ±2.35</m:t>
              </m:r>
              <m:ctrlPr>
                <w:rPr>
                  <w:rFonts w:ascii="Cambria Math" w:hAnsi="Cambria Math" w:cs="Courier New"/>
                  <w:i/>
                  <w:color w:val="0070C0"/>
                  <w:sz w:val="16"/>
                  <w:szCs w:val="16"/>
                </w:rPr>
              </m:ctrlPr>
            </m:num>
            <m:den>
              <m:r>
                <m:rPr>
                  <m:nor/>
                </m:rPr>
                <w:rPr>
                  <w:rFonts w:ascii="Trebuchet MS" w:hAnsi="Trebuchet MS" w:cs="Courier New"/>
                  <w:color w:val="0070C0"/>
                  <w:sz w:val="16"/>
                  <w:szCs w:val="16"/>
                </w:rPr>
                <m:t>2.87</m:t>
              </m:r>
            </m:den>
          </m:f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 = ± 0.819</m:t>
          </m:r>
        </m:oMath>
      </m:oMathPara>
    </w:p>
    <w:p w14:paraId="1F6066F0" w14:textId="77777777" w:rsidR="00D41251" w:rsidRPr="004F5F1B" w:rsidRDefault="00D41251" w:rsidP="00D41251">
      <w:pPr>
        <w:rPr>
          <w:rFonts w:ascii="Trebuchet MS" w:eastAsiaTheme="minorEastAsia" w:hAnsi="Trebuchet MS" w:cs="Courier New"/>
          <w:color w:val="0070C0"/>
          <w:sz w:val="16"/>
          <w:szCs w:val="16"/>
        </w:rPr>
      </w:pPr>
      <m:oMathPara>
        <m:oMath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>sd=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6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 w:cs="Courier New"/>
                          <w:color w:val="0070C0"/>
                          <w:sz w:val="16"/>
                          <w:szCs w:val="16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Trebuchet MS" w:eastAsia="Cambria Math" w:hAnsi="Trebuchet MS" w:cs="Courier New"/>
                          <w:color w:val="0070C0"/>
                          <w:sz w:val="16"/>
                          <w:szCs w:val="16"/>
                        </w:rPr>
                        <m:t>i=0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Trebuchet MS" w:eastAsia="Cambria Math" w:hAnsi="Trebuchet MS" w:cs="Courier New"/>
                          <w:color w:val="0070C0"/>
                          <w:sz w:val="16"/>
                          <w:szCs w:val="1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70C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rebuchet MS" w:hAnsi="Trebuchet MS" w:cs="Courier New"/>
                              <w:color w:val="0070C0"/>
                              <w:sz w:val="16"/>
                              <w:szCs w:val="16"/>
                            </w:rPr>
                            <m:t>(X-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color w:val="0070C0"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rebuchet MS" w:hAnsi="Trebuchet MS" w:cs="Courier New"/>
                                  <w:color w:val="0070C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nor/>
                            </m:rPr>
                            <w:rPr>
                              <w:rFonts w:ascii="Trebuchet MS" w:hAnsi="Trebuchet MS" w:cs="Courier New"/>
                              <w:color w:val="0070C0"/>
                              <w:sz w:val="16"/>
                              <w:szCs w:val="16"/>
                            </w:rPr>
                            <m:t>)</m:t>
                          </m: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rebuchet MS" w:hAnsi="Trebuchet MS" w:cs="Courier New"/>
                              <w:color w:val="0070C0"/>
                              <w:sz w:val="16"/>
                              <w:szCs w:val="16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up>
                      </m:sSup>
                    </m:e>
                  </m:nary>
                </m:num>
                <m:den>
                  <m:r>
                    <m:rPr>
                      <m:nor/>
                    </m:rPr>
                    <w:rPr>
                      <w:rFonts w:ascii="Trebuchet MS" w:hAnsi="Trebuchet MS" w:cs="Courier New"/>
                      <w:color w:val="0070C0"/>
                      <w:sz w:val="16"/>
                      <w:szCs w:val="16"/>
                    </w:rPr>
                    <m:t>N-1</m:t>
                  </m:r>
                </m:den>
              </m:f>
            </m:e>
          </m:rad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6"/>
                      <w:szCs w:val="1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rebuchet MS" w:hAnsi="Trebuchet MS" w:cs="Courier New"/>
                      <w:color w:val="0070C0"/>
                      <w:sz w:val="16"/>
                      <w:szCs w:val="16"/>
                    </w:rPr>
                    <m:t>156.55</m:t>
                  </m:r>
                </m:num>
                <m:den>
                  <m:r>
                    <m:rPr>
                      <m:nor/>
                    </m:rPr>
                    <w:rPr>
                      <w:rFonts w:ascii="Trebuchet MS" w:hAnsi="Trebuchet MS" w:cs="Courier New"/>
                      <w:color w:val="0070C0"/>
                      <w:sz w:val="16"/>
                      <w:szCs w:val="16"/>
                    </w:rPr>
                    <m:t>19</m:t>
                  </m:r>
                </m:den>
              </m:f>
            </m:e>
          </m:rad>
          <m:r>
            <m:rPr>
              <m:nor/>
            </m:rPr>
            <w:rPr>
              <w:rFonts w:ascii="Trebuchet MS" w:hAnsi="Trebuchet MS" w:cs="Courier New"/>
              <w:color w:val="0070C0"/>
              <w:sz w:val="16"/>
              <w:szCs w:val="16"/>
            </w:rPr>
            <m:t xml:space="preserve">  </m:t>
          </m:r>
        </m:oMath>
      </m:oMathPara>
    </w:p>
    <w:p w14:paraId="5059C2DA" w14:textId="77777777" w:rsidR="00D41251" w:rsidRPr="004F5F1B" w:rsidRDefault="00D41251" w:rsidP="00D41251">
      <w:pPr>
        <w:rPr>
          <w:rFonts w:ascii="Century" w:eastAsiaTheme="minorEastAsia" w:hAnsi="Century" w:cs="Courier New"/>
          <w:color w:val="0070C0"/>
          <w:sz w:val="10"/>
          <w:szCs w:val="10"/>
        </w:rPr>
      </w:pPr>
      <m:oMathPara>
        <m:oMath>
          <m:r>
            <m:rPr>
              <m:nor/>
            </m:rPr>
            <w:rPr>
              <w:rFonts w:ascii="Trebuchet MS" w:hAnsi="Trebuchet MS" w:cs="Courier New"/>
              <w:color w:val="0070C0"/>
              <w:sz w:val="10"/>
              <w:szCs w:val="10"/>
            </w:rPr>
            <m:t xml:space="preserve">sd= 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0"/>
                      <w:szCs w:val="10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rebuchet MS" w:hAnsi="Trebuchet MS" w:cs="Courier New"/>
                      <w:color w:val="0070C0"/>
                      <w:sz w:val="10"/>
                      <w:szCs w:val="10"/>
                    </w:rPr>
                    <m:t>156.55</m:t>
                  </m:r>
                </m:num>
                <m:den>
                  <m:r>
                    <m:rPr>
                      <m:nor/>
                    </m:rPr>
                    <w:rPr>
                      <w:rFonts w:ascii="Trebuchet MS" w:hAnsi="Trebuchet MS" w:cs="Courier New"/>
                      <w:color w:val="0070C0"/>
                      <w:sz w:val="10"/>
                      <w:szCs w:val="10"/>
                    </w:rPr>
                    <m:t>19</m:t>
                  </m:r>
                </m:den>
              </m:f>
            </m:e>
          </m:rad>
          <m:r>
            <m:rPr>
              <m:nor/>
            </m:rPr>
            <w:rPr>
              <w:rFonts w:ascii="Trebuchet MS" w:hAnsi="Trebuchet MS" w:cs="Courier New"/>
              <w:color w:val="0070C0"/>
              <w:sz w:val="10"/>
              <w:szCs w:val="10"/>
            </w:rPr>
            <m:t xml:space="preserve"> =2.87</m:t>
          </m:r>
        </m:oMath>
      </m:oMathPara>
    </w:p>
    <w:p w14:paraId="6DDFA2D8" w14:textId="77777777" w:rsidR="003C742E" w:rsidRPr="004F5F1B" w:rsidRDefault="003C742E" w:rsidP="003C742E">
      <w:pPr>
        <w:rPr>
          <w:rFonts w:ascii="Century" w:hAnsi="Century" w:cs="Courier New"/>
          <w:color w:val="0070C0"/>
          <w:sz w:val="18"/>
          <w:szCs w:val="18"/>
        </w:rPr>
      </w:pPr>
      <m:oMathPara>
        <m:oMath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 xml:space="preserve">d = </m:t>
          </m:r>
          <m:f>
            <m:fPr>
              <m:type m:val="skw"/>
              <m:ctrlPr>
                <w:rPr>
                  <w:rFonts w:ascii="Cambria Math" w:hAnsi="Cambria Math" w:cs="Courier New"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nt</m:t>
                  </m:r>
                </m:sub>
              </m:s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ot</m:t>
                  </m:r>
                </m:sub>
              </m:s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|</m:t>
              </m:r>
            </m:num>
            <m:den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s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pooled</m:t>
                  </m:r>
                </m:sub>
              </m:sSub>
            </m:den>
          </m:f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 xml:space="preserve"> =</m:t>
          </m:r>
          <m:f>
            <m:fPr>
              <m:type m:val="skw"/>
              <m:ctrlPr>
                <w:rPr>
                  <w:rFonts w:ascii="Cambria Math" w:hAnsi="Cambria Math" w:cs="Courier New"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 xml:space="preserve"> 2.35</m:t>
              </m: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num>
            <m:den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9.49</m:t>
              </m:r>
            </m:den>
          </m:f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 xml:space="preserve"> = 0.248</m:t>
          </m:r>
        </m:oMath>
      </m:oMathPara>
    </w:p>
    <w:p w14:paraId="37773467" w14:textId="77777777" w:rsidR="003C742E" w:rsidRPr="004F5F1B" w:rsidRDefault="003C742E" w:rsidP="003C742E">
      <w:pPr>
        <w:rPr>
          <w:rFonts w:ascii="Century" w:eastAsiaTheme="minorEastAsia" w:hAnsi="Century" w:cs="Courier New"/>
          <w:color w:val="0070C0"/>
          <w:sz w:val="18"/>
          <w:szCs w:val="18"/>
        </w:rPr>
      </w:pPr>
    </w:p>
    <w:p w14:paraId="732217AD" w14:textId="77777777" w:rsidR="003C742E" w:rsidRPr="004F5F1B" w:rsidRDefault="003C742E" w:rsidP="003C742E">
      <w:pPr>
        <w:rPr>
          <w:rFonts w:ascii="Century" w:eastAsiaTheme="minorEastAsia" w:hAnsi="Century" w:cs="Courier New"/>
          <w:color w:val="0070C0"/>
          <w:sz w:val="18"/>
          <w:szCs w:val="18"/>
        </w:rPr>
      </w:pPr>
      <w:bookmarkStart w:id="0" w:name="_Hlk115873154"/>
      <m:oMathPara>
        <m:oMath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s</m:t>
          </m:r>
          <m:sSub>
            <m:sSub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d</m:t>
              </m:r>
            </m:e>
            <m: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p</m:t>
              </m:r>
            </m:sub>
          </m:sSub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entury" w:hAnsi="Century" w:cs="Courier New"/>
                              <w:color w:val="0070C0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entury" w:hAnsi="Century" w:cs="Courier New"/>
                              <w:color w:val="0070C0"/>
                              <w:sz w:val="18"/>
                              <w:szCs w:val="18"/>
                            </w:rPr>
                            <m:t>nt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*S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nt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entury" w:hAnsi="Century" w:cs="Courier New"/>
                              <w:color w:val="0070C0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entury" w:hAnsi="Century" w:cs="Courier New"/>
                              <w:color w:val="0070C0"/>
                              <w:sz w:val="18"/>
                              <w:szCs w:val="18"/>
                            </w:rPr>
                            <m:t>ot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-1</m:t>
                      </m:r>
                    </m:e>
                  </m:d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ot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nt</m:t>
                      </m:r>
                    </m:sub>
                  </m:sSub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ot</m:t>
                      </m:r>
                    </m:sub>
                  </m:sSub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-2</m:t>
                  </m:r>
                </m:den>
              </m:f>
            </m:e>
          </m:rad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N-3</m:t>
              </m:r>
            </m:num>
            <m:den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N-2.25</m:t>
              </m:r>
            </m:den>
          </m:f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*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N-2</m:t>
                  </m:r>
                </m:num>
                <m:den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N</m:t>
                  </m:r>
                </m:den>
              </m:f>
            </m:e>
          </m:rad>
        </m:oMath>
      </m:oMathPara>
    </w:p>
    <w:p w14:paraId="7DF333E4" w14:textId="77777777" w:rsidR="003C742E" w:rsidRPr="004F5F1B" w:rsidRDefault="003C742E" w:rsidP="003C742E">
      <w:pPr>
        <w:rPr>
          <w:rFonts w:ascii="Century" w:eastAsiaTheme="minorEastAsia" w:hAnsi="Century" w:cs="Courier New"/>
          <w:color w:val="0070C0"/>
          <w:sz w:val="18"/>
          <w:szCs w:val="18"/>
        </w:rPr>
      </w:pPr>
      <m:oMathPara>
        <m:oMath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s</m:t>
          </m:r>
          <m:sSub>
            <m:sSub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d</m:t>
              </m:r>
            </m:e>
            <m: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p</m:t>
              </m:r>
            </m:sub>
          </m:sSub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19*10.49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e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up>
                  </m:sSup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+19*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9.34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e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20+20-2</m:t>
                  </m:r>
                </m:den>
              </m:f>
            </m:e>
          </m:rad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40-3</m:t>
              </m:r>
            </m:num>
            <m:den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40-2.25</m:t>
              </m:r>
            </m:den>
          </m:f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70C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18"/>
                      <w:szCs w:val="1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entury" w:hAnsi="Century"/>
                      <w:color w:val="0070C0"/>
                      <w:sz w:val="18"/>
                      <w:szCs w:val="18"/>
                    </w:rPr>
                    <m:t>40-2</m:t>
                  </m:r>
                </m:num>
                <m:den>
                  <m:r>
                    <m:rPr>
                      <m:nor/>
                    </m:rPr>
                    <w:rPr>
                      <w:rFonts w:ascii="Century" w:hAnsi="Century"/>
                      <w:color w:val="0070C0"/>
                      <w:sz w:val="18"/>
                      <w:szCs w:val="18"/>
                    </w:rPr>
                    <m:t>40</m:t>
                  </m:r>
                </m:den>
              </m:f>
            </m:e>
          </m:rad>
        </m:oMath>
      </m:oMathPara>
    </w:p>
    <w:p w14:paraId="761AAF54" w14:textId="77777777" w:rsidR="003C742E" w:rsidRPr="004F5F1B" w:rsidRDefault="003C742E" w:rsidP="003C742E">
      <w:pPr>
        <w:rPr>
          <w:rFonts w:ascii="Century" w:eastAsiaTheme="minorEastAsia" w:hAnsi="Century" w:cs="Courier New"/>
          <w:color w:val="0070C0"/>
          <w:sz w:val="18"/>
          <w:szCs w:val="18"/>
        </w:rPr>
      </w:pPr>
      <m:oMathPara>
        <m:oMath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s</m:t>
          </m:r>
          <m:sSub>
            <m:sSub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d</m:t>
              </m:r>
            </m:e>
            <m: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p</m:t>
              </m:r>
            </m:sub>
          </m:sSub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=</m:t>
          </m:r>
          <m:r>
            <m:rPr>
              <m:nor/>
            </m:rPr>
            <w:rPr>
              <w:rFonts w:ascii="Century" w:hAnsi="Century" w:cs="Courier New"/>
              <w:i/>
              <w:color w:val="0070C0"/>
              <w:sz w:val="18"/>
              <w:szCs w:val="18"/>
            </w:rPr>
            <m:t xml:space="preserve"> 9.93 * 0.98 * 0.975 = 9.49</m:t>
          </m:r>
        </m:oMath>
      </m:oMathPara>
    </w:p>
    <w:p w14:paraId="78C5334E" w14:textId="77777777" w:rsidR="003C742E" w:rsidRPr="004F5F1B" w:rsidRDefault="003C742E" w:rsidP="003C742E">
      <w:pPr>
        <w:rPr>
          <w:rFonts w:ascii="Century" w:eastAsiaTheme="minorEastAsia" w:hAnsi="Century" w:cs="Courier New"/>
          <w:color w:val="0070C0"/>
          <w:sz w:val="18"/>
          <w:szCs w:val="18"/>
        </w:rPr>
      </w:pPr>
      <m:oMathPara>
        <m:oMath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s</m:t>
          </m:r>
          <m:sSub>
            <m:sSubPr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d</m:t>
              </m:r>
            </m:e>
            <m:sub>
              <m:r>
                <m:rPr>
                  <m:nor/>
                </m:rPr>
                <w:rPr>
                  <w:rFonts w:ascii="Century" w:hAnsi="Century" w:cs="Courier New"/>
                  <w:color w:val="0070C0"/>
                  <w:sz w:val="18"/>
                  <w:szCs w:val="18"/>
                </w:rPr>
                <m:t>p</m:t>
              </m:r>
            </m:sub>
          </m:sSub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0070C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10.49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e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up>
                  </m:sSup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color w:val="0070C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9.34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e>
                    <m:sup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entury" w:hAnsi="Century" w:cs="Courier New"/>
                      <w:color w:val="0070C0"/>
                      <w:sz w:val="18"/>
                      <w:szCs w:val="18"/>
                    </w:rPr>
                    <m:t>2</m:t>
                  </m:r>
                </m:den>
              </m:f>
            </m:e>
          </m:rad>
          <m:r>
            <m:rPr>
              <m:nor/>
            </m:rPr>
            <w:rPr>
              <w:rFonts w:ascii="Century" w:hAnsi="Century" w:cs="Courier New"/>
              <w:color w:val="0070C0"/>
              <w:sz w:val="18"/>
              <w:szCs w:val="18"/>
            </w:rPr>
            <m:t>=9.93</m:t>
          </m:r>
        </m:oMath>
      </m:oMathPara>
    </w:p>
    <w:bookmarkEnd w:id="0"/>
    <w:p w14:paraId="404E390A" w14:textId="77777777" w:rsidR="003C742E" w:rsidRPr="004F5F1B" w:rsidRDefault="003C742E" w:rsidP="003C742E">
      <w:pPr>
        <w:rPr>
          <w:rFonts w:ascii="Century" w:eastAsiaTheme="minorEastAsia" w:hAnsi="Century"/>
          <w:i/>
          <w:color w:val="0070C0"/>
          <w:sz w:val="24"/>
          <w:szCs w:val="24"/>
        </w:rPr>
      </w:pPr>
      <m:oMathPara>
        <m:oMath>
          <m:r>
            <m:rPr>
              <m:nor/>
            </m:rPr>
            <w:rPr>
              <w:rFonts w:ascii="Century" w:eastAsiaTheme="minorEastAsia" w:hAnsi="Century"/>
              <w:color w:val="0070C0"/>
              <w:sz w:val="18"/>
              <w:szCs w:val="18"/>
            </w:rPr>
            <m:t>Hedges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sz w:val="18"/>
                  <w:szCs w:val="18"/>
                </w:rPr>
              </m:ctrlPr>
            </m:dPr>
            <m:e>
              <m:r>
                <m:rPr>
                  <m:nor/>
                </m:rPr>
                <w:rPr>
                  <w:rFonts w:ascii="Century" w:eastAsiaTheme="minorEastAsia" w:hAnsi="Century"/>
                  <w:color w:val="0070C0"/>
                  <w:sz w:val="18"/>
                  <w:szCs w:val="18"/>
                </w:rPr>
                <m:t>g</m:t>
              </m:r>
            </m:e>
          </m:d>
          <m:r>
            <m:rPr>
              <m:nor/>
            </m:rPr>
            <w:rPr>
              <w:rFonts w:ascii="Century" w:eastAsiaTheme="minorEastAsia" w:hAnsi="Century"/>
              <w:color w:val="0070C0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eastAsiaTheme="minorEastAsia" w:hAnsi="Century"/>
                  <w:color w:val="0070C0"/>
                  <w:sz w:val="18"/>
                  <w:szCs w:val="18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color w:val="0070C0"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N=20</m:t>
                      </m:r>
                      <m:r>
                        <m:rPr>
                          <m:nor/>
                        </m:rPr>
                        <w:rPr>
                          <w:rFonts w:ascii="Cambria Math" w:hAnsi="Century" w:cs="Courier New"/>
                          <w:color w:val="0070C0"/>
                          <w:sz w:val="18"/>
                          <w:szCs w:val="18"/>
                        </w:rPr>
                        <m:t>/40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entury" w:hAnsi="Century" w:cs="Courier New"/>
                          <w:color w:val="0070C0"/>
                          <w:sz w:val="18"/>
                          <w:szCs w:val="18"/>
                        </w:rPr>
                        <m:t>df=19</m:t>
                      </m:r>
                      <m:r>
                        <m:rPr>
                          <m:nor/>
                        </m:rPr>
                        <w:rPr>
                          <w:rFonts w:ascii="Cambria Math" w:hAnsi="Century" w:cs="Courier New"/>
                          <w:color w:val="0070C0"/>
                          <w:sz w:val="18"/>
                          <w:szCs w:val="18"/>
                        </w:rPr>
                        <m:t>/38</m:t>
                      </m:r>
                    </m:den>
                  </m:f>
                </m:e>
              </m:rad>
            </m:den>
          </m:f>
          <m:r>
            <m:rPr>
              <m:nor/>
            </m:rPr>
            <w:rPr>
              <w:rFonts w:ascii="Century" w:eastAsiaTheme="minorEastAsia" w:hAnsi="Century"/>
              <w:color w:val="0070C0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18"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entury" w:eastAsiaTheme="minorEastAsia" w:hAnsi="Century"/>
                  <w:color w:val="0070C0"/>
                  <w:sz w:val="18"/>
                  <w:szCs w:val="18"/>
                </w:rPr>
                <m:t>0.248</m:t>
              </m:r>
            </m:num>
            <m:den>
              <m:r>
                <m:rPr>
                  <m:nor/>
                </m:rPr>
                <w:rPr>
                  <w:rFonts w:ascii="Century" w:eastAsiaTheme="minorEastAsia" w:hAnsi="Century"/>
                  <w:color w:val="0070C0"/>
                  <w:sz w:val="18"/>
                  <w:szCs w:val="18"/>
                </w:rPr>
                <m:t>1.0259</m:t>
              </m:r>
            </m:den>
          </m:f>
          <m:r>
            <m:rPr>
              <m:nor/>
            </m:rPr>
            <w:rPr>
              <w:rFonts w:ascii="Century" w:eastAsiaTheme="minorEastAsia" w:hAnsi="Century"/>
              <w:color w:val="0070C0"/>
              <w:sz w:val="18"/>
              <w:szCs w:val="18"/>
            </w:rPr>
            <m:t>=0.242</m:t>
          </m:r>
        </m:oMath>
      </m:oMathPara>
    </w:p>
    <w:p w14:paraId="30880975" w14:textId="77777777" w:rsidR="003C742E" w:rsidRPr="004F5F1B" w:rsidRDefault="003C742E" w:rsidP="00FB42CC">
      <w:pPr>
        <w:spacing w:line="360" w:lineRule="auto"/>
        <w:rPr>
          <w:rFonts w:ascii="Trebuchet MS" w:hAnsi="Trebuchet MS"/>
          <w:sz w:val="24"/>
          <w:szCs w:val="24"/>
        </w:rPr>
      </w:pPr>
    </w:p>
    <w:p w14:paraId="035011CF" w14:textId="77777777" w:rsidR="004F5F1B" w:rsidRDefault="004F5F1B" w:rsidP="00FB42CC">
      <w:pPr>
        <w:spacing w:line="360" w:lineRule="auto"/>
        <w:rPr>
          <w:rFonts w:ascii="Trebuchet MS" w:hAnsi="Trebuchet MS"/>
        </w:rPr>
      </w:pPr>
    </w:p>
    <w:p w14:paraId="7ECA3E34" w14:textId="35E515F4" w:rsidR="00D41251" w:rsidRDefault="009C39A1" w:rsidP="00FB42CC">
      <w:pPr>
        <w:spacing w:line="360" w:lineRule="auto"/>
        <w:rPr>
          <w:rFonts w:ascii="Trebuchet MS" w:hAnsi="Trebuchet MS" w:cs="Courier New"/>
          <w:color w:val="0070C0"/>
          <w:sz w:val="28"/>
          <w:szCs w:val="28"/>
          <w:vertAlign w:val="subscript"/>
        </w:rPr>
      </w:pPr>
      <w:r w:rsidRPr="00AD3224">
        <w:rPr>
          <w:rFonts w:ascii="Trebuchet MS" w:hAnsi="Trebuchet MS"/>
        </w:rPr>
        <w:lastRenderedPageBreak/>
        <w:t xml:space="preserve">Paired Test Null: </w:t>
      </w:r>
      <w:r w:rsidRPr="00AD3224">
        <w:rPr>
          <w:rFonts w:ascii="Trebuchet MS" w:hAnsi="Trebuchet MS" w:cs="Courier New"/>
          <w:color w:val="0070C0"/>
          <w:sz w:val="28"/>
          <w:szCs w:val="28"/>
        </w:rPr>
        <w:t>Mean</w:t>
      </w:r>
      <w:r w:rsidRPr="00AD3224">
        <w:rPr>
          <w:rFonts w:ascii="Trebuchet MS" w:hAnsi="Trebuchet MS" w:cs="Courier New"/>
          <w:color w:val="0070C0"/>
          <w:sz w:val="28"/>
          <w:szCs w:val="28"/>
          <w:vertAlign w:val="subscript"/>
        </w:rPr>
        <w:t>old_test</w:t>
      </w:r>
      <w:r w:rsidRPr="00AD3224">
        <w:rPr>
          <w:rFonts w:ascii="Trebuchet MS" w:hAnsi="Trebuchet MS" w:cs="Courier New"/>
          <w:color w:val="0070C0"/>
          <w:sz w:val="28"/>
          <w:szCs w:val="28"/>
        </w:rPr>
        <w:t xml:space="preserve"> </w:t>
      </w:r>
      <w:r w:rsidR="00D71B16">
        <w:rPr>
          <w:rFonts w:ascii="Trebuchet MS" w:hAnsi="Trebuchet MS" w:cs="Courier New"/>
          <w:color w:val="0070C0"/>
          <w:sz w:val="28"/>
          <w:szCs w:val="28"/>
        </w:rPr>
        <w:t>=</w:t>
      </w:r>
      <w:r w:rsidRPr="00AD3224">
        <w:rPr>
          <w:rFonts w:ascii="Trebuchet MS" w:hAnsi="Trebuchet MS" w:cs="Courier New"/>
          <w:color w:val="0070C0"/>
          <w:sz w:val="28"/>
          <w:szCs w:val="28"/>
        </w:rPr>
        <w:t>= Mean</w:t>
      </w:r>
      <w:r w:rsidRPr="00AD3224">
        <w:rPr>
          <w:rFonts w:ascii="Trebuchet MS" w:hAnsi="Trebuchet MS" w:cs="Courier New"/>
          <w:color w:val="0070C0"/>
          <w:sz w:val="28"/>
          <w:szCs w:val="28"/>
          <w:vertAlign w:val="subscript"/>
        </w:rPr>
        <w:t>new_test</w:t>
      </w:r>
    </w:p>
    <w:p w14:paraId="69A3595D" w14:textId="2C45170B" w:rsidR="00C3692A" w:rsidRDefault="008277AD" w:rsidP="00FB42CC">
      <w:pPr>
        <w:spacing w:line="360" w:lineRule="auto"/>
        <w:rPr>
          <w:rFonts w:ascii="Trebuchet MS" w:hAnsi="Trebuchet MS" w:cs="Courier New"/>
          <w:color w:val="0070C0"/>
          <w:sz w:val="28"/>
          <w:szCs w:val="28"/>
        </w:rPr>
      </w:pPr>
      <w:r>
        <w:rPr>
          <w:rFonts w:ascii="Trebuchet MS" w:hAnsi="Trebuchet MS"/>
        </w:rPr>
        <w:t xml:space="preserve">Independent Test Null: </w:t>
      </w:r>
      <w:r w:rsidR="0038541A" w:rsidRPr="0038541A">
        <w:rPr>
          <w:rFonts w:ascii="Trebuchet MS" w:hAnsi="Trebuchet MS"/>
          <w:color w:val="0070C0"/>
          <w:sz w:val="28"/>
          <w:szCs w:val="28"/>
        </w:rPr>
        <w:t>|</w:t>
      </w:r>
      <w:r w:rsidR="0038541A" w:rsidRPr="0038541A">
        <w:rPr>
          <w:rFonts w:ascii="Trebuchet MS" w:hAnsi="Trebuchet MS" w:cs="Courier New"/>
          <w:color w:val="0070C0"/>
          <w:sz w:val="28"/>
          <w:szCs w:val="28"/>
        </w:rPr>
        <w:t>Mean</w:t>
      </w:r>
      <w:r w:rsidR="0038541A" w:rsidRPr="0038541A">
        <w:rPr>
          <w:rFonts w:ascii="Trebuchet MS" w:hAnsi="Trebuchet MS" w:cs="Courier New"/>
          <w:color w:val="0070C0"/>
          <w:sz w:val="28"/>
          <w:szCs w:val="28"/>
          <w:vertAlign w:val="subscript"/>
        </w:rPr>
        <w:t>new_test</w:t>
      </w:r>
      <w:r w:rsidR="0038541A" w:rsidRPr="0038541A">
        <w:rPr>
          <w:rFonts w:ascii="Trebuchet MS" w:hAnsi="Trebuchet MS" w:cs="Courier New"/>
          <w:color w:val="0070C0"/>
          <w:sz w:val="28"/>
          <w:szCs w:val="28"/>
        </w:rPr>
        <w:t xml:space="preserve"> – Mean</w:t>
      </w:r>
      <w:r w:rsidR="0038541A" w:rsidRPr="0038541A">
        <w:rPr>
          <w:rFonts w:ascii="Trebuchet MS" w:hAnsi="Trebuchet MS" w:cs="Courier New"/>
          <w:color w:val="0070C0"/>
          <w:sz w:val="28"/>
          <w:szCs w:val="28"/>
          <w:vertAlign w:val="subscript"/>
        </w:rPr>
        <w:t>old_test</w:t>
      </w:r>
      <w:r w:rsidR="0038541A" w:rsidRPr="0038541A">
        <w:rPr>
          <w:rFonts w:ascii="Trebuchet MS" w:hAnsi="Trebuchet MS" w:cs="Courier New"/>
          <w:color w:val="0070C0"/>
          <w:sz w:val="28"/>
          <w:szCs w:val="28"/>
        </w:rPr>
        <w:t>|= 0</w:t>
      </w:r>
    </w:p>
    <w:p w14:paraId="6EAEF64C" w14:textId="6FDDA5CF" w:rsidR="00B92B29" w:rsidRDefault="00946FF3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Lavene’s Test: A test for homogeneity of variance depicted by an F-stat value. </w:t>
      </w:r>
    </w:p>
    <w:p w14:paraId="3F8AF50F" w14:textId="34299C02" w:rsidR="00D957BF" w:rsidRDefault="00D957BF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Within-group or intra-variance: </w:t>
      </w:r>
      <w:r w:rsidR="00DF647B">
        <w:rPr>
          <w:rFonts w:ascii="Trebuchet MS" w:hAnsi="Trebuchet MS"/>
        </w:rPr>
        <w:t xml:space="preserve">Of great importance in independent T-tests as it ensures that </w:t>
      </w:r>
      <w:r w:rsidR="007530A7">
        <w:rPr>
          <w:rFonts w:ascii="Trebuchet MS" w:hAnsi="Trebuchet MS"/>
        </w:rPr>
        <w:t xml:space="preserve">individuals within </w:t>
      </w:r>
      <w:r w:rsidR="00DF647B">
        <w:rPr>
          <w:rFonts w:ascii="Trebuchet MS" w:hAnsi="Trebuchet MS"/>
        </w:rPr>
        <w:t>treatment groups are derivatives of the same population and it facilitates the removal of outliers</w:t>
      </w:r>
      <w:r w:rsidR="006539D1">
        <w:rPr>
          <w:rFonts w:ascii="Trebuchet MS" w:hAnsi="Trebuchet MS"/>
        </w:rPr>
        <w:t xml:space="preserve"> to help arrive at normality of the data.</w:t>
      </w:r>
      <w:r w:rsidR="00605BC0">
        <w:rPr>
          <w:rFonts w:ascii="Trebuchet MS" w:hAnsi="Trebuchet MS"/>
        </w:rPr>
        <w:t xml:space="preserve"> Primarily helps assess the sampling technique concern.</w:t>
      </w:r>
    </w:p>
    <w:p w14:paraId="704341B6" w14:textId="30361ADF" w:rsidR="004D55B4" w:rsidRDefault="004D55B4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Between-group or int</w:t>
      </w:r>
      <w:r w:rsidR="00B6566C">
        <w:rPr>
          <w:rFonts w:ascii="Trebuchet MS" w:hAnsi="Trebuchet MS"/>
        </w:rPr>
        <w:t>er</w:t>
      </w:r>
      <w:r>
        <w:rPr>
          <w:rFonts w:ascii="Trebuchet MS" w:hAnsi="Trebuchet MS"/>
        </w:rPr>
        <w:t>-variance: Ensures that treatment groups as a whole are derivatives of the same population</w:t>
      </w:r>
      <w:r w:rsidR="00DA3A09">
        <w:rPr>
          <w:rFonts w:ascii="Trebuchet MS" w:hAnsi="Trebuchet MS"/>
        </w:rPr>
        <w:t xml:space="preserve"> albeit being different</w:t>
      </w:r>
      <w:r>
        <w:rPr>
          <w:rFonts w:ascii="Trebuchet MS" w:hAnsi="Trebuchet MS"/>
        </w:rPr>
        <w:t xml:space="preserve">. </w:t>
      </w:r>
      <w:r w:rsidR="00CB1B62">
        <w:rPr>
          <w:rFonts w:ascii="Trebuchet MS" w:hAnsi="Trebuchet MS"/>
        </w:rPr>
        <w:t>A flaw one need not worry about in a paired t</w:t>
      </w:r>
      <w:r w:rsidR="00C273C4">
        <w:rPr>
          <w:rFonts w:ascii="Trebuchet MS" w:hAnsi="Trebuchet MS"/>
        </w:rPr>
        <w:t>-</w:t>
      </w:r>
      <w:r w:rsidR="00CB1B62">
        <w:rPr>
          <w:rFonts w:ascii="Trebuchet MS" w:hAnsi="Trebuchet MS"/>
        </w:rPr>
        <w:t>test.</w:t>
      </w:r>
      <w:r w:rsidR="00AC561A">
        <w:rPr>
          <w:rFonts w:ascii="Trebuchet MS" w:hAnsi="Trebuchet MS"/>
        </w:rPr>
        <w:t xml:space="preserve"> Ideally variance between groups should be different to indicate sample demarcation but not too far </w:t>
      </w:r>
      <w:r w:rsidR="003778BE">
        <w:rPr>
          <w:rFonts w:ascii="Trebuchet MS" w:hAnsi="Trebuchet MS"/>
        </w:rPr>
        <w:t xml:space="preserve">off, </w:t>
      </w:r>
      <w:r w:rsidR="00AC561A">
        <w:rPr>
          <w:rFonts w:ascii="Trebuchet MS" w:hAnsi="Trebuchet MS"/>
        </w:rPr>
        <w:t>to raise a flag as to the sampling technique.</w:t>
      </w:r>
    </w:p>
    <w:p w14:paraId="1651BB67" w14:textId="61A4F893" w:rsidR="00767318" w:rsidRDefault="00767318" w:rsidP="00FB42CC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Key Assumptions</w:t>
      </w:r>
    </w:p>
    <w:p w14:paraId="42DEA30E" w14:textId="1DFD3D33" w:rsidR="00767318" w:rsidRPr="00767318" w:rsidRDefault="00000000" w:rsidP="00767318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kern w:val="0"/>
          <w:sz w:val="27"/>
          <w:szCs w:val="27"/>
          <w14:ligatures w14:val="none"/>
        </w:rPr>
      </w:pPr>
      <w:hyperlink r:id="rId7" w:history="1">
        <w:r w:rsidR="00767318" w:rsidRPr="00767318">
          <w:rPr>
            <w:rStyle w:val="Hyperlink"/>
            <w:rFonts w:ascii="Trebuchet MS" w:eastAsia="Times New Roman" w:hAnsi="Trebuchet MS" w:cs="Times New Roman"/>
            <w:b/>
            <w:bCs/>
            <w:kern w:val="0"/>
            <w:sz w:val="27"/>
            <w:szCs w:val="27"/>
            <w14:ligatures w14:val="none"/>
          </w:rPr>
          <w:t>Assumptions</w:t>
        </w:r>
      </w:hyperlink>
    </w:p>
    <w:p w14:paraId="72221D09" w14:textId="77777777" w:rsidR="00767318" w:rsidRPr="00767318" w:rsidRDefault="00767318" w:rsidP="0076731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14:ligatures w14:val="none"/>
        </w:rPr>
      </w:pPr>
      <w:r w:rsidRPr="00767318">
        <w:rPr>
          <w:rFonts w:ascii="Trebuchet MS" w:eastAsia="Times New Roman" w:hAnsi="Trebuchet MS" w:cs="Times New Roman"/>
          <w:color w:val="000000"/>
          <w:kern w:val="0"/>
          <w:sz w:val="24"/>
          <w:szCs w:val="24"/>
          <w14:ligatures w14:val="none"/>
        </w:rPr>
        <w:t>Paired and unpaired t-tests both make the following assumptions:</w:t>
      </w:r>
    </w:p>
    <w:p w14:paraId="21C0D104" w14:textId="732B089D" w:rsidR="00767318" w:rsidRPr="00767318" w:rsidRDefault="00767318" w:rsidP="00767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14:ligatures w14:val="none"/>
        </w:rPr>
      </w:pPr>
      <w:r w:rsidRPr="00767318">
        <w:rPr>
          <w:rFonts w:ascii="Trebuchet MS" w:eastAsia="Times New Roman" w:hAnsi="Trebuchet MS" w:cs="Times New Roman"/>
          <w:color w:val="000000"/>
          <w:kern w:val="0"/>
          <w:sz w:val="24"/>
          <w:szCs w:val="24"/>
          <w14:ligatures w14:val="none"/>
        </w:rPr>
        <w:t xml:space="preserve">The data in both samples was obtained using a </w:t>
      </w:r>
      <w:r w:rsidRPr="00767318">
        <w:rPr>
          <w:rFonts w:ascii="Trebuchet MS" w:eastAsia="Times New Roman" w:hAnsi="Trebuchet MS" w:cs="Times New Roman"/>
          <w:color w:val="000000" w:themeColor="text1"/>
          <w:kern w:val="0"/>
          <w:sz w:val="24"/>
          <w:szCs w:val="24"/>
          <w:u w:val="single"/>
          <w14:ligatures w14:val="none"/>
        </w:rPr>
        <w:t>random sampling method</w:t>
      </w:r>
      <w:r w:rsidRPr="00767318">
        <w:rPr>
          <w:rFonts w:ascii="Trebuchet MS" w:eastAsia="Times New Roman" w:hAnsi="Trebuchet MS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7D1F4BE9" w14:textId="77777777" w:rsidR="00767318" w:rsidRPr="00767318" w:rsidRDefault="00767318" w:rsidP="00767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14:ligatures w14:val="none"/>
        </w:rPr>
      </w:pPr>
      <w:r w:rsidRPr="00767318">
        <w:rPr>
          <w:rFonts w:ascii="Trebuchet MS" w:eastAsia="Times New Roman" w:hAnsi="Trebuchet MS" w:cs="Times New Roman"/>
          <w:color w:val="000000"/>
          <w:kern w:val="0"/>
          <w:sz w:val="24"/>
          <w:szCs w:val="24"/>
          <w14:ligatures w14:val="none"/>
        </w:rPr>
        <w:t>The data in both samples should be roughly normally distributed.</w:t>
      </w:r>
    </w:p>
    <w:p w14:paraId="34B01218" w14:textId="77777777" w:rsidR="00767318" w:rsidRPr="00767318" w:rsidRDefault="00767318" w:rsidP="00767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14:ligatures w14:val="none"/>
        </w:rPr>
      </w:pPr>
      <w:r w:rsidRPr="00767318">
        <w:rPr>
          <w:rFonts w:ascii="Trebuchet MS" w:eastAsia="Times New Roman" w:hAnsi="Trebuchet MS" w:cs="Times New Roman"/>
          <w:color w:val="000000"/>
          <w:kern w:val="0"/>
          <w:sz w:val="24"/>
          <w:szCs w:val="24"/>
          <w14:ligatures w14:val="none"/>
        </w:rPr>
        <w:t>There should be no extreme outliers in either sample.</w:t>
      </w:r>
    </w:p>
    <w:p w14:paraId="22508AFD" w14:textId="77777777" w:rsidR="00767318" w:rsidRPr="008277AD" w:rsidRDefault="00767318" w:rsidP="00FB42CC">
      <w:pPr>
        <w:spacing w:line="360" w:lineRule="auto"/>
        <w:rPr>
          <w:rFonts w:ascii="Trebuchet MS" w:hAnsi="Trebuchet MS"/>
        </w:rPr>
      </w:pPr>
    </w:p>
    <w:sectPr w:rsidR="00767318" w:rsidRPr="008277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C1C7" w14:textId="77777777" w:rsidR="005A35B7" w:rsidRDefault="005A35B7" w:rsidP="006F7076">
      <w:pPr>
        <w:spacing w:after="0" w:line="240" w:lineRule="auto"/>
      </w:pPr>
      <w:r>
        <w:separator/>
      </w:r>
    </w:p>
  </w:endnote>
  <w:endnote w:type="continuationSeparator" w:id="0">
    <w:p w14:paraId="1E3438A7" w14:textId="77777777" w:rsidR="005A35B7" w:rsidRDefault="005A35B7" w:rsidP="006F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BBA9" w14:textId="77777777" w:rsidR="005A35B7" w:rsidRDefault="005A35B7" w:rsidP="006F7076">
      <w:pPr>
        <w:spacing w:after="0" w:line="240" w:lineRule="auto"/>
      </w:pPr>
      <w:r>
        <w:separator/>
      </w:r>
    </w:p>
  </w:footnote>
  <w:footnote w:type="continuationSeparator" w:id="0">
    <w:p w14:paraId="468134AC" w14:textId="77777777" w:rsidR="005A35B7" w:rsidRDefault="005A35B7" w:rsidP="006F7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5A30" w14:textId="47D68362" w:rsidR="006F7076" w:rsidRPr="00426B54" w:rsidRDefault="006F7076">
    <w:pPr>
      <w:pStyle w:val="Header"/>
      <w:rPr>
        <w:rFonts w:ascii="Trebuchet MS" w:hAnsi="Trebuchet MS"/>
        <w:color w:val="FF0000"/>
      </w:rPr>
    </w:pPr>
    <w:r w:rsidRPr="00426B54">
      <w:rPr>
        <w:rFonts w:ascii="Trebuchet MS" w:hAnsi="Trebuchet MS"/>
        <w:color w:val="FF0000"/>
      </w:rPr>
      <w:t>Key Concepts and Terminology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6DFB"/>
    <w:multiLevelType w:val="multilevel"/>
    <w:tmpl w:val="2ACE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06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76"/>
    <w:rsid w:val="00020021"/>
    <w:rsid w:val="000542AC"/>
    <w:rsid w:val="00081240"/>
    <w:rsid w:val="00271737"/>
    <w:rsid w:val="003778BE"/>
    <w:rsid w:val="0038541A"/>
    <w:rsid w:val="003C742E"/>
    <w:rsid w:val="00426B54"/>
    <w:rsid w:val="004470F8"/>
    <w:rsid w:val="004972D8"/>
    <w:rsid w:val="004D55B4"/>
    <w:rsid w:val="004F5F1B"/>
    <w:rsid w:val="00570456"/>
    <w:rsid w:val="005A35B7"/>
    <w:rsid w:val="00605BC0"/>
    <w:rsid w:val="006539D1"/>
    <w:rsid w:val="00684325"/>
    <w:rsid w:val="006D7247"/>
    <w:rsid w:val="006F7076"/>
    <w:rsid w:val="007530A7"/>
    <w:rsid w:val="00767318"/>
    <w:rsid w:val="008277AD"/>
    <w:rsid w:val="008B661A"/>
    <w:rsid w:val="008C1B84"/>
    <w:rsid w:val="00904917"/>
    <w:rsid w:val="00946FF3"/>
    <w:rsid w:val="009C39A1"/>
    <w:rsid w:val="009F0D8B"/>
    <w:rsid w:val="00A24590"/>
    <w:rsid w:val="00A56EF6"/>
    <w:rsid w:val="00AA0FFC"/>
    <w:rsid w:val="00AC561A"/>
    <w:rsid w:val="00AD3224"/>
    <w:rsid w:val="00B20B59"/>
    <w:rsid w:val="00B322F0"/>
    <w:rsid w:val="00B54B26"/>
    <w:rsid w:val="00B6566C"/>
    <w:rsid w:val="00B92B29"/>
    <w:rsid w:val="00BD71E2"/>
    <w:rsid w:val="00C273C4"/>
    <w:rsid w:val="00C3692A"/>
    <w:rsid w:val="00CB1B62"/>
    <w:rsid w:val="00D122D6"/>
    <w:rsid w:val="00D20886"/>
    <w:rsid w:val="00D41251"/>
    <w:rsid w:val="00D71B16"/>
    <w:rsid w:val="00D957BF"/>
    <w:rsid w:val="00DA3A09"/>
    <w:rsid w:val="00DF647B"/>
    <w:rsid w:val="00E10904"/>
    <w:rsid w:val="00FB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E9B0"/>
  <w15:chartTrackingRefBased/>
  <w15:docId w15:val="{4FA23F63-AE11-4787-9C7C-A057386A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7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76"/>
  </w:style>
  <w:style w:type="paragraph" w:styleId="Footer">
    <w:name w:val="footer"/>
    <w:basedOn w:val="Normal"/>
    <w:link w:val="FooterChar"/>
    <w:uiPriority w:val="99"/>
    <w:unhideWhenUsed/>
    <w:rsid w:val="006F7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76"/>
  </w:style>
  <w:style w:type="character" w:customStyle="1" w:styleId="Heading3Char">
    <w:name w:val="Heading 3 Char"/>
    <w:basedOn w:val="DefaultParagraphFont"/>
    <w:link w:val="Heading3"/>
    <w:uiPriority w:val="9"/>
    <w:rsid w:val="0076731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673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673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tatology.org/paired-vs-unpaired-t-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50</cp:revision>
  <dcterms:created xsi:type="dcterms:W3CDTF">2023-07-31T09:08:00Z</dcterms:created>
  <dcterms:modified xsi:type="dcterms:W3CDTF">2023-08-04T07:17:00Z</dcterms:modified>
</cp:coreProperties>
</file>