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tbl>
      <w:tblGrid>
        <w:gridCol w:w="2000" w:type="dxa"/>
        <w:gridCol w:w="4000" w:type="dxa"/>
        <w:gridCol w:w="4000" w:type="dxa"/>
        <w:gridCol w:w="4000" w:type="dxa"/>
        <w:gridCol w:w="4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Артикул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Поставщик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Срок поставки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Цена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Vehicle Controller</w:t>
            </w:r>
          </w:p>
        </w:tc>
        <w:tc>
          <w:tcPr>
            <w:noWrap/>
          </w:tcPr>
          <w:p>
            <w:pPr/>
            <w:r>
              <w:rPr/>
              <w:t xml:space="preserve">TT217999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14-16 рабочих дней</w:t>
            </w:r>
          </w:p>
        </w:tc>
        <w:tc>
          <w:tcPr>
            <w:noWrap/>
          </w:tcPr>
          <w:p>
            <w:pPr/>
            <w:r>
              <w:rPr/>
              <w:t xml:space="preserve">200,00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Vehicle Controller</w:t>
            </w:r>
          </w:p>
        </w:tc>
        <w:tc>
          <w:tcPr>
            <w:noWrap/>
          </w:tcPr>
          <w:p>
            <w:pPr/>
            <w:r>
              <w:rPr/>
              <w:t xml:space="preserve">TT217999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10-14 рабочих дней</w:t>
            </w:r>
          </w:p>
        </w:tc>
        <w:tc>
          <w:tcPr>
            <w:noWrap/>
          </w:tcPr>
          <w:p>
            <w:pPr/>
            <w:r>
              <w:rPr/>
              <w:t xml:space="preserve">400,00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Flange</w:t>
            </w:r>
          </w:p>
        </w:tc>
        <w:tc>
          <w:tcPr>
            <w:noWrap/>
          </w:tcPr>
          <w:p>
            <w:pPr/>
            <w:r>
              <w:rPr/>
              <w:t xml:space="preserve">A-AB1607R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10-14 рабочих дней</w:t>
            </w:r>
          </w:p>
        </w:tc>
        <w:tc>
          <w:tcPr>
            <w:noWrap/>
          </w:tcPr>
          <w:p>
            <w:pPr/>
            <w:r>
              <w:rPr/>
              <w:t xml:space="preserve">600,00 руб.</w:t>
            </w:r>
          </w:p>
        </w:tc>
      </w:tr>
    </w:tbl>
    <w:p>
      <w:pPr/>
      <w:r>
        <w:rPr>
          <w:b w:val="1"/>
          <w:bCs w:val="1"/>
        </w:rPr>
        <w:t xml:space="preserve">Итого: 1 200,00 руб.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2025-04-22T09:27:37+00:00</dcterms:created>
  <dcterms:modified xsi:type="dcterms:W3CDTF">2025-04-22T09:27:37+00:00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