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60"/>
        </w:rPr>
        <w:t>唐诗意象数据运维管理系统</w:t>
      </w:r>
    </w:p>
    <w:p>
      <w:pPr>
        <w:jc w:val="center"/>
      </w:pPr>
      <w:r>
        <w:rPr>
          <w:color w:val="3498DB"/>
          <w:sz w:val="44"/>
        </w:rPr>
        <w:t>软件说明书</w:t>
      </w:r>
    </w:p>
    <w:p/>
    <w:p>
      <w:pPr>
        <w:jc w:val="center"/>
      </w:pPr>
      <w:r>
        <w:rPr>
          <w:rFonts w:ascii="黑体" w:hAnsi="黑体" w:eastAsia="黑体"/>
          <w:color w:val="58A6FF"/>
          <w:sz w:val="24"/>
        </w:rPr>
        <w:t>设计初衷：基于模型发展趋势，使用CLI命令行可以让AGENT直接操控，实现远程hook的AI提效</w:t>
      </w:r>
    </w:p>
    <w:p/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rPr>
          <w:sz w:val="28"/>
        </w:rPr>
        <w:t>开发完成日期：2026年5月</w:t>
      </w:r>
    </w:p>
    <w:p>
      <w:pPr>
        <w:jc w:val="center"/>
      </w:pPr>
      <w:r>
        <w:rPr>
          <w:sz w:val="28"/>
        </w:rPr>
        <w:t>类型：命令行工具（CLI）+ Web前端</w:t>
      </w:r>
    </w:p>
    <w:p>
      <w:pPr>
        <w:jc w:val="center"/>
      </w:pPr>
      <w:r>
        <w:rPr>
          <w:sz w:val="28"/>
        </w:rPr>
        <w:t>开发语言：Python 3.10+</w:t>
      </w:r>
    </w:p>
    <w:p>
      <w:pPr>
        <w:jc w:val="center"/>
      </w:pPr>
      <w:r>
        <w:rPr>
          <w:sz w:val="28"/>
        </w:rPr>
        <w:t>总代码行数：约 6,000 行（18 个模块）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一、引言</w:t>
      </w:r>
    </w:p>
    <w:p>
      <w:r>
        <w:t xml:space="preserve">    1.1 项目背景</w:t>
      </w:r>
    </w:p>
    <w:p>
      <w:r>
        <w:t xml:space="preserve">    1.2 软件功能概述</w:t>
      </w:r>
    </w:p>
    <w:p>
      <w:r>
        <w:t xml:space="preserve">    1.3 运行环境</w:t>
      </w:r>
    </w:p>
    <w:p>
      <w:r>
        <w:t xml:space="preserve">    1.4 设计初衷 — AGENT驱动的CLI架构</w:t>
      </w:r>
    </w:p>
    <w:p>
      <w:r>
        <w:t>二、系统架构</w:t>
      </w:r>
    </w:p>
    <w:p>
      <w:r>
        <w:t xml:space="preserve">    2.1 总体架构</w:t>
      </w:r>
    </w:p>
    <w:p>
      <w:r>
        <w:t xml:space="preserve">    2.2 模块清单</w:t>
      </w:r>
    </w:p>
    <w:p>
      <w:r>
        <w:t>三、核心功能模块与操作流程</w:t>
      </w:r>
    </w:p>
    <w:p>
      <w:r>
        <w:t>四、Web前端模块</w:t>
      </w:r>
    </w:p>
    <w:p>
      <w:r>
        <w:t xml:space="preserve">    4.1 登录与注册</w:t>
      </w:r>
    </w:p>
    <w:p>
      <w:r>
        <w:t xml:space="preserve">    4.2 运维看板</w:t>
      </w:r>
    </w:p>
    <w:p>
      <w:r>
        <w:t xml:space="preserve">    4.3 主页</w:t>
      </w:r>
    </w:p>
    <w:p>
      <w:r>
        <w:t xml:space="preserve">    4.4 三层级RESTful API</w:t>
      </w:r>
    </w:p>
    <w:p>
      <w:r>
        <w:t xml:space="preserve">    4.5 AGENT远程调用流程</w:t>
      </w:r>
    </w:p>
    <w:p>
      <w:r>
        <w:t>五、数据处理流程</w:t>
      </w:r>
    </w:p>
    <w:p>
      <w:r>
        <w:t>六、部署与安全</w:t>
      </w:r>
    </w:p>
    <w:p>
      <w:r>
        <w:t>七、测试覆盖</w:t>
      </w:r>
    </w:p>
    <w:p>
      <w:r>
        <w:t>八、文件清单</w:t>
      </w:r>
    </w:p>
    <w:p>
      <w:r>
        <w:br w:type="page"/>
      </w:r>
    </w:p>
    <w:p>
      <w:pPr>
        <w:pStyle w:val="Heading1"/>
      </w:pPr>
      <w:r>
        <w:t>一、引言</w:t>
      </w:r>
    </w:p>
    <w:p>
      <w:pPr>
        <w:pStyle w:val="Heading2"/>
      </w:pPr>
      <w:r>
        <w:t>1.1 项目背景</w:t>
      </w:r>
    </w:p>
    <w:p>
      <w:r>
        <w:t>古典文学数字化研究涉及大量结构化标注数据的管理工作。唐诗意象数据通常以 JSON 格式存储多层嵌套结构（诗歌编号、作者、诗行、分析单元、情感轨迹等），在实际研究和运维过程中，需要频繁进行数据目录扫描、多格式导出、系统资源监控、健康状态检查及运维报告生成。传统人工操作方式效率低且易出错，迫切需要一套自动化的命令行运维工具。本系统独立于 Web 前端，以纯命令行形式运行，可集成到自动化脚本、定时任务和 CI/CD 流水线中，为古典文学数据管理提供高效可靠的运维支撑。</w:t>
      </w:r>
    </w:p>
    <w:p>
      <w:pPr>
        <w:pStyle w:val="Heading2"/>
      </w:pPr>
      <w:r>
        <w:t>1.2 软件功能概述</w:t>
      </w:r>
    </w:p>
    <w:p>
      <w:r>
        <w:t>唐诗意象数据运维管理系统是一个基于 Python 3.10+ 开发的命令行运维管理工具集。系统围绕古典文学标注数据的全生命周期管理需求，提供了 16 个功能完备的子命令，涵盖数据扫描、多格式导出、系统资源监控、双层缓存管理、自动化健康检查、运维报告生成、批量数据处理、数据预处理与备份等核心功能模块。系统遵循'最小依赖'原则，核心功能完全基于 Python 标准库实现，无需安装第三方包即可运行。</w:t>
      </w:r>
    </w:p>
    <w:p>
      <w:r>
        <w:t>本系统核心功能如下：</w:t>
      </w:r>
    </w:p>
    <w:p>
      <w:pPr>
        <w:pStyle w:val="ListBullet"/>
      </w:pPr>
      <w:r>
        <w:t>数据目录扫描（scan）：递归扫描指定目录，生成完整文件清单，支持按扩展名、文件大小、文件年龄三维分类统计，提供变更检测功能。</w:t>
      </w:r>
    </w:p>
    <w:p>
      <w:pPr>
        <w:pStyle w:val="ListBullet"/>
      </w:pPr>
      <w:r>
        <w:t>多格式数据导出（export）：支持 CSV (UTF-8-BOM)、JSON (双层结构)、XML、TXT (TSV)、HTML 五种标准格式，支持字段过滤与重命名、数据子集切片、行数上限控制。</w:t>
      </w:r>
    </w:p>
    <w:p>
      <w:pPr>
        <w:pStyle w:val="ListBullet"/>
      </w:pPr>
      <w:r>
        <w:t>系统资源监控（monitor-snap）：实时采集 CPU/内存/磁盘/网络/进程五类数据，后台定时采集，阈值告警回调，0-100综合健康度评分。</w:t>
      </w:r>
    </w:p>
    <w:p>
      <w:pPr>
        <w:pStyle w:val="ListBullet"/>
      </w:pPr>
      <w:r>
        <w:t>双层缓存管理（clear-cache）：内存缓存（LRU/LFU/TTL淘汰策略）+ 文件缓存（磁盘JSON持久化），@cached 装饰器，命中率统计。</w:t>
      </w:r>
    </w:p>
    <w:p>
      <w:pPr>
        <w:pStyle w:val="ListBullet"/>
      </w:pPr>
      <w:r>
        <w:t>系统健康检查（health）：8 项自动化检查（Python环境、磁盘空间、配置有效性、各目录状态等），依赖拓扑排序，失败重试。</w:t>
      </w:r>
    </w:p>
    <w:p>
      <w:pPr>
        <w:pStyle w:val="ListBullet"/>
      </w:pPr>
      <w:r>
        <w:t>运维报告生成（report）：Text/JSON/HTML 三格式，六大章节（系统信息/目录/资源/健康/缓存/导出文件）。</w:t>
      </w:r>
    </w:p>
    <w:p>
      <w:pPr>
        <w:pStyle w:val="ListBullet"/>
      </w:pPr>
      <w:r>
        <w:t>批量数据处理（batch）：多线程并发执行，分块控制，超时控制，指数退避重试，实时进度回调。</w:t>
      </w:r>
    </w:p>
    <w:p>
      <w:pPr>
        <w:pStyle w:val="ListBullet"/>
      </w:pPr>
      <w:r>
        <w:t>数据预处理（preprocessor + backup）：JSON清洗、结构校验、批量目录验证、数据备份。</w:t>
      </w:r>
    </w:p>
    <w:p>
      <w:pPr>
        <w:pStyle w:val="ListBullet"/>
      </w:pPr>
      <w:r>
        <w:t>Web前端管理：登录注册认证、运维控制台看板、系统主页、三层级RESTful API（CLI代理/数据管理/系统信息）。</w:t>
      </w:r>
    </w:p>
    <w:p>
      <w:pPr>
        <w:pStyle w:val="ListBullet"/>
      </w:pPr>
      <w:r>
        <w:t>远程AGENT调用：/api/v1/cli/run 端点允许AI AGENT远程执行CLI命令，任务队列管理，异步执行。</w:t>
      </w:r>
    </w:p>
    <w:p>
      <w:pPr>
        <w:pStyle w:val="Heading2"/>
      </w:pPr>
      <w:r>
        <w:t>1.3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操作系统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Windows 10+ / Linux / macOS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跨平台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Python 版本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Python 3.10+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利用 dataclass/match 语法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必需依赖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无（纯标准库）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核心功能零第三方依赖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可选依赖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psutil, chromadb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增强监控和向量库功能</w:t>
            </w:r>
          </w:p>
        </w:tc>
      </w:tr>
    </w:tbl>
    <w:p/>
    <w:p>
      <w:pPr>
        <w:pStyle w:val="Heading2"/>
      </w:pPr>
      <w:r>
        <w:t>1.4 设计初衷 — AGENT驱动的CLI架构</w:t>
      </w:r>
    </w:p>
    <w:p>
      <w:r>
        <w:t>本系统的核心设计理念围绕'模型发展趋势'展开。随着大语言模型（LLM）和 AI AGENT 技术的快速发展，传统的图形用户界面（GUI）已不再是人与系统交互的唯一方式。AI AGENT 能够理解自然语言指令、自主规划任务步骤、调用工具完成复杂操作。在这一趋势下，CLI（命令行界面）因其结构化、可编程、易解析的特性，重新成为人机交互和机机交互的核心范式。</w:t>
      </w:r>
    </w:p>
    <w:p>
      <w:r>
        <w:t>基于模型发展趋势，使用CLI命令行可以让AGENT直接操控系统全部功能，实现远程hook的AI提效。具体而言，本系统在设计上贯彻了以下三个核心原则：</w:t>
      </w:r>
    </w:p>
    <w:p>
      <w:r>
        <w:t>一、CLI优先设计。系统的16个子命令均采用标准化的输入输出格式，每个命令接收明确的参数、执行确定的功能、输出结构化的结果（支持Text/JSON/HTML三种格式）。这种设计使AGENT无需理解复杂的GUI语义，只需构造正确的命令字符串即可完成数据扫描、导出、监控、报告等全部操作。</w:t>
      </w:r>
    </w:p>
    <w:p>
      <w:r>
        <w:t>二、远程Hook机制。系统内置RESTful API层（/api/v1/cli/* 端点），将CLI命令封装为HTTP端点。AGENT通过API代理模式远程触发CLI命令执行，返回结构化结果。这一机制使得AGENT可以在任何网络可达的位置操控系统，无需直接登录服务器。Hook端点支持任务队列、异步执行、结果回调等高级模式，满足AGENT工作流编排需求。</w:t>
      </w:r>
    </w:p>
    <w:p>
      <w:r>
        <w:t>三、人类+AI双模式。Web界面提供人类可读的运维看板和操作界面（登录注册、控制台、系统状态可视化），RESTful API提供AGENT可调用的程序化接口。同一套CLI底层能力同时服务于人类操作员和AI AGENT，既可人工逐条执行命令，也可由AGENT 7×24小时自动化运维，最大限度释放运维效率。</w:t>
      </w:r>
    </w:p>
    <w:p>
      <w:r>
        <w:t>这一设计使本系统区别于传统运维工具：它不是'给人看的CLI加个Web壳'，而是原生面向AGENT时代设计的"API-first + CLI-native"运维基础设施。无论未来GUI形态如何演变，AGENT始终可以通过CLI和API直接操控系统。</w:t>
      </w:r>
    </w:p>
    <w:p>
      <w:r>
        <w:br w:type="page"/>
      </w:r>
    </w:p>
    <w:p>
      <w:pPr>
        <w:pStyle w:val="Heading1"/>
      </w:pPr>
      <w:r>
        <w:t>二、系统架构</w:t>
      </w:r>
    </w:p>
    <w:p>
      <w:pPr>
        <w:pStyle w:val="Heading2"/>
      </w:pPr>
      <w:r>
        <w:t>2.1 总体架构</w:t>
      </w:r>
    </w:p>
    <w:p>
      <w:r>
        <w:t>系统采用四层模块化架构，各层单向依赖：</w:t>
      </w:r>
    </w:p>
    <w:p>
      <w:r>
        <w:t>命令入口层（cli_main.py）：基于 argparse 实现 16 个子命令的注册、路由和参数解析。业务逻辑层（6 个模块）：monitor.py（系统监控）、export_engine.py（数据导出）、cache_manager.py（缓存管理）、health_checker.py（健康检查）、report_generator.py（报告生成）、batch_processor.py（批量处理）。数据模型层（models.py）：8 个 dataclass 模型，统一序列化和数据传递。基础设施层（6 个模块）：config.py（配置管理）、errors.py（异常体系）、logger.py（日志系统）、utils.py（30+通用函数）、validators.py（14个校验函数）、preprocessor.py（数据预处理）。</w:t>
      </w:r>
    </w:p>
    <w:p>
      <w:r>
        <w:t>Web前端层（web/模块）：基于 Flask 框架提供登录注册、控制台看板、主页展示和三层级 RESTful API。Web层通过API代理模式与CLI底层通信，AI AGENT可通过HTTP端点远程操控CLI命令。</w:t>
      </w:r>
    </w:p>
    <w:p>
      <w:r>
        <w:rPr>
          <w:b/>
          <w:color w:val="2C3E50"/>
          <w:sz w:val="24"/>
        </w:rPr>
        <w:t>【图0】 system_architecture</w:t>
      </w:r>
    </w:p>
    <w:p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模块名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文件名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行数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CLI主入口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cli_main.py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725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16子命令路由、argparse参数解析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配置管理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config.py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286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40+配置项、多环境、ConfigManager类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异常体系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errors.py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7层40+异常类、1000-7099错误码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日志模块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logger.py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分级日志、RotatingFileHandler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工具函数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utils.py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30+函数：字符串/文件/JSON/统计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校验模块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validators.py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224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14个函数：路径/格式/范围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数据模型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models.py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450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8个dataclass模型、序列化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缓存管理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cache_manager.py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391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内存+文件双层缓存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系统监控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monitor.py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365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CPU/内存/磁盘/网络/进程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导出引擎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export_engine.py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519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5格式导出+历史管理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数据预处理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preprocessor.py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375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JSON清洗/校验/备份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目录扫描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data_scanner.py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325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递归扫描/分类/变更检测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健康检查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health_checker.py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341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8项检查、注册表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报告生成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report_generator.py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306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Text/JSON/HTML三格式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批量处理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batch_processor.py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316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并发/超时/重试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Web前端入口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web/app.py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286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Flask应用、登录注册、API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Web包初始化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web/__init__.py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Web模块声明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包初始化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__init__.py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版本声明、模块导出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三、核心功能模块与操作流程</w:t>
      </w:r>
    </w:p>
    <w:p>
      <w:r>
        <w:t>本章节展示系统核心子命令的操作方式和终端运行效果。所有截图均为实际执行结果的命令行界面截图。</w:t>
      </w:r>
    </w:p>
    <w:p>
      <w:pPr>
        <w:pStyle w:val="Heading2"/>
      </w:pPr>
      <w:r>
        <w:t>3.1 帮助信息 (help)</w:t>
      </w:r>
    </w:p>
    <w:p>
      <w:r>
        <w:t>执行 python -m tang_cli_ops.cli_main help，显示全部 16 个命令的名称、功能描述和使用示例。是了解系统功能的第一入口。</w:t>
      </w:r>
    </w:p>
    <w:p>
      <w:r>
        <w:rPr>
          <w:b/>
          <w:color w:val="2C3E50"/>
          <w:sz w:val="24"/>
        </w:rPr>
        <w:t>【图1】 help</w:t>
      </w:r>
    </w:p>
    <w:p>
      <w:r>
        <w:drawing>
          <wp:inline xmlns:a="http://schemas.openxmlformats.org/drawingml/2006/main" xmlns:pic="http://schemas.openxmlformats.org/drawingml/2006/picture">
            <wp:extent cx="5303520" cy="6598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l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9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系统状态总览 (status)</w:t>
      </w:r>
    </w:p>
    <w:p>
      <w:r>
        <w:t>执行 python -m tang_cli_ops.cli_main status，显示版本信息、7 个目录状态、缓存统计（命中率/条目数）、系统资源使用（CPU/内存/磁盘）、最近导出文件列表。</w:t>
      </w:r>
    </w:p>
    <w:p>
      <w:r>
        <w:rPr>
          <w:b/>
          <w:color w:val="2C3E50"/>
          <w:sz w:val="24"/>
        </w:rPr>
        <w:t>【图2】 status</w:t>
      </w:r>
    </w:p>
    <w:p>
      <w:r>
        <w:drawing>
          <wp:inline xmlns:a="http://schemas.openxmlformats.org/drawingml/2006/main" xmlns:pic="http://schemas.openxmlformats.org/drawingml/2006/picture">
            <wp:extent cx="5303520" cy="69829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8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配置信息查询 (config-info)</w:t>
      </w:r>
    </w:p>
    <w:p>
      <w:r>
        <w:t>执行 python -m tang_cli_ops.cli_main config-info，列出 30+ 个可配置项及其当前运行时值。用户可通过环境变量 TCO_&lt;KEY&gt; 覆盖任何配置项。</w:t>
      </w:r>
    </w:p>
    <w:p>
      <w:r>
        <w:rPr>
          <w:b/>
          <w:color w:val="2C3E50"/>
          <w:sz w:val="24"/>
        </w:rPr>
        <w:t>【图3】 config_info</w:t>
      </w:r>
    </w:p>
    <w:p>
      <w:r>
        <w:drawing>
          <wp:inline xmlns:a="http://schemas.openxmlformats.org/drawingml/2006/main" xmlns:pic="http://schemas.openxmlformats.org/drawingml/2006/picture">
            <wp:extent cx="5303520" cy="62183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fig_inf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18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系统健康检查 (health)</w:t>
      </w:r>
    </w:p>
    <w:p>
      <w:r>
        <w:t>执行 python -m tang_cli_ops.cli_main health，按依赖顺序执行 8 项检查并输出通过/失败状态、修复建议和整体健康判定。</w:t>
      </w:r>
    </w:p>
    <w:p>
      <w:r>
        <w:rPr>
          <w:b/>
          <w:color w:val="2C3E50"/>
          <w:sz w:val="24"/>
        </w:rPr>
        <w:t>【图4】 health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l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3.5 数据目录扫描 (scan)</w:t>
      </w:r>
    </w:p>
    <w:p>
      <w:r>
        <w:t>执行 python -m tang_cli_ops.cli_main scan，递归扫描并生成文件清单，按扩展名/大小/年龄三维分类。</w:t>
      </w:r>
    </w:p>
    <w:p>
      <w:r>
        <w:rPr>
          <w:b/>
          <w:color w:val="2C3E50"/>
          <w:sz w:val="24"/>
        </w:rPr>
        <w:t>【图5】 scan</w:t>
      </w:r>
    </w:p>
    <w:p>
      <w:r>
        <w:drawing>
          <wp:inline xmlns:a="http://schemas.openxmlformats.org/drawingml/2006/main" xmlns:pic="http://schemas.openxmlformats.org/drawingml/2006/picture">
            <wp:extent cx="5303520" cy="4300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导出文件管理 (list-exports)</w:t>
      </w:r>
    </w:p>
    <w:p>
      <w:r>
        <w:t>列出所有历史导出文件，便于管理导出历史和清理过期文件。</w:t>
      </w:r>
    </w:p>
    <w:p>
      <w:r>
        <w:rPr>
          <w:b/>
          <w:color w:val="2C3E50"/>
          <w:sz w:val="24"/>
        </w:rPr>
        <w:t>【图6】 list_exports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st_ex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3.7 向量数据库检查 (check-rag)</w:t>
      </w:r>
    </w:p>
    <w:p>
      <w:r>
        <w:t>检查 ChromaDB 向量数据库状态，包括目录、文件数量、总大小。</w:t>
      </w:r>
    </w:p>
    <w:p>
      <w:r>
        <w:rPr>
          <w:b/>
          <w:color w:val="2C3E50"/>
          <w:sz w:val="24"/>
        </w:rPr>
        <w:t>【图7】 check_rag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_ra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3.8 系统监控快照 (monitor-snap)</w:t>
      </w:r>
    </w:p>
    <w:p>
      <w:r>
        <w:t>采集系统资源即时快照：磁盘/内存/CPU/进程信息，显示历史趋势对比。</w:t>
      </w:r>
    </w:p>
    <w:p>
      <w:r>
        <w:rPr>
          <w:b/>
          <w:color w:val="2C3E50"/>
          <w:sz w:val="24"/>
        </w:rPr>
        <w:t>【图8】 monitor_snap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itor_sn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3.9 单元测试 (test)</w:t>
      </w:r>
    </w:p>
    <w:p>
      <w:r>
        <w:t>运行模块导入测试和核心函数功能测试，输出 PASS/FAIL 状态。</w:t>
      </w:r>
    </w:p>
    <w:p>
      <w:r>
        <w:rPr>
          <w:b/>
          <w:color w:val="2C3E50"/>
          <w:sz w:val="24"/>
        </w:rPr>
        <w:t>【图9】 test</w:t>
      </w:r>
    </w:p>
    <w:p>
      <w:r>
        <w:drawing>
          <wp:inline xmlns:a="http://schemas.openxmlformats.org/drawingml/2006/main" xmlns:pic="http://schemas.openxmlformats.org/drawingml/2006/picture">
            <wp:extent cx="5303520" cy="43002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3.10 运维报告生成 (report)</w:t>
      </w:r>
    </w:p>
    <w:p>
      <w:r>
        <w:t>自动采集系统全维度数据并生成 Text/JSON/HTML 三格式报告。</w:t>
      </w:r>
    </w:p>
    <w:p>
      <w:r>
        <w:rPr>
          <w:b/>
          <w:color w:val="2C3E50"/>
          <w:sz w:val="24"/>
        </w:rPr>
        <w:t>【图10】 report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3.11 其余功能命令</w:t>
      </w:r>
    </w:p>
    <w:p>
      <w:r>
        <w:t>除上述核心命令外，系统还提供以下 6 个功能命令：</w:t>
      </w:r>
    </w:p>
    <w:p>
      <w:pPr>
        <w:pStyle w:val="ListBullet"/>
      </w:pPr>
      <w:r>
        <w:t>数据导出 (export)：支持 CSV/JSON/XML/TXT/HTML 五种格式。--fields 参数控制导出字段，--rows 控制最大行数。</w:t>
      </w:r>
    </w:p>
    <w:p>
      <w:pPr>
        <w:pStyle w:val="ListBullet"/>
      </w:pPr>
      <w:r>
        <w:t>缓存清理 (clear-cache)：一键清除内存缓存和文件缓存。--force/-y 跳过确认提示。</w:t>
      </w:r>
    </w:p>
    <w:p>
      <w:pPr>
        <w:pStyle w:val="ListBullet"/>
      </w:pPr>
      <w:r>
        <w:t>向量库构建 (build-rag)：扫描数据目录中的 JSON 文件，递归提取诗歌节点，初始化 ChromaDB。</w:t>
      </w:r>
    </w:p>
    <w:p>
      <w:pPr>
        <w:pStyle w:val="ListBullet"/>
      </w:pPr>
      <w:r>
        <w:t>日志清理 (clean-logs)：清理超过指定天数（默认30天）的旧日志文件。</w:t>
      </w:r>
    </w:p>
    <w:p>
      <w:pPr>
        <w:pStyle w:val="ListBullet"/>
      </w:pPr>
      <w:r>
        <w:t>数据备份 (backup)：使用 shutil.copy2 将数据目录完整备份到 backups/ 目录下带时间戳的子目录。</w:t>
      </w:r>
    </w:p>
    <w:p>
      <w:pPr>
        <w:pStyle w:val="ListBullet"/>
      </w:pPr>
      <w:r>
        <w:t>批处理 (batch)：基于 ThreadPoolExecutor 并发引擎，支持分块执行、任务超时控制、失败重试。</w:t>
      </w:r>
    </w:p>
    <w:p>
      <w:r>
        <w:br w:type="page"/>
      </w:r>
    </w:p>
    <w:p>
      <w:pPr>
        <w:pStyle w:val="Heading1"/>
      </w:pPr>
      <w:r>
        <w:t>四、Web前端模块</w:t>
      </w:r>
    </w:p>
    <w:p>
      <w:pPr>
        <w:pStyle w:val="Heading2"/>
      </w:pPr>
      <w:r>
        <w:t>4.1 登录与注册</w:t>
      </w:r>
    </w:p>
    <w:p>
      <w:r>
        <w:t>Web前端提供完整的用户认证体系，包括登录和注册功能。用户通过注册页面创建账号（用户名、密码、确认密码），系统对密码进行SHA-256哈希存储。登录后使用Flask Session管理用户会话。未登录用户访问受保护页面时自动跳转到登录页。登录页面在底部标注设计理念：'设计理念：CLI → AGENT 可直接操控 · 远程 hook · AI 提效'。</w:t>
      </w:r>
    </w:p>
    <w:p>
      <w:r>
        <w:rPr>
          <w:b/>
          <w:color w:val="2C3E50"/>
          <w:sz w:val="24"/>
        </w:rPr>
        <w:t>【图11】 Web登录界面与运维看板</w:t>
      </w:r>
    </w:p>
    <w:p>
      <w:r>
        <w:drawing>
          <wp:inline xmlns:a="http://schemas.openxmlformats.org/drawingml/2006/main" xmlns:pic="http://schemas.openxmlformats.org/drawingml/2006/picture">
            <wp:extent cx="5303520" cy="34804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运维看板 (Dashboard)</w:t>
      </w:r>
    </w:p>
    <w:p>
      <w:r>
        <w:t>控制台页面以暗色主题展示系统运维信息：顶部导航栏包含主页、控制台、退出链接；三列统计卡片显示系统版本（V1.0）、健康状态（通过/降级/失败）和CLI子命令总数（16个）；健康检查模块展示8项自动化检查的详细结果（检查项名称、通过/失败状态、详情消息）；系统目录模块列出7个核心目录路径（data_dir/export_dir/log_dir/cache_dir/report_dir等）；CLI命令一览表列出全部16个命令及其功能描述，每行标注'AGENT可操控'的状态标识。页面底部再次展示设计初衷文字：'基于模型发展趋势，使用CLI命令行可以让AGENT直接操控，实现远程hook的AI提效'。</w:t>
      </w:r>
    </w:p>
    <w:p>
      <w:pPr>
        <w:pStyle w:val="Heading2"/>
      </w:pPr>
      <w:r>
        <w:t>4.3 主页 (Home)</w:t>
      </w:r>
    </w:p>
    <w:p>
      <w:r>
        <w:t>主页同样采用暗色主题，页面顶部为渐变色Hero区域，突出显示系统的设计理念：'基于模型发展趋势，本系统以CLI命令行作为核心交互方式，使AI AGENT可直接操控系统全部功能。通过远程hook机制实现AI提效，无需人工逐条输入命令。Web界面提供人类可读的运维看板和RESTful API，AI AGENT可通过API直接调用CLI底层能力，形成人类+AI双模式的运维工作流。' Hero区域下方为三张功能卡片（数据扫描与监控、多格式数据导出、报告与健康检查），快捷操作按钮区（数据扫描、监控快照、健康检查、生成报告、清除缓存），以及API接口列表区。</w:t>
      </w:r>
    </w:p>
    <w:p>
      <w:pPr>
        <w:pStyle w:val="Heading2"/>
      </w:pPr>
      <w:r>
        <w:t>4.4 三层级RESTful API</w:t>
      </w:r>
    </w:p>
    <w:p>
      <w:r>
        <w:t>系统提供三层级RESTful API，分别对应CLI代理、数据管理和系统信息。所有API（除公开健康检查外）均需认证。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层级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端点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功能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认证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CLI代理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/api/v1/cli/run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远程执行CLI命令, AGENT调用入口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CLI代理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/api/v1/cli/health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健康检查, AGENT可调用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CLI代理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/api/v1/cli/status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系统状态概览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CLI代理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/api/v1/cli/history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操作历史查询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/api/v1/data/scan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数据目录扫描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/api/v1/data/export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多格式数据导出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数据管理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/api/v1/data/info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数据目录信息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系统信息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/api/v1/system/info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系统信息（含设计哲学描述）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是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系统信息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/api/v1/system/health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公开健康检查（免认证）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否</w:t>
            </w:r>
          </w:p>
        </w:tc>
      </w:tr>
    </w:tbl>
    <w:p/>
    <w:p>
      <w:r>
        <w:t>其中 /api/v1/cli/run 是AGENT远程操控的核心接口，接收command和args参数，将CLI命令封装为任务（含task_id），加入执行队列后返回状态信息。/api/v1/system/info 返回的系统信息中包含设计哲学字段（design_philosophy），明确标注'CLI设计使AGENT可直接操控，通过远程hook实现AI提效'。</w:t>
      </w:r>
    </w:p>
    <w:p>
      <w:r>
        <w:rPr>
          <w:b/>
          <w:color w:val="2C3E50"/>
          <w:sz w:val="24"/>
        </w:rPr>
        <w:t>【图12】 RESTful API三层级结构</w:t>
      </w:r>
    </w:p>
    <w:p>
      <w:r>
        <w:drawing>
          <wp:inline xmlns:a="http://schemas.openxmlformats.org/drawingml/2006/main" xmlns:pic="http://schemas.openxmlformats.org/drawingml/2006/picture">
            <wp:extent cx="5303520" cy="28285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4.5 AGENT远程调用流程</w:t>
      </w:r>
    </w:p>
    <w:p>
      <w:r>
        <w:t>AI AGENT通过以下流程远程操控CLI系统：(1) AGENT调用POST /api/v1/cli/run 接口发送命令和参数；(2) 系统接收请求，生成唯一task_id，将命令加入执行队列，立即返回202 Accepted状态；(3) AGENT轮询GET /api/v1/cli/status 或查询操作历史 GET /api/v1/cli/history 获取命令执行结果；(4) 系统执行完成后，AGENT获取结构化输出结果（JSON格式），可直接用于后续分析或决策。这一流程使得AGENT可以将CLI运维能力嵌入到自主工作流中，例如：每日自动执行健康检查→分析结果→发现磁盘不足→自动执行日志清理→生成运维报告→发送摘要通知。全程无需人工干预。</w:t>
      </w:r>
    </w:p>
    <w:p>
      <w:r>
        <w:br w:type="page"/>
      </w:r>
    </w:p>
    <w:p>
      <w:pPr>
        <w:pStyle w:val="Heading1"/>
      </w:pPr>
      <w:r>
        <w:t>五、数据处理流程</w:t>
      </w:r>
    </w:p>
    <w:p>
      <w:pPr>
        <w:pStyle w:val="Heading2"/>
      </w:pPr>
      <w:r>
        <w:t>5.1 目录扫描流程</w:t>
      </w:r>
    </w:p>
    <w:p>
      <w:r>
        <w:t>用户执行 scan 命令 → argparse 解析参数 → scan_directory() 根据 recursive 标志选择 os.walk（递归）或 os.listdir（非递归）遍历目录树。每个文件经过以下处理：跳过隐藏文件 → 检查文件大小是否超过阈值（500MB，超过则计入 skipped_count）→ get_file_info() 获取元信息 → 追加到 ScanResult.files 列表 → 累加 total_size。扫描完成后调用 classify_files_by_type/size/age 进行三维分类，get_scan_summary() 生成汇总。</w:t>
      </w:r>
    </w:p>
    <w:p>
      <w:pPr>
        <w:pStyle w:val="Heading2"/>
      </w:pPr>
      <w:r>
        <w:t>5.2 数据导出流程</w:t>
      </w:r>
    </w:p>
    <w:p>
      <w:r>
        <w:t>用户执行 export 命令 → 解析 --format 参数确定导出格式 → _load_sample_data() 从 DATA_DIR 加载源数据 → clean_json_content 清洗 → json.loads 解析 → _extract_poems 递归提取诗歌节点 → 遍历分析单元提取意象级字段 → 构建扁平化行数据字典列表。格式特定的导出函数执行编码、格式化、文件写入。</w:t>
      </w:r>
    </w:p>
    <w:p>
      <w:pPr>
        <w:pStyle w:val="Heading2"/>
      </w:pPr>
      <w:r>
        <w:t>5.3 监控采集流程</w:t>
      </w:r>
    </w:p>
    <w:p>
      <w:r>
        <w:t>monitor-snap 命令或后台定时线程触发 → SystemMonitor.snapshot() 依次采集五类数据：磁盘（os.statvfs）、内存（psutil.virtual_memory）、CPU（psutil.cpu_percent）、网络（psutil.net_io_counters）、进程（os.getpid + psutil.Process）。health_score() 按加权公式（磁盘30+内存30+CPU20+稳定性20）计算综合评分。</w:t>
      </w:r>
    </w:p>
    <w:p>
      <w:pPr>
        <w:pStyle w:val="Heading2"/>
      </w:pPr>
      <w:r>
        <w:t>5.4 报告生成流程</w:t>
      </w:r>
    </w:p>
    <w:p>
      <w:r>
        <w:t>report 命令触发 → gather_report_data() 协调六个数据采集函数 → 构建统一报告数据字典 → 根据 --format 参数选择渲染器（Text/JSON/HTML）→ save_report() 写入 reports/ 目录。</w:t>
      </w:r>
    </w:p>
    <w:p>
      <w:pPr>
        <w:pStyle w:val="Heading2"/>
      </w:pPr>
      <w:r>
        <w:t>5.5 AGENT远程操作流程</w:t>
      </w:r>
    </w:p>
    <w:p>
      <w:r>
        <w:t>AI AGENT 调用 POST /api/v1/cli/run 接口 → 系统接收命令参数 → 生成 task_id → 加入执行队列 → 返回 task_id 和状态。AGENT通过轮询 GET /api/v1/cli/history 获取执行结果。典型自动化场景：每日健康检查 → 分析结果 → 发现磁盘不足 → 自动清理日志 → 生成报告 → 发送通知。</w:t>
      </w:r>
    </w:p>
    <w:p>
      <w:r>
        <w:br w:type="page"/>
      </w:r>
    </w:p>
    <w:p>
      <w:pPr>
        <w:pStyle w:val="Heading1"/>
      </w:pPr>
      <w:r>
        <w:t>六、部署与安全</w:t>
      </w:r>
    </w:p>
    <w:p>
      <w:pPr>
        <w:pStyle w:val="Heading2"/>
      </w:pPr>
      <w:r>
        <w:t>6.1 环境要求与安装</w:t>
      </w:r>
    </w:p>
    <w:p>
      <w:r>
        <w:t>本系统支持 Windows 10+、Linux（推荐 Ubuntu 22.04+）、macOS 等主流操作系统。Python 版本要求 3.10+。核心功能完全基于标准库实现，不需要安装任何第三方包。可选依赖：psutil（增强系统监控），chromadb（向量数据库操作）。Web前端需额外安装 Flask：pip install flask。</w:t>
      </w:r>
    </w:p>
    <w:p>
      <w:r>
        <w:t>安装步骤：</w:t>
      </w:r>
    </w:p>
    <w:p>
      <w:r>
        <w:t>1. 将 tang_cli_ops 目录放置到目标服务器的项目根目录下。</w:t>
      </w:r>
    </w:p>
    <w:p>
      <w:r>
        <w:t>2. （可选）pip install psutil chromadb flask</w:t>
      </w:r>
    </w:p>
    <w:p>
      <w:r>
        <w:t>3. 验证安装：python -m tang_cli_ops.cli_main help</w:t>
      </w:r>
    </w:p>
    <w:p>
      <w:r>
        <w:t>4. 启动Web服务：python -m tang_cli_ops.web.app</w:t>
      </w:r>
    </w:p>
    <w:p>
      <w:r>
        <w:t>5. 访问 http://127.0.0.1:5001 登录使用。</w:t>
      </w:r>
    </w:p>
    <w:p>
      <w:r>
        <w:t>基本命令格式为 python -m tang_cli_ops.cli_main &lt;command&gt; [options]。可集成到 cron 定时任务或 CI/CD 流水线中实现自动化运维。</w:t>
      </w:r>
    </w:p>
    <w:p>
      <w:pPr>
        <w:pStyle w:val="Heading2"/>
      </w:pPr>
      <w:r>
        <w:t>6.2 安全机制</w:t>
      </w:r>
    </w:p>
    <w:p>
      <w:r>
        <w:t>路径安全：validate_file_path() 实现严格路径校验，禁止目录遍历（..序列）和命令注入（|;&amp;$`等特殊字符）。</w:t>
      </w:r>
    </w:p>
    <w:p>
      <w:r>
        <w:t>输入格式校验：validate_file_extension() 基于白名单机制仅允许合法扩展名，validate_export_format() 确保导出格式在五种合法类型内，validate_command_name() 限制命令在已注册的16个有效命令集合中。</w:t>
      </w:r>
    </w:p>
    <w:p>
      <w:r>
        <w:t>Web认证安全：登录密码经 SHA-256 哈希后存储，Flask Session 管理用户会话，密钥随机生成（os.urandom(24).hex()）。API接口（除/system/health外）均需登录认证，未认证请求返回401错误。</w:t>
      </w:r>
    </w:p>
    <w:p>
      <w:pPr>
        <w:pStyle w:val="Heading2"/>
      </w:pPr>
      <w:r>
        <w:t>6.3 关键配置参数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默认值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环境变量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CACHE_DEFAULT_TTL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600s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TCO_CACHE_TTL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缓存默认过期时间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CACHE_CLEANUP_STRATEGY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lru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TCO_CACHE_STRATEGY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淘汰策略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MONITOR_COLLECTION_INTERVAL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60s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TCO_MONITOR_INTERVAL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后台监控采集间隔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MONITOR_DISK_THRESHOLD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TCO_MONITOR_DISK_THRESHOLD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磁盘使用率告警阈值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EXPORT_MAX_ROWS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50000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TCO_EXPORT_MAX_ROWS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单次导出最大行数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BATCH_MAX_WORKERS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TCO_BATCH_WORKERS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批处理最大并发线程数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HEALTH_CHECK_RETRIES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TCO_HEALTH_RETRIES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健康检查失败重试次数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LOG_MAX_BYTES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10MB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TCO_LOG_MAX_BYTES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单个日志文件最大大小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七、测试覆盖</w:t>
      </w:r>
    </w:p>
    <w:p>
      <w:r>
        <w:t>系统的 test 命令提供两层自动化验证：(1) 模块导入测试，逐一验证每个模块可正确导入且无循环依赖和 ImportError；(2) 核心函数功能测试（truncate 字符串截断、is_chinese_char 中文字符判断、frequency_count 频次统计、format_file_size 文件大小格式化），使用 assert 断言验证预期输入输出。</w:t>
      </w:r>
    </w:p>
    <w:p>
      <w:r>
        <w:t>Web前端可通过浏览器手动验证：访问登录页 → 注册新用户 → 登录 → 查看控制台健康状态 → 浏览主页功能卡片 → 测试API接口返回JSON数据。所有API接口均返回标准JSON格式，便于客户端和AGENT解析。</w:t>
      </w:r>
    </w:p>
    <w:p>
      <w:r>
        <w:br w:type="page"/>
      </w:r>
    </w:p>
    <w:p>
      <w:pPr>
        <w:pStyle w:val="Heading1"/>
      </w:pPr>
      <w:r>
        <w:t>八、文件清单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文件名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行数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cli_main.py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725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16子命令入口、argparse路由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config.py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286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配置管理、ConfigManager类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errors.py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407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7层40+异常类、错误码体系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logger.py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209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分级日志、文件轮转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utils.py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30+通用工具函数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validators.py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224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14个输入校验函数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models.py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450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8个dataclass数据模型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cache_manager.py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391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双层缓存+装饰器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monitor.py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365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系统资源监控+健康评分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export_engine.py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519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5格式导出引擎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preprocessor.py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375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JSON清洗/校验/备份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data_scanner.py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325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目录扫描/分类/变更检测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health_checker.py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341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8项健康检查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report_generator.py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306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Text/JSON/HTML报告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batch_processor.py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316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并发批处理引擎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__init__.py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47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包初始化、版本声明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web/app.py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286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Flask Web应用、认证、API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web/__init__.py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Web模块声明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~6,074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18 个 Python 模块（含Web前端）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