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8B" w:rsidRPr="00E3227B" w:rsidRDefault="001D0437" w:rsidP="00E3227B">
      <w:pPr>
        <w:jc w:val="center"/>
        <w:rPr>
          <w:rFonts w:ascii="Times New Roman" w:hAnsi="Times New Roman" w:cs="Times New Roman"/>
          <w:b/>
          <w:color w:val="0070C0"/>
          <w:sz w:val="28"/>
        </w:rPr>
      </w:pPr>
      <w:r w:rsidRPr="00E3227B">
        <w:rPr>
          <w:rFonts w:ascii="Times New Roman" w:hAnsi="Times New Roman" w:cs="Times New Roman"/>
          <w:b/>
          <w:color w:val="0070C0"/>
          <w:sz w:val="28"/>
        </w:rPr>
        <w:t>SRS</w:t>
      </w:r>
      <w:r w:rsidR="00CC07E6" w:rsidRPr="00E3227B">
        <w:rPr>
          <w:rFonts w:ascii="Times New Roman" w:hAnsi="Times New Roman" w:cs="Times New Roman"/>
          <w:b/>
          <w:color w:val="0070C0"/>
          <w:sz w:val="28"/>
        </w:rPr>
        <w:t xml:space="preserve"> FOR THE SERVICE ORIENTED ELECTRONIC ELECTORAL SYSTEM FOR ELECAM</w:t>
      </w:r>
    </w:p>
    <w:p w:rsidR="00CC07E6" w:rsidRDefault="00CC07E6">
      <w:pPr>
        <w:rPr>
          <w:b/>
          <w:color w:val="0070C0"/>
          <w:sz w:val="24"/>
        </w:rPr>
      </w:pPr>
    </w:p>
    <w:p w:rsidR="004B6D82" w:rsidRPr="00E3227B" w:rsidRDefault="001D0437" w:rsidP="001D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8"/>
        </w:rPr>
      </w:pPr>
      <w:r w:rsidRPr="00E3227B">
        <w:rPr>
          <w:rFonts w:ascii="Times New Roman" w:hAnsi="Times New Roman" w:cs="Times New Roman"/>
          <w:b/>
          <w:color w:val="0070C0"/>
          <w:sz w:val="28"/>
        </w:rPr>
        <w:t>FUNCTIONAL REQUIREMENTS</w:t>
      </w:r>
    </w:p>
    <w:p w:rsidR="001D0437" w:rsidRPr="001D0437" w:rsidRDefault="001D0437" w:rsidP="001D0437">
      <w:pPr>
        <w:pStyle w:val="ListParagraph"/>
        <w:rPr>
          <w:b/>
          <w:color w:val="0070C0"/>
          <w:sz w:val="24"/>
        </w:rPr>
      </w:pPr>
    </w:p>
    <w:p w:rsidR="004B6D82" w:rsidRPr="00E3227B" w:rsidRDefault="004B6D82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Voter</w:t>
      </w:r>
      <w:r w:rsidR="007418F0" w:rsidRPr="00E3227B">
        <w:rPr>
          <w:rFonts w:ascii="Times New Roman" w:hAnsi="Times New Roman" w:cs="Times New Roman"/>
          <w:b/>
          <w:color w:val="0070C0"/>
          <w:sz w:val="24"/>
        </w:rPr>
        <w:t xml:space="preserve"> and Candidate</w:t>
      </w:r>
      <w:r w:rsidR="00464D1B">
        <w:rPr>
          <w:rFonts w:ascii="Times New Roman" w:hAnsi="Times New Roman" w:cs="Times New Roman"/>
          <w:b/>
          <w:color w:val="0070C0"/>
          <w:sz w:val="24"/>
        </w:rPr>
        <w:t xml:space="preserve"> Registration and V</w:t>
      </w:r>
      <w:r w:rsidRPr="00E3227B">
        <w:rPr>
          <w:rFonts w:ascii="Times New Roman" w:hAnsi="Times New Roman" w:cs="Times New Roman"/>
          <w:b/>
          <w:color w:val="0070C0"/>
          <w:sz w:val="24"/>
        </w:rPr>
        <w:t>erification</w:t>
      </w:r>
      <w:r w:rsidR="001D0437" w:rsidRPr="00E3227B">
        <w:rPr>
          <w:rFonts w:ascii="Times New Roman" w:hAnsi="Times New Roman" w:cs="Times New Roman"/>
          <w:b/>
          <w:color w:val="0070C0"/>
          <w:sz w:val="24"/>
        </w:rPr>
        <w:t xml:space="preserve">: </w:t>
      </w:r>
    </w:p>
    <w:p w:rsidR="00477487" w:rsidRDefault="00477487" w:rsidP="00E3227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E3227B">
        <w:rPr>
          <w:rFonts w:ascii="Times New Roman" w:hAnsi="Times New Roman" w:cs="Times New Roman"/>
          <w:sz w:val="24"/>
        </w:rPr>
        <w:t>To guarantee that only qualified voters can participate in the election, the system should allow eligible voters and nominated candidates to register and authenticate themselves.</w:t>
      </w:r>
      <w:r w:rsidR="008C64AA" w:rsidRPr="00E3227B">
        <w:rPr>
          <w:rFonts w:ascii="Times New Roman" w:hAnsi="Times New Roman" w:cs="Times New Roman"/>
          <w:sz w:val="24"/>
        </w:rPr>
        <w:t xml:space="preserve"> To confirm the legitimacy of voters, the system should incorporate multi-factor authentication techniques, such as biometric identification.</w:t>
      </w:r>
    </w:p>
    <w:p w:rsidR="00464D1B" w:rsidRDefault="00464D1B" w:rsidP="00464D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70C0"/>
          <w:sz w:val="24"/>
        </w:rPr>
      </w:pPr>
      <w:r w:rsidRPr="00464D1B">
        <w:rPr>
          <w:rFonts w:ascii="Times New Roman" w:hAnsi="Times New Roman" w:cs="Times New Roman"/>
          <w:b/>
          <w:color w:val="0070C0"/>
          <w:sz w:val="24"/>
        </w:rPr>
        <w:t xml:space="preserve">Candidate </w:t>
      </w:r>
      <w:r>
        <w:rPr>
          <w:rFonts w:ascii="Times New Roman" w:hAnsi="Times New Roman" w:cs="Times New Roman"/>
          <w:b/>
          <w:color w:val="0070C0"/>
          <w:sz w:val="24"/>
        </w:rPr>
        <w:t>Nomination and V</w:t>
      </w:r>
      <w:r w:rsidRPr="00464D1B">
        <w:rPr>
          <w:rFonts w:ascii="Times New Roman" w:hAnsi="Times New Roman" w:cs="Times New Roman"/>
          <w:b/>
          <w:color w:val="0070C0"/>
          <w:sz w:val="24"/>
        </w:rPr>
        <w:t xml:space="preserve">erification: </w:t>
      </w:r>
    </w:p>
    <w:p w:rsidR="00AE0324" w:rsidRPr="00AE0324" w:rsidRDefault="00AE0324" w:rsidP="00AE0324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E0324">
        <w:rPr>
          <w:rFonts w:ascii="Times New Roman" w:hAnsi="Times New Roman" w:cs="Times New Roman"/>
          <w:sz w:val="24"/>
        </w:rPr>
        <w:t>Political parties and candidates should be able to nominate themselves through the system and go through verification to make sure they fit the requirements.</w:t>
      </w:r>
    </w:p>
    <w:p w:rsidR="00A92EAC" w:rsidRDefault="00A92EAC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Ballot Creation and Delivery</w:t>
      </w:r>
      <w:r w:rsidR="00B51E2B">
        <w:rPr>
          <w:rFonts w:ascii="Times New Roman" w:hAnsi="Times New Roman" w:cs="Times New Roman"/>
          <w:b/>
          <w:color w:val="0070C0"/>
          <w:sz w:val="24"/>
        </w:rPr>
        <w:t>:</w:t>
      </w:r>
    </w:p>
    <w:p w:rsidR="00B51E2B" w:rsidRPr="00B51E2B" w:rsidRDefault="00B51E2B" w:rsidP="00B51E2B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 w:rsidRPr="00B51E2B">
        <w:rPr>
          <w:rFonts w:ascii="Times New Roman" w:hAnsi="Times New Roman" w:cs="Times New Roman"/>
          <w:sz w:val="24"/>
        </w:rPr>
        <w:t>Each eligible voter should receive only one ballot, thus the system should generate and distribute ballots accordingly.</w:t>
      </w:r>
    </w:p>
    <w:bookmarkEnd w:id="0"/>
    <w:p w:rsidR="00A92EAC" w:rsidRPr="00E3227B" w:rsidRDefault="00A92EAC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Vote</w:t>
      </w:r>
      <w:r w:rsidR="00503BFF" w:rsidRPr="00E3227B">
        <w:rPr>
          <w:rFonts w:ascii="Times New Roman" w:hAnsi="Times New Roman" w:cs="Times New Roman"/>
          <w:b/>
          <w:color w:val="0070C0"/>
          <w:sz w:val="24"/>
        </w:rPr>
        <w:t xml:space="preserve"> Casting and Counting</w:t>
      </w:r>
    </w:p>
    <w:p w:rsidR="00503BFF" w:rsidRPr="00E3227B" w:rsidRDefault="00503BFF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Results reporting and Certification</w:t>
      </w:r>
    </w:p>
    <w:p w:rsidR="00503BFF" w:rsidRPr="00E3227B" w:rsidRDefault="00503BFF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Security and Integrity of the Voting Process</w:t>
      </w:r>
    </w:p>
    <w:p w:rsidR="00503BFF" w:rsidRPr="00E3227B" w:rsidRDefault="00503BFF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Accessibility for voters with Disabilities</w:t>
      </w:r>
    </w:p>
    <w:p w:rsidR="006734DA" w:rsidRPr="00E3227B" w:rsidRDefault="006734DA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Multi-Language support</w:t>
      </w:r>
    </w:p>
    <w:p w:rsidR="006734DA" w:rsidRPr="00E3227B" w:rsidRDefault="006734DA" w:rsidP="004B6D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</w:rPr>
      </w:pPr>
      <w:r w:rsidRPr="00E3227B">
        <w:rPr>
          <w:rFonts w:ascii="Times New Roman" w:hAnsi="Times New Roman" w:cs="Times New Roman"/>
          <w:b/>
          <w:color w:val="0070C0"/>
          <w:sz w:val="24"/>
        </w:rPr>
        <w:t>Audit Trail and Transparency</w:t>
      </w:r>
      <w:r w:rsidR="00BA100C" w:rsidRPr="00E3227B">
        <w:rPr>
          <w:rFonts w:ascii="Times New Roman" w:hAnsi="Times New Roman" w:cs="Times New Roman"/>
          <w:b/>
          <w:color w:val="0070C0"/>
          <w:sz w:val="24"/>
        </w:rPr>
        <w:t>.</w:t>
      </w:r>
    </w:p>
    <w:sectPr w:rsidR="006734DA" w:rsidRPr="00E3227B" w:rsidSect="00CC07E6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EE1"/>
    <w:multiLevelType w:val="hybridMultilevel"/>
    <w:tmpl w:val="0FB01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E713F"/>
    <w:multiLevelType w:val="hybridMultilevel"/>
    <w:tmpl w:val="FF3AF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EF"/>
    <w:rsid w:val="001D0437"/>
    <w:rsid w:val="00464D1B"/>
    <w:rsid w:val="00477487"/>
    <w:rsid w:val="004B6D82"/>
    <w:rsid w:val="00503BFF"/>
    <w:rsid w:val="006734DA"/>
    <w:rsid w:val="007418F0"/>
    <w:rsid w:val="008C64AA"/>
    <w:rsid w:val="00953AA8"/>
    <w:rsid w:val="00A92EAC"/>
    <w:rsid w:val="00AE0324"/>
    <w:rsid w:val="00AE5B8B"/>
    <w:rsid w:val="00B51E2B"/>
    <w:rsid w:val="00BA100C"/>
    <w:rsid w:val="00CC07E6"/>
    <w:rsid w:val="00D81156"/>
    <w:rsid w:val="00E21BEF"/>
    <w:rsid w:val="00E3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31643-5380-4925-99B6-3195617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2023-03-27T13:39:00Z</dcterms:created>
  <dcterms:modified xsi:type="dcterms:W3CDTF">2023-03-28T09:35:00Z</dcterms:modified>
</cp:coreProperties>
</file>