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27" w:rsidRPr="00570E76" w:rsidRDefault="00674109" w:rsidP="00674109">
      <w:pPr>
        <w:jc w:val="center"/>
        <w:rPr>
          <w:rFonts w:ascii="Arial" w:hAnsi="Arial" w:cs="Arial"/>
          <w:b/>
          <w:sz w:val="24"/>
          <w:szCs w:val="24"/>
        </w:rPr>
      </w:pPr>
      <w:r w:rsidRPr="00570E76">
        <w:rPr>
          <w:rFonts w:ascii="Arial" w:hAnsi="Arial" w:cs="Arial"/>
          <w:b/>
          <w:sz w:val="24"/>
          <w:szCs w:val="24"/>
        </w:rPr>
        <w:t>SUMMARY OF THE STUDY RESULTS</w:t>
      </w:r>
    </w:p>
    <w:p w:rsidR="00674109" w:rsidRPr="00674109" w:rsidRDefault="00674109" w:rsidP="00674109">
      <w:pPr>
        <w:jc w:val="center"/>
        <w:rPr>
          <w:rFonts w:ascii="Arial" w:hAnsi="Arial" w:cs="Arial"/>
        </w:rPr>
      </w:pPr>
    </w:p>
    <w:p w:rsidR="00674109" w:rsidRPr="00570E76" w:rsidRDefault="00674109" w:rsidP="00674109">
      <w:pPr>
        <w:pStyle w:val="ListParagraph"/>
        <w:numPr>
          <w:ilvl w:val="0"/>
          <w:numId w:val="1"/>
        </w:numPr>
        <w:rPr>
          <w:rFonts w:ascii="Arial" w:hAnsi="Arial" w:cs="Arial"/>
          <w:b/>
        </w:rPr>
      </w:pPr>
      <w:r w:rsidRPr="00570E76">
        <w:rPr>
          <w:rFonts w:ascii="Arial" w:hAnsi="Arial" w:cs="Arial"/>
          <w:b/>
        </w:rPr>
        <w:t>Drug Regiment vs Total Time Point</w:t>
      </w:r>
    </w:p>
    <w:p w:rsidR="00674109" w:rsidRPr="00674109" w:rsidRDefault="00674109" w:rsidP="00674109">
      <w:pPr>
        <w:ind w:left="360"/>
        <w:rPr>
          <w:rFonts w:ascii="Arial" w:hAnsi="Arial" w:cs="Arial"/>
        </w:rPr>
      </w:pPr>
      <w:r>
        <w:rPr>
          <w:rFonts w:ascii="Arial" w:hAnsi="Arial" w:cs="Arial"/>
          <w:noProof/>
          <w:lang w:eastAsia="en-AU"/>
        </w:rPr>
        <w:drawing>
          <wp:inline distT="0" distB="0" distL="0" distR="0">
            <wp:extent cx="5191125" cy="4386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chart_drug_regiment_vs_total_timepoint.png"/>
                    <pic:cNvPicPr/>
                  </pic:nvPicPr>
                  <pic:blipFill>
                    <a:blip r:embed="rId5">
                      <a:extLst>
                        <a:ext uri="{28A0092B-C50C-407E-A947-70E740481C1C}">
                          <a14:useLocalDpi xmlns:a14="http://schemas.microsoft.com/office/drawing/2010/main" val="0"/>
                        </a:ext>
                      </a:extLst>
                    </a:blip>
                    <a:stretch>
                      <a:fillRect/>
                    </a:stretch>
                  </pic:blipFill>
                  <pic:spPr>
                    <a:xfrm>
                      <a:off x="0" y="0"/>
                      <a:ext cx="5221545" cy="4411913"/>
                    </a:xfrm>
                    <a:prstGeom prst="rect">
                      <a:avLst/>
                    </a:prstGeom>
                  </pic:spPr>
                </pic:pic>
              </a:graphicData>
            </a:graphic>
          </wp:inline>
        </w:drawing>
      </w:r>
    </w:p>
    <w:p w:rsidR="00674109" w:rsidRDefault="00674109" w:rsidP="00674109">
      <w:pPr>
        <w:ind w:left="360"/>
        <w:rPr>
          <w:rFonts w:ascii="Arial" w:hAnsi="Arial" w:cs="Arial"/>
        </w:rPr>
      </w:pPr>
      <w:r>
        <w:rPr>
          <w:rFonts w:ascii="Arial" w:hAnsi="Arial" w:cs="Arial"/>
        </w:rPr>
        <w:t xml:space="preserve">Based on the above graph, the </w:t>
      </w:r>
      <w:proofErr w:type="spellStart"/>
      <w:r>
        <w:rPr>
          <w:rFonts w:ascii="Arial" w:hAnsi="Arial" w:cs="Arial"/>
        </w:rPr>
        <w:t>Capomulin</w:t>
      </w:r>
      <w:proofErr w:type="spellEnd"/>
      <w:r>
        <w:rPr>
          <w:rFonts w:ascii="Arial" w:hAnsi="Arial" w:cs="Arial"/>
        </w:rPr>
        <w:t xml:space="preserve"> regiment and </w:t>
      </w:r>
      <w:proofErr w:type="spellStart"/>
      <w:r>
        <w:rPr>
          <w:rFonts w:ascii="Arial" w:hAnsi="Arial" w:cs="Arial"/>
        </w:rPr>
        <w:t>Ramicane</w:t>
      </w:r>
      <w:proofErr w:type="spellEnd"/>
      <w:r>
        <w:rPr>
          <w:rFonts w:ascii="Arial" w:hAnsi="Arial" w:cs="Arial"/>
        </w:rPr>
        <w:t xml:space="preserve"> regiment have higher total time point than other drugs treatment.</w:t>
      </w:r>
    </w:p>
    <w:p w:rsidR="00674109" w:rsidRDefault="00674109" w:rsidP="00674109">
      <w:pPr>
        <w:ind w:left="360"/>
        <w:rPr>
          <w:rFonts w:ascii="Arial" w:hAnsi="Arial" w:cs="Arial"/>
        </w:rPr>
      </w:pPr>
    </w:p>
    <w:p w:rsidR="00674109" w:rsidRPr="00570E76" w:rsidRDefault="004D1331" w:rsidP="00674109">
      <w:pPr>
        <w:pStyle w:val="ListParagraph"/>
        <w:numPr>
          <w:ilvl w:val="0"/>
          <w:numId w:val="1"/>
        </w:numPr>
        <w:rPr>
          <w:rFonts w:ascii="Arial" w:hAnsi="Arial" w:cs="Arial"/>
          <w:b/>
        </w:rPr>
      </w:pPr>
      <w:r w:rsidRPr="00570E76">
        <w:rPr>
          <w:b/>
          <w:noProof/>
          <w:lang w:eastAsia="en-AU"/>
        </w:rPr>
        <w:drawing>
          <wp:anchor distT="0" distB="0" distL="114300" distR="114300" simplePos="0" relativeHeight="251658240" behindDoc="1" locked="0" layoutInCell="1" allowOverlap="1">
            <wp:simplePos x="0" y="0"/>
            <wp:positionH relativeFrom="column">
              <wp:posOffset>9525</wp:posOffset>
            </wp:positionH>
            <wp:positionV relativeFrom="paragraph">
              <wp:posOffset>266700</wp:posOffset>
            </wp:positionV>
            <wp:extent cx="2379345" cy="2524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2379345" cy="2524125"/>
                    </a:xfrm>
                    <a:prstGeom prst="rect">
                      <a:avLst/>
                    </a:prstGeom>
                  </pic:spPr>
                </pic:pic>
              </a:graphicData>
            </a:graphic>
            <wp14:sizeRelH relativeFrom="margin">
              <wp14:pctWidth>0</wp14:pctWidth>
            </wp14:sizeRelH>
            <wp14:sizeRelV relativeFrom="margin">
              <wp14:pctHeight>0</wp14:pctHeight>
            </wp14:sizeRelV>
          </wp:anchor>
        </w:drawing>
      </w:r>
      <w:r w:rsidRPr="00570E76">
        <w:rPr>
          <w:rFonts w:ascii="Arial" w:hAnsi="Arial" w:cs="Arial"/>
          <w:b/>
        </w:rPr>
        <w:t>The distribution of Female and Male study mice:</w:t>
      </w:r>
    </w:p>
    <w:p w:rsidR="004D1331" w:rsidRDefault="004D1331" w:rsidP="004D1331">
      <w:pPr>
        <w:rPr>
          <w:rFonts w:ascii="Arial" w:hAnsi="Arial" w:cs="Arial"/>
        </w:rPr>
      </w:pPr>
    </w:p>
    <w:p w:rsidR="004D1331" w:rsidRDefault="004D1331" w:rsidP="004D1331">
      <w:pPr>
        <w:rPr>
          <w:rFonts w:ascii="Arial" w:hAnsi="Arial" w:cs="Arial"/>
        </w:rPr>
      </w:pPr>
      <w:r>
        <w:rPr>
          <w:rFonts w:ascii="Arial" w:hAnsi="Arial" w:cs="Arial"/>
        </w:rPr>
        <w:t>Based on this pie chart, the percentage of female mice and male mice used in the trial treatment are almost the same. As a result, it can be said that the outcome of each drugs affected on each mouse gender would not cause much difference.</w:t>
      </w:r>
    </w:p>
    <w:p w:rsidR="004D1331" w:rsidRDefault="004D1331" w:rsidP="004D1331">
      <w:pPr>
        <w:rPr>
          <w:rFonts w:ascii="Arial" w:hAnsi="Arial" w:cs="Arial"/>
        </w:rPr>
      </w:pPr>
    </w:p>
    <w:p w:rsidR="004D1331" w:rsidRDefault="004D1331" w:rsidP="004D1331">
      <w:pPr>
        <w:rPr>
          <w:rFonts w:ascii="Arial" w:hAnsi="Arial" w:cs="Arial"/>
        </w:rPr>
      </w:pPr>
    </w:p>
    <w:p w:rsidR="004D1331" w:rsidRDefault="004D1331" w:rsidP="004D1331">
      <w:pPr>
        <w:rPr>
          <w:rFonts w:ascii="Arial" w:hAnsi="Arial" w:cs="Arial"/>
        </w:rPr>
      </w:pPr>
    </w:p>
    <w:p w:rsidR="004D1331" w:rsidRDefault="004D1331" w:rsidP="004D1331">
      <w:pPr>
        <w:rPr>
          <w:rFonts w:ascii="Arial" w:hAnsi="Arial" w:cs="Arial"/>
        </w:rPr>
      </w:pPr>
    </w:p>
    <w:p w:rsidR="004D1331" w:rsidRDefault="004D1331" w:rsidP="004D1331">
      <w:pPr>
        <w:rPr>
          <w:rFonts w:ascii="Arial" w:hAnsi="Arial" w:cs="Arial"/>
        </w:rPr>
      </w:pPr>
    </w:p>
    <w:p w:rsidR="004D1331" w:rsidRPr="00570E76" w:rsidRDefault="004D1331" w:rsidP="004D1331">
      <w:pPr>
        <w:pStyle w:val="ListParagraph"/>
        <w:numPr>
          <w:ilvl w:val="0"/>
          <w:numId w:val="1"/>
        </w:numPr>
        <w:rPr>
          <w:rFonts w:ascii="Arial" w:hAnsi="Arial" w:cs="Arial"/>
          <w:b/>
        </w:rPr>
      </w:pPr>
      <w:r w:rsidRPr="00570E76">
        <w:rPr>
          <w:rFonts w:ascii="Arial" w:hAnsi="Arial" w:cs="Arial"/>
          <w:b/>
        </w:rPr>
        <w:lastRenderedPageBreak/>
        <w:t>The final tumour volume of each mouse across four regimens of interest</w:t>
      </w:r>
    </w:p>
    <w:p w:rsidR="004D1331" w:rsidRDefault="004D1331" w:rsidP="004D1331">
      <w:pPr>
        <w:pStyle w:val="ListParagraph"/>
        <w:rPr>
          <w:rFonts w:ascii="Arial" w:hAnsi="Arial" w:cs="Arial"/>
        </w:rPr>
      </w:pPr>
      <w:bookmarkStart w:id="0" w:name="_GoBack"/>
      <w:bookmarkEnd w:id="0"/>
      <w:r>
        <w:rPr>
          <w:rFonts w:ascii="Arial" w:hAnsi="Arial" w:cs="Arial"/>
          <w:noProof/>
          <w:lang w:eastAsia="en-AU"/>
        </w:rPr>
        <w:drawing>
          <wp:inline distT="0" distB="0" distL="0" distR="0">
            <wp:extent cx="5467349"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tumour_volume_vs_four_regimens_treatment.png"/>
                    <pic:cNvPicPr/>
                  </pic:nvPicPr>
                  <pic:blipFill>
                    <a:blip r:embed="rId7">
                      <a:extLst>
                        <a:ext uri="{28A0092B-C50C-407E-A947-70E740481C1C}">
                          <a14:useLocalDpi xmlns:a14="http://schemas.microsoft.com/office/drawing/2010/main" val="0"/>
                        </a:ext>
                      </a:extLst>
                    </a:blip>
                    <a:stretch>
                      <a:fillRect/>
                    </a:stretch>
                  </pic:blipFill>
                  <pic:spPr>
                    <a:xfrm>
                      <a:off x="0" y="0"/>
                      <a:ext cx="5479726" cy="3207645"/>
                    </a:xfrm>
                    <a:prstGeom prst="rect">
                      <a:avLst/>
                    </a:prstGeom>
                  </pic:spPr>
                </pic:pic>
              </a:graphicData>
            </a:graphic>
          </wp:inline>
        </w:drawing>
      </w:r>
    </w:p>
    <w:p w:rsidR="004D1331" w:rsidRDefault="004D1331" w:rsidP="004D1331">
      <w:pPr>
        <w:pStyle w:val="ListParagraph"/>
        <w:rPr>
          <w:rFonts w:ascii="Arial" w:hAnsi="Arial" w:cs="Arial"/>
        </w:rPr>
      </w:pPr>
    </w:p>
    <w:p w:rsidR="004D1331" w:rsidRDefault="00726000" w:rsidP="004D1331">
      <w:pPr>
        <w:pStyle w:val="ListParagraph"/>
        <w:rPr>
          <w:rFonts w:ascii="Arial" w:hAnsi="Arial" w:cs="Arial"/>
        </w:rPr>
      </w:pPr>
      <w:r>
        <w:rPr>
          <w:rFonts w:ascii="Arial" w:hAnsi="Arial" w:cs="Arial"/>
        </w:rPr>
        <w:t>From the above diagram, there is some sort of movements in term of median of tumour volume from the 2</w:t>
      </w:r>
      <w:r w:rsidRPr="00726000">
        <w:rPr>
          <w:rFonts w:ascii="Arial" w:hAnsi="Arial" w:cs="Arial"/>
          <w:vertAlign w:val="superscript"/>
        </w:rPr>
        <w:t>nd</w:t>
      </w:r>
      <w:r>
        <w:rPr>
          <w:rFonts w:ascii="Arial" w:hAnsi="Arial" w:cs="Arial"/>
        </w:rPr>
        <w:t xml:space="preserve"> regimens treatment and the 3</w:t>
      </w:r>
      <w:r w:rsidRPr="00726000">
        <w:rPr>
          <w:rFonts w:ascii="Arial" w:hAnsi="Arial" w:cs="Arial"/>
          <w:vertAlign w:val="superscript"/>
        </w:rPr>
        <w:t>rd</w:t>
      </w:r>
      <w:r>
        <w:rPr>
          <w:rFonts w:ascii="Arial" w:hAnsi="Arial" w:cs="Arial"/>
        </w:rPr>
        <w:t xml:space="preserve"> treatment</w:t>
      </w:r>
    </w:p>
    <w:p w:rsidR="00726000" w:rsidRDefault="00726000" w:rsidP="004D1331">
      <w:pPr>
        <w:pStyle w:val="ListParagraph"/>
        <w:rPr>
          <w:rFonts w:ascii="Arial" w:hAnsi="Arial" w:cs="Arial"/>
        </w:rPr>
      </w:pPr>
    </w:p>
    <w:p w:rsidR="00726000" w:rsidRPr="00570E76" w:rsidRDefault="00726000" w:rsidP="00726000">
      <w:pPr>
        <w:pStyle w:val="ListParagraph"/>
        <w:numPr>
          <w:ilvl w:val="0"/>
          <w:numId w:val="1"/>
        </w:numPr>
        <w:rPr>
          <w:rFonts w:ascii="Arial" w:hAnsi="Arial" w:cs="Arial"/>
          <w:b/>
        </w:rPr>
      </w:pPr>
      <w:r w:rsidRPr="00570E76">
        <w:rPr>
          <w:rFonts w:ascii="Arial" w:hAnsi="Arial" w:cs="Arial"/>
          <w:b/>
        </w:rPr>
        <w:t xml:space="preserve">Average Tumour Volume vs Mouse Weight for </w:t>
      </w:r>
      <w:proofErr w:type="spellStart"/>
      <w:r w:rsidRPr="00570E76">
        <w:rPr>
          <w:rFonts w:ascii="Arial" w:hAnsi="Arial" w:cs="Arial"/>
          <w:b/>
        </w:rPr>
        <w:t>Capomulin</w:t>
      </w:r>
      <w:proofErr w:type="spellEnd"/>
      <w:r w:rsidRPr="00570E76">
        <w:rPr>
          <w:rFonts w:ascii="Arial" w:hAnsi="Arial" w:cs="Arial"/>
          <w:b/>
        </w:rPr>
        <w:t xml:space="preserve"> Regimen:</w:t>
      </w:r>
    </w:p>
    <w:p w:rsidR="00726000" w:rsidRDefault="00726000" w:rsidP="00726000">
      <w:pPr>
        <w:pStyle w:val="ListParagraph"/>
        <w:rPr>
          <w:rFonts w:ascii="Arial" w:hAnsi="Arial" w:cs="Arial"/>
        </w:rPr>
      </w:pPr>
    </w:p>
    <w:p w:rsidR="00726000" w:rsidRDefault="00726000" w:rsidP="00726000">
      <w:pPr>
        <w:pStyle w:val="ListParagraph"/>
        <w:rPr>
          <w:rFonts w:ascii="Arial" w:hAnsi="Arial" w:cs="Arial"/>
        </w:rPr>
      </w:pPr>
      <w:r>
        <w:rPr>
          <w:rFonts w:ascii="Arial" w:hAnsi="Arial" w:cs="Arial"/>
          <w:noProof/>
          <w:lang w:eastAsia="en-AU"/>
        </w:rPr>
        <w:drawing>
          <wp:inline distT="0" distB="0" distL="0" distR="0">
            <wp:extent cx="5257143" cy="353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_tumour_volume_vs_mouse_weight.png"/>
                    <pic:cNvPicPr/>
                  </pic:nvPicPr>
                  <pic:blipFill>
                    <a:blip r:embed="rId8">
                      <a:extLst>
                        <a:ext uri="{28A0092B-C50C-407E-A947-70E740481C1C}">
                          <a14:useLocalDpi xmlns:a14="http://schemas.microsoft.com/office/drawing/2010/main" val="0"/>
                        </a:ext>
                      </a:extLst>
                    </a:blip>
                    <a:stretch>
                      <a:fillRect/>
                    </a:stretch>
                  </pic:blipFill>
                  <pic:spPr>
                    <a:xfrm>
                      <a:off x="0" y="0"/>
                      <a:ext cx="5257143" cy="3530159"/>
                    </a:xfrm>
                    <a:prstGeom prst="rect">
                      <a:avLst/>
                    </a:prstGeom>
                  </pic:spPr>
                </pic:pic>
              </a:graphicData>
            </a:graphic>
          </wp:inline>
        </w:drawing>
      </w:r>
    </w:p>
    <w:p w:rsidR="00726000" w:rsidRDefault="00726000" w:rsidP="00726000">
      <w:pPr>
        <w:pStyle w:val="ListParagraph"/>
        <w:rPr>
          <w:rFonts w:ascii="Arial" w:hAnsi="Arial" w:cs="Arial"/>
        </w:rPr>
      </w:pPr>
    </w:p>
    <w:p w:rsidR="00726000" w:rsidRDefault="00726000" w:rsidP="00726000">
      <w:pPr>
        <w:pStyle w:val="ListParagraph"/>
        <w:rPr>
          <w:rFonts w:ascii="Arial" w:hAnsi="Arial" w:cs="Arial"/>
        </w:rPr>
      </w:pPr>
      <w:r>
        <w:rPr>
          <w:rFonts w:ascii="Arial" w:hAnsi="Arial" w:cs="Arial"/>
        </w:rPr>
        <w:t>In overall, there was some sort of movement in weight as the average tumour volume increased. However, this indication was not quite well presented because some mice had low weight but the average tumour volume received were very high.</w:t>
      </w:r>
    </w:p>
    <w:p w:rsidR="00726000" w:rsidRDefault="00726000" w:rsidP="00726000">
      <w:pPr>
        <w:pStyle w:val="ListParagraph"/>
        <w:rPr>
          <w:rFonts w:ascii="Arial" w:hAnsi="Arial" w:cs="Arial"/>
        </w:rPr>
      </w:pPr>
    </w:p>
    <w:p w:rsidR="00726000" w:rsidRPr="00570E76" w:rsidRDefault="00CF27BA" w:rsidP="00726000">
      <w:pPr>
        <w:pStyle w:val="ListParagraph"/>
        <w:numPr>
          <w:ilvl w:val="0"/>
          <w:numId w:val="1"/>
        </w:numPr>
        <w:rPr>
          <w:rFonts w:ascii="Arial" w:hAnsi="Arial" w:cs="Arial"/>
          <w:b/>
        </w:rPr>
      </w:pPr>
      <w:proofErr w:type="spellStart"/>
      <w:r w:rsidRPr="00570E76">
        <w:rPr>
          <w:rFonts w:ascii="Arial" w:hAnsi="Arial" w:cs="Arial"/>
          <w:b/>
        </w:rPr>
        <w:lastRenderedPageBreak/>
        <w:t>Capomulin</w:t>
      </w:r>
      <w:proofErr w:type="spellEnd"/>
      <w:r w:rsidRPr="00570E76">
        <w:rPr>
          <w:rFonts w:ascii="Arial" w:hAnsi="Arial" w:cs="Arial"/>
          <w:b/>
        </w:rPr>
        <w:t xml:space="preserve"> treatment of mouse l509</w:t>
      </w:r>
    </w:p>
    <w:p w:rsidR="00CF27BA" w:rsidRDefault="00CF27BA" w:rsidP="00CF27BA">
      <w:pPr>
        <w:ind w:left="360"/>
        <w:rPr>
          <w:rFonts w:ascii="Arial" w:hAnsi="Arial" w:cs="Arial"/>
        </w:rPr>
      </w:pPr>
      <w:r>
        <w:rPr>
          <w:rFonts w:ascii="Arial" w:hAnsi="Arial" w:cs="Arial"/>
          <w:noProof/>
          <w:lang w:eastAsia="en-AU"/>
        </w:rPr>
        <w:drawing>
          <wp:inline distT="0" distB="0" distL="0" distR="0">
            <wp:extent cx="4850793" cy="353015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omulin_treatment_mouse_l509.png"/>
                    <pic:cNvPicPr/>
                  </pic:nvPicPr>
                  <pic:blipFill>
                    <a:blip r:embed="rId9">
                      <a:extLst>
                        <a:ext uri="{28A0092B-C50C-407E-A947-70E740481C1C}">
                          <a14:useLocalDpi xmlns:a14="http://schemas.microsoft.com/office/drawing/2010/main" val="0"/>
                        </a:ext>
                      </a:extLst>
                    </a:blip>
                    <a:stretch>
                      <a:fillRect/>
                    </a:stretch>
                  </pic:blipFill>
                  <pic:spPr>
                    <a:xfrm>
                      <a:off x="0" y="0"/>
                      <a:ext cx="4850793" cy="3530159"/>
                    </a:xfrm>
                    <a:prstGeom prst="rect">
                      <a:avLst/>
                    </a:prstGeom>
                  </pic:spPr>
                </pic:pic>
              </a:graphicData>
            </a:graphic>
          </wp:inline>
        </w:drawing>
      </w:r>
    </w:p>
    <w:p w:rsidR="00CF27BA" w:rsidRDefault="00CF27BA" w:rsidP="00CF27BA">
      <w:pPr>
        <w:ind w:left="360"/>
        <w:rPr>
          <w:rFonts w:ascii="Arial" w:hAnsi="Arial" w:cs="Arial"/>
        </w:rPr>
      </w:pPr>
      <w:r>
        <w:rPr>
          <w:rFonts w:ascii="Arial" w:hAnsi="Arial" w:cs="Arial"/>
        </w:rPr>
        <w:t xml:space="preserve">Picking up a random mouse l509 in the list of mice received </w:t>
      </w:r>
      <w:proofErr w:type="spellStart"/>
      <w:r>
        <w:rPr>
          <w:rFonts w:ascii="Arial" w:hAnsi="Arial" w:cs="Arial"/>
        </w:rPr>
        <w:t>Capomulin</w:t>
      </w:r>
      <w:proofErr w:type="spellEnd"/>
      <w:r>
        <w:rPr>
          <w:rFonts w:ascii="Arial" w:hAnsi="Arial" w:cs="Arial"/>
        </w:rPr>
        <w:t xml:space="preserve"> treatment, at first, the line increased as the amount of tumour volume increased over the number of treatment days. However, after it reached to the peak point (about 20 days), it started to go downward overall and then bounced back slowly after approximate 35 days. As a result, it can be said that during the first stage, a mouse l509 </w:t>
      </w:r>
      <w:r w:rsidR="0010038E">
        <w:rPr>
          <w:rFonts w:ascii="Arial" w:hAnsi="Arial" w:cs="Arial"/>
        </w:rPr>
        <w:t xml:space="preserve">developed a large amount of tumour volume over a period of time. However, after about 20 days, the tumour volume started to decrease (although there was some up and down in between). It looked like the </w:t>
      </w:r>
      <w:proofErr w:type="spellStart"/>
      <w:r w:rsidR="0010038E">
        <w:rPr>
          <w:rFonts w:ascii="Arial" w:hAnsi="Arial" w:cs="Arial"/>
        </w:rPr>
        <w:t>Capomulin</w:t>
      </w:r>
      <w:proofErr w:type="spellEnd"/>
      <w:r w:rsidR="0010038E">
        <w:rPr>
          <w:rFonts w:ascii="Arial" w:hAnsi="Arial" w:cs="Arial"/>
        </w:rPr>
        <w:t xml:space="preserve"> treatment got some sort of affection to a mouse</w:t>
      </w:r>
    </w:p>
    <w:p w:rsidR="0010038E" w:rsidRDefault="0010038E" w:rsidP="00CF27BA">
      <w:pPr>
        <w:ind w:left="360"/>
        <w:rPr>
          <w:rFonts w:ascii="Arial" w:hAnsi="Arial" w:cs="Arial"/>
        </w:rPr>
      </w:pPr>
    </w:p>
    <w:p w:rsidR="0010038E" w:rsidRPr="00570E76" w:rsidRDefault="0010038E" w:rsidP="0010038E">
      <w:pPr>
        <w:pStyle w:val="ListParagraph"/>
        <w:numPr>
          <w:ilvl w:val="0"/>
          <w:numId w:val="1"/>
        </w:numPr>
        <w:rPr>
          <w:rFonts w:ascii="Arial" w:hAnsi="Arial" w:cs="Arial"/>
          <w:b/>
        </w:rPr>
      </w:pPr>
      <w:r w:rsidRPr="00570E76">
        <w:rPr>
          <w:rFonts w:ascii="Arial" w:hAnsi="Arial" w:cs="Arial"/>
          <w:b/>
        </w:rPr>
        <w:t>Correlation Coefficient:</w:t>
      </w:r>
    </w:p>
    <w:p w:rsidR="0010038E" w:rsidRDefault="0010038E" w:rsidP="0010038E">
      <w:pPr>
        <w:pStyle w:val="ListParagraph"/>
        <w:rPr>
          <w:rFonts w:ascii="Arial" w:hAnsi="Arial" w:cs="Arial"/>
        </w:rPr>
      </w:pPr>
      <w:r>
        <w:rPr>
          <w:rFonts w:ascii="Arial" w:hAnsi="Arial" w:cs="Arial"/>
          <w:noProof/>
          <w:lang w:eastAsia="en-AU"/>
        </w:rPr>
        <w:drawing>
          <wp:inline distT="0" distB="0" distL="0" distR="0">
            <wp:extent cx="3905250" cy="28420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_coefficient.png"/>
                    <pic:cNvPicPr/>
                  </pic:nvPicPr>
                  <pic:blipFill>
                    <a:blip r:embed="rId10">
                      <a:extLst>
                        <a:ext uri="{28A0092B-C50C-407E-A947-70E740481C1C}">
                          <a14:useLocalDpi xmlns:a14="http://schemas.microsoft.com/office/drawing/2010/main" val="0"/>
                        </a:ext>
                      </a:extLst>
                    </a:blip>
                    <a:stretch>
                      <a:fillRect/>
                    </a:stretch>
                  </pic:blipFill>
                  <pic:spPr>
                    <a:xfrm>
                      <a:off x="0" y="0"/>
                      <a:ext cx="3943074" cy="2869567"/>
                    </a:xfrm>
                    <a:prstGeom prst="rect">
                      <a:avLst/>
                    </a:prstGeom>
                  </pic:spPr>
                </pic:pic>
              </a:graphicData>
            </a:graphic>
          </wp:inline>
        </w:drawing>
      </w:r>
    </w:p>
    <w:p w:rsidR="00570E76" w:rsidRPr="0010038E" w:rsidRDefault="00570E76" w:rsidP="0010038E">
      <w:pPr>
        <w:pStyle w:val="ListParagraph"/>
        <w:rPr>
          <w:rFonts w:ascii="Arial" w:hAnsi="Arial" w:cs="Arial"/>
        </w:rPr>
      </w:pPr>
      <w:r>
        <w:rPr>
          <w:rFonts w:ascii="Arial" w:hAnsi="Arial" w:cs="Arial"/>
        </w:rPr>
        <w:lastRenderedPageBreak/>
        <w:t xml:space="preserve">There was quite strong correlation coefficient (0.84) between the mouse weight and the average tumour volume. Besides, based on the linear regression line, there was an upward trend movement under the </w:t>
      </w:r>
      <w:proofErr w:type="spellStart"/>
      <w:r>
        <w:rPr>
          <w:rFonts w:ascii="Arial" w:hAnsi="Arial" w:cs="Arial"/>
        </w:rPr>
        <w:t>Capomulin</w:t>
      </w:r>
      <w:proofErr w:type="spellEnd"/>
      <w:r>
        <w:rPr>
          <w:rFonts w:ascii="Arial" w:hAnsi="Arial" w:cs="Arial"/>
        </w:rPr>
        <w:t xml:space="preserve"> treatment. </w:t>
      </w:r>
    </w:p>
    <w:sectPr w:rsidR="00570E76" w:rsidRPr="0010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3FA8"/>
    <w:multiLevelType w:val="hybridMultilevel"/>
    <w:tmpl w:val="282A3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9"/>
    <w:rsid w:val="0010038E"/>
    <w:rsid w:val="004D1331"/>
    <w:rsid w:val="00570E76"/>
    <w:rsid w:val="00674109"/>
    <w:rsid w:val="00726000"/>
    <w:rsid w:val="00CF27BA"/>
    <w:rsid w:val="00E574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AFCE"/>
  <w15:chartTrackingRefBased/>
  <w15:docId w15:val="{FB4AD8C0-C525-427C-9FC4-9D56147C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2022-09-16T14:24:00Z</dcterms:created>
  <dcterms:modified xsi:type="dcterms:W3CDTF">2022-09-16T15:22:00Z</dcterms:modified>
</cp:coreProperties>
</file>