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-438149</wp:posOffset>
                </wp:positionH>
                <wp:positionV relativeFrom="paragraph">
                  <wp:posOffset>38100</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-438149</wp:posOffset>
                </wp:positionH>
                <wp:positionV relativeFrom="paragraph">
                  <wp:posOffset>38100</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Alfredo Benjamín Castro Alarcón</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20.271.744-6</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Viña del Mar</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sdt>
      <w:sdtPr>
        <w:lock w:val="contentLocked"/>
        <w:id w:val="-1168851732"/>
        <w:tag w:val="goog_rdk_0"/>
      </w:sdtPr>
      <w:sdtContent>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Cristopher Leonardo Hernandez Calderon</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21.065.161-6</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Ingenieria en informatica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Viña del mar</w:t>
                </w:r>
                <w:r w:rsidDel="00000000" w:rsidR="00000000" w:rsidRPr="00000000">
                  <w:rPr>
                    <w:rtl w:val="0"/>
                  </w:rPr>
                </w:r>
              </w:p>
            </w:tc>
          </w:tr>
        </w:tbl>
      </w:sdtContent>
    </w:sdt>
    <w:p w:rsidR="00000000" w:rsidDel="00000000" w:rsidP="00000000" w:rsidRDefault="00000000" w:rsidRPr="00000000" w14:paraId="0000001D">
      <w:pPr>
        <w:rPr>
          <w:b w:val="1"/>
          <w:bCs w:val="1"/>
          <w:color w:val="4472c4"/>
          <w:sz w:val="24"/>
          <w:szCs w:val="24"/>
        </w:rPr>
      </w:pPr>
      <w:r w:rsidDel="00000000" w:rsidR="00000000" w:rsidRPr="00000000">
        <w:rPr>
          <w:rtl w:val="0"/>
        </w:rPr>
      </w:r>
    </w:p>
    <w:sdt>
      <w:sdtPr>
        <w:lock w:val="contentLocked"/>
        <w:id w:val="1875118477"/>
        <w:tag w:val="goog_rdk_1"/>
      </w:sdtPr>
      <w:sdtContent>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Felipe Calderon Oliva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21.065.132-2</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Ingeniería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Viña del Mar</w:t>
                </w:r>
                <w:r w:rsidDel="00000000" w:rsidR="00000000" w:rsidRPr="00000000">
                  <w:rPr>
                    <w:rtl w:val="0"/>
                  </w:rPr>
                </w:r>
              </w:p>
            </w:tc>
          </w:tr>
        </w:tbl>
      </w:sdtContent>
    </w:sdt>
    <w:p w:rsidR="00000000" w:rsidDel="00000000" w:rsidP="00000000" w:rsidRDefault="00000000" w:rsidRPr="00000000" w14:paraId="00000026">
      <w:pPr>
        <w:rPr>
          <w:b w:val="1"/>
          <w:bCs w:val="1"/>
          <w:color w:val="4472c4"/>
          <w:sz w:val="24"/>
          <w:szCs w:val="24"/>
        </w:rPr>
      </w:pPr>
      <w:r w:rsidDel="00000000" w:rsidR="00000000" w:rsidRPr="00000000">
        <w:rPr>
          <w:rtl w:val="0"/>
        </w:rPr>
      </w:r>
    </w:p>
    <w:sdt>
      <w:sdtPr>
        <w:lock w:val="contentLocked"/>
        <w:id w:val="984164785"/>
        <w:tag w:val="goog_rdk_2"/>
      </w:sdtPr>
      <w:sdtContent>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27">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28">
                <w:pPr>
                  <w:rPr>
                    <w:b w:val="1"/>
                    <w:bCs w:val="1"/>
                  </w:rPr>
                </w:pPr>
                <w:r w:rsidDel="00000000" w:rsidR="00000000" w:rsidRPr="00000000">
                  <w:rPr>
                    <w:b w:val="1"/>
                    <w:bCs w:val="1"/>
                    <w:rtl w:val="0"/>
                  </w:rPr>
                  <w:t xml:space="preserve">Matias Tirado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9">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A">
                <w:pPr>
                  <w:rPr>
                    <w:b w:val="1"/>
                    <w:bCs w:val="1"/>
                  </w:rPr>
                </w:pPr>
                <w:r w:rsidDel="00000000" w:rsidR="00000000" w:rsidRPr="00000000">
                  <w:rPr>
                    <w:b w:val="1"/>
                    <w:bCs w:val="1"/>
                    <w:rtl w:val="0"/>
                  </w:rPr>
                  <w:t xml:space="preserve">21.252.810-2</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B">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C">
                <w:pPr>
                  <w:rPr>
                    <w:b w:val="1"/>
                    <w:bCs w:val="1"/>
                  </w:rPr>
                </w:pPr>
                <w:r w:rsidDel="00000000" w:rsidR="00000000" w:rsidRPr="00000000">
                  <w:rPr>
                    <w:b w:val="1"/>
                    <w:bCs w:val="1"/>
                    <w:rtl w:val="0"/>
                  </w:rPr>
                  <w:t xml:space="preserve">Ingeniería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D">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E">
                <w:pPr>
                  <w:rPr>
                    <w:b w:val="1"/>
                    <w:bCs w:val="1"/>
                  </w:rPr>
                </w:pPr>
                <w:r w:rsidDel="00000000" w:rsidR="00000000" w:rsidRPr="00000000">
                  <w:rPr>
                    <w:b w:val="1"/>
                    <w:bCs w:val="1"/>
                    <w:rtl w:val="0"/>
                  </w:rPr>
                  <w:t xml:space="preserve">Viña Del Mar</w:t>
                </w:r>
                <w:r w:rsidDel="00000000" w:rsidR="00000000" w:rsidRPr="00000000">
                  <w:rPr>
                    <w:rtl w:val="0"/>
                  </w:rPr>
                </w:r>
              </w:p>
            </w:tc>
          </w:tr>
        </w:tbl>
      </w:sdtContent>
    </w:sdt>
    <w:p w:rsidR="00000000" w:rsidDel="00000000" w:rsidP="00000000" w:rsidRDefault="00000000" w:rsidRPr="00000000" w14:paraId="0000002F">
      <w:pPr>
        <w:rPr>
          <w:b w:val="1"/>
          <w:bCs w:val="1"/>
          <w:color w:val="4472c4"/>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32">
      <w:pPr>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34">
            <w:pPr>
              <w:spacing w:after="0" w:line="240" w:lineRule="auto"/>
              <w:rPr/>
            </w:pPr>
            <w:r w:rsidDel="00000000" w:rsidR="00000000" w:rsidRPr="00000000">
              <w:rPr>
                <w:rtl w:val="0"/>
              </w:rPr>
              <w:t xml:space="preserve">ClearBid NJ (Sistema de Inteligencia Pre-Puja para Remates Inmobiliarios) </w:t>
            </w:r>
          </w:p>
        </w:tc>
      </w:tr>
      <w:tr>
        <w:trPr>
          <w:cantSplit w:val="0"/>
          <w:trHeight w:val="418"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36">
            <w:pPr>
              <w:spacing w:after="0" w:line="240" w:lineRule="auto"/>
              <w:rPr/>
            </w:pPr>
            <w:r w:rsidDel="00000000" w:rsidR="00000000" w:rsidRPr="00000000">
              <w:rPr>
                <w:rtl w:val="0"/>
              </w:rPr>
              <w:t xml:space="preserve">Desarrollo de Software, Arquitectura de Sistemas Web/Móviles, Gestión de Bases de Datos y Seguridad de la Información. </w:t>
            </w:r>
          </w:p>
          <w:p w:rsidR="00000000" w:rsidDel="00000000" w:rsidP="00000000" w:rsidRDefault="00000000" w:rsidRPr="00000000" w14:paraId="00000037">
            <w:pPr>
              <w:spacing w:after="0" w:line="240" w:lineRule="auto"/>
              <w:rPr/>
            </w:pPr>
            <w:r w:rsidDel="00000000" w:rsidR="00000000" w:rsidRPr="00000000">
              <w:rPr>
                <w:rtl w:val="0"/>
              </w:rPr>
            </w:r>
          </w:p>
          <w:p w:rsidR="00000000" w:rsidDel="00000000" w:rsidP="00000000" w:rsidRDefault="00000000" w:rsidRPr="00000000" w14:paraId="00000038">
            <w:pPr>
              <w:spacing w:after="0" w:line="240" w:lineRule="auto"/>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A">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B">
            <w:pPr>
              <w:spacing w:after="0" w:line="240" w:lineRule="auto"/>
              <w:rPr/>
            </w:pPr>
            <w:r w:rsidDel="00000000" w:rsidR="00000000" w:rsidRPr="00000000">
              <w:rPr>
                <w:rtl w:val="0"/>
              </w:rPr>
              <w:t xml:space="preserve">Diseñar e implementar soluciones de software integrales (Frontend y Backend API REST) aplicando patrones de diseño y arquitecturas modernas.</w:t>
            </w:r>
          </w:p>
          <w:p w:rsidR="00000000" w:rsidDel="00000000" w:rsidP="00000000" w:rsidRDefault="00000000" w:rsidRPr="00000000" w14:paraId="0000003C">
            <w:pPr>
              <w:spacing w:after="0" w:line="240" w:lineRule="auto"/>
              <w:rPr/>
            </w:pPr>
            <w:r w:rsidDel="00000000" w:rsidR="00000000" w:rsidRPr="00000000">
              <w:rPr>
                <w:rtl w:val="0"/>
              </w:rPr>
              <w:t xml:space="preserve">Integrar motores de reglas de negocio, análisis de datos y geolocalización para la toma de decisiones automatizada.</w:t>
            </w:r>
          </w:p>
          <w:p w:rsidR="00000000" w:rsidDel="00000000" w:rsidP="00000000" w:rsidRDefault="00000000" w:rsidRPr="00000000" w14:paraId="0000003D">
            <w:pPr>
              <w:spacing w:after="0" w:line="240" w:lineRule="auto"/>
              <w:rPr/>
            </w:pPr>
            <w:r w:rsidDel="00000000" w:rsidR="00000000" w:rsidRPr="00000000">
              <w:rPr>
                <w:rtl w:val="0"/>
              </w:rPr>
              <w:t xml:space="preserve">Garantizar la seguridad, autenticación (OAuth, 2FA) y optimización de bases de datos relacionales y espaciales.</w:t>
            </w:r>
          </w:p>
          <w:p w:rsidR="00000000" w:rsidDel="00000000" w:rsidP="00000000" w:rsidRDefault="00000000" w:rsidRPr="00000000" w14:paraId="0000003E">
            <w:pPr>
              <w:spacing w:after="0" w:line="240" w:lineRule="auto"/>
              <w:rPr/>
            </w:pPr>
            <w:r w:rsidDel="00000000" w:rsidR="00000000" w:rsidRPr="00000000">
              <w:rPr>
                <w:rtl w:val="0"/>
              </w:rPr>
            </w:r>
          </w:p>
        </w:tc>
      </w:tr>
    </w:tbl>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4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4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¿Por qué escogiste este tema? ¿Por qué es relevante este tema para el campo laboral de tu carrera?</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i w:val="1"/>
                <w:iCs w:val="1"/>
                <w:sz w:val="20"/>
                <w:szCs w:val="20"/>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i w:val="1"/>
                <w:iCs w:val="1"/>
                <w:sz w:val="20"/>
                <w:szCs w:val="20"/>
              </w:rPr>
            </w:pPr>
            <w:r w:rsidDel="00000000" w:rsidR="00000000" w:rsidRPr="00000000">
              <w:rPr>
                <w:i w:val="1"/>
                <w:iCs w:val="1"/>
                <w:sz w:val="20"/>
                <w:szCs w:val="20"/>
                <w:rtl w:val="0"/>
              </w:rPr>
              <w:t xml:space="preserve">R: Lo elegimos porque era el único que teníamos; la información para comprar propiedades en remate está súper dispersa. Para mi carrera (informática) es clave porque me permite armar una arquitectura completa (FastAPI/React) y programar un motor de reglas complejo aplicado a datos financieros.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color w:val="548dd4"/>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¿Dónde se ubica la situación que vas a abordar? (Ej.: País, región, comuna o institución) ¿Cuáles son las características principales de ese lugar?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i w:val="1"/>
                <w:iCs w:val="1"/>
                <w:color w:val="548dd4"/>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i w:val="1"/>
                <w:iCs w:val="1"/>
                <w:sz w:val="20"/>
                <w:szCs w:val="20"/>
              </w:rPr>
            </w:pPr>
            <w:r w:rsidDel="00000000" w:rsidR="00000000" w:rsidRPr="00000000">
              <w:rPr>
                <w:i w:val="1"/>
                <w:iCs w:val="1"/>
                <w:sz w:val="20"/>
                <w:szCs w:val="20"/>
                <w:rtl w:val="0"/>
              </w:rPr>
              <w:t xml:space="preserve">R: Se ubica en el Estado de New Jersey, EE. UU. (para la empresa ClearBid NJ). Su principal característica es que tiene un mercado enorme y muy activo de subastas de propiedades, el cual se organiza por condados y códigos postales.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i w:val="1"/>
                <w:iCs w:val="1"/>
                <w:color w:val="548dd4"/>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 quiénes afecta o impacta la situación que vas a abordar? (Ej.: Grupo etario, usuarios de algún servicio, etc.).</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color w:val="548dd4"/>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i w:val="1"/>
                <w:iCs w:val="1"/>
                <w:sz w:val="20"/>
                <w:szCs w:val="20"/>
              </w:rPr>
            </w:pPr>
            <w:r w:rsidDel="00000000" w:rsidR="00000000" w:rsidRPr="00000000">
              <w:rPr>
                <w:i w:val="1"/>
                <w:iCs w:val="1"/>
                <w:sz w:val="20"/>
                <w:szCs w:val="20"/>
                <w:rtl w:val="0"/>
              </w:rPr>
              <w:t xml:space="preserve">R: Impacta a los inversionistas inmobiliarios, que hoy pierden tiempo buscando datos o se arriesgan a comprar a ciegas. También ayuda a los analistas de la empresa a gestionar toda esa información en un solo lugar.</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i w:val="1"/>
                <w:iCs w:val="1"/>
                <w:color w:val="548dd4"/>
                <w:sz w:val="20"/>
                <w:szCs w:val="20"/>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¿Cuál sería el aporte de valor (real o simulado) de tu Proyecto APT para el contexto laboral y/o social en que se situaría?</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i w:val="1"/>
                <w:iCs w:val="1"/>
                <w:sz w:val="20"/>
                <w:szCs w:val="20"/>
              </w:rPr>
            </w:pPr>
            <w:r w:rsidDel="00000000" w:rsidR="00000000" w:rsidRPr="00000000">
              <w:rPr>
                <w:i w:val="1"/>
                <w:iCs w:val="1"/>
                <w:sz w:val="20"/>
                <w:szCs w:val="20"/>
                <w:rtl w:val="0"/>
              </w:rPr>
              <w:t xml:space="preserve">R: El gran aporte es la "inteligencia pre-puja". El sistema unifica la información y calcula un "semáforo de riesgo" automático para cada propiedad. Así, evitamos que el inversionista pierda plata por problemas legales ocultos y le permitimos decidir mucho más rápido.</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i w:val="1"/>
                <w:iCs w:val="1"/>
                <w:color w:val="548dd4"/>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55">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56">
            <w:pPr>
              <w:spacing w:after="0" w:line="240" w:lineRule="auto"/>
              <w:rPr/>
            </w:pPr>
            <w:r w:rsidDel="00000000" w:rsidR="00000000" w:rsidRPr="00000000">
              <w:rPr>
                <w:rtl w:val="0"/>
              </w:rPr>
              <w:t xml:space="preserve">Se desarrollará una plataforma web y backend REST que procese datos inmobiliarios y genere fichas detalladas por propiedad con cuatro ejes de información: Financiera, Legal, Física y Semáforo de riesgo. El sistema incluirá filtros avanzados, geolocalización en mapa, alertas personalizadas (SMS/Email/Push) y un panel interno para ingesta de datos y gestión de reglas de negocio. </w:t>
            </w:r>
          </w:p>
        </w:tc>
      </w:tr>
      <w:tr>
        <w:trPr>
          <w:cantSplit w:val="0"/>
          <w:trHeight w:val="866" w:hRule="atLeast"/>
          <w:tblHeader w:val="0"/>
        </w:trPr>
        <w:tc>
          <w:tcPr>
            <w:vAlign w:val="center"/>
          </w:tcPr>
          <w:p w:rsidR="00000000" w:rsidDel="00000000" w:rsidP="00000000" w:rsidRDefault="00000000" w:rsidRPr="00000000" w14:paraId="00000057">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58">
            <w:pPr>
              <w:spacing w:after="0" w:line="240" w:lineRule="auto"/>
              <w:rPr/>
            </w:pPr>
            <w:r w:rsidDel="00000000" w:rsidR="00000000" w:rsidRPr="00000000">
              <w:rPr>
                <w:rtl w:val="0"/>
              </w:rPr>
              <w:t xml:space="preserve">El proyecto abarca el ciclo completo de desarrollo de software: diseño de arquitectura asíncrona en Python/FastAPI, desarrollo de interfaces interactivas en React con TypeScript, modelado de datos en PostgreSQL con extensiones espaciales (PostGIS/pg_trgm), e integración de seguridad robusta (OAuth, JWT rotativo, 2FA Twilio). Todo esto demuestra el dominio técnico requerido en el perfil de egreso de Ingeniería Informática. </w:t>
            </w:r>
          </w:p>
        </w:tc>
      </w:tr>
      <w:tr>
        <w:trPr>
          <w:cantSplit w:val="0"/>
          <w:trHeight w:val="866" w:hRule="atLeast"/>
          <w:tblHeader w:val="0"/>
        </w:trPr>
        <w:tc>
          <w:tcPr>
            <w:vAlign w:val="center"/>
          </w:tcPr>
          <w:p w:rsidR="00000000" w:rsidDel="00000000" w:rsidP="00000000" w:rsidRDefault="00000000" w:rsidRPr="00000000" w14:paraId="0000005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5A">
            <w:pPr>
              <w:spacing w:after="0" w:line="240" w:lineRule="auto"/>
              <w:rPr/>
            </w:pPr>
            <w:r w:rsidDel="00000000" w:rsidR="00000000" w:rsidRPr="00000000">
              <w:rPr>
                <w:rtl w:val="0"/>
              </w:rPr>
              <w:t xml:space="preserve">Permite al equipo trabajar con tecnologías de vanguardia en el stack moderno de desarrollo web (FastAPI, React 18, Zustand, TanStack Query), integrar inteligencia de negocios mediante motores de reglas automatizados y aplicar prácticas de desarrollo ágil profesional aplicadas a proyectos de escala internacional. </w:t>
            </w:r>
          </w:p>
        </w:tc>
      </w:tr>
      <w:tr>
        <w:trPr>
          <w:cantSplit w:val="0"/>
          <w:trHeight w:val="132" w:hRule="atLeast"/>
          <w:tblHeader w:val="0"/>
        </w:trPr>
        <w:tc>
          <w:tcPr>
            <w:vAlign w:val="center"/>
          </w:tcPr>
          <w:p w:rsidR="00000000" w:rsidDel="00000000" w:rsidP="00000000" w:rsidRDefault="00000000" w:rsidRPr="00000000" w14:paraId="0000005B">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5C">
            <w:pPr>
              <w:spacing w:after="0" w:line="240" w:lineRule="auto"/>
              <w:ind w:left="0" w:firstLine="0"/>
              <w:rPr>
                <w:vertAlign w:val="baseline"/>
              </w:rPr>
            </w:pPr>
            <w:r w:rsidDel="00000000" w:rsidR="00000000" w:rsidRPr="00000000">
              <w:rPr>
                <w:rtl w:val="0"/>
              </w:rPr>
              <w:t xml:space="preserve">Es factible de desarrollar durante el semestre académico (~3 meses) debido a la acotación clara del alcance (interfaz web de escritorio y API backend, dejando la app móvil fuera de esta fase). El equipo cuenta con la distribución de roles técnica adecuada y el entorno está contenedorizado con Docker para facilitar el despliegue local y de pruebas.</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5D">
      <w:pPr>
        <w:rPr>
          <w:b w:val="1"/>
          <w:bCs w:val="1"/>
          <w:color w:val="4472c4"/>
          <w:sz w:val="32"/>
          <w:szCs w:val="32"/>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F">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6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63">
            <w:pPr>
              <w:spacing w:after="0" w:line="240" w:lineRule="auto"/>
              <w:rPr>
                <w:rFonts w:ascii="Calibri" w:cs="Calibri" w:eastAsia="Calibri" w:hAnsi="Calibri"/>
                <w:i w:val="1"/>
                <w:iCs w:val="1"/>
                <w:color w:val="548dd4"/>
                <w:sz w:val="20"/>
                <w:szCs w:val="20"/>
              </w:rPr>
            </w:pPr>
            <w:r w:rsidDel="00000000" w:rsidR="00000000" w:rsidRPr="00000000">
              <w:rPr>
                <w:rtl w:val="0"/>
              </w:rPr>
              <w:t xml:space="preserve">Desarrollar la plataforma web y API REST de ClearBid NJ para centralizar, analizar y evaluar el riesgo de propiedades en subasta en New Jersey mediante un motor de reglas automatizado y vistas interactivas. </w:t>
            </w:r>
            <w:r w:rsidDel="00000000" w:rsidR="00000000" w:rsidRPr="00000000">
              <w:rPr>
                <w:rtl w:val="0"/>
              </w:rPr>
            </w:r>
          </w:p>
        </w:tc>
      </w:tr>
      <w:tr>
        <w:trPr>
          <w:cantSplit w:val="0"/>
          <w:trHeight w:val="2814.562174479166" w:hRule="atLeast"/>
          <w:tblHeader w:val="0"/>
        </w:trPr>
        <w:tc>
          <w:tcPr>
            <w:vAlign w:val="center"/>
          </w:tcPr>
          <w:p w:rsidR="00000000" w:rsidDel="00000000" w:rsidP="00000000" w:rsidRDefault="00000000" w:rsidRPr="00000000" w14:paraId="0000006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5">
            <w:pPr>
              <w:numPr>
                <w:ilvl w:val="0"/>
                <w:numId w:val="4"/>
              </w:numPr>
              <w:spacing w:after="0" w:line="240" w:lineRule="auto"/>
              <w:ind w:left="720" w:hanging="360"/>
            </w:pPr>
            <w:r w:rsidDel="00000000" w:rsidR="00000000" w:rsidRPr="00000000">
              <w:rPr>
                <w:rtl w:val="0"/>
              </w:rPr>
              <w:t xml:space="preserve">Construir una API REST modular en FastAPI con autenticación OAuth, JWT rotativo y verificación 2FA por SMS.</w:t>
            </w:r>
          </w:p>
          <w:p w:rsidR="00000000" w:rsidDel="00000000" w:rsidP="00000000" w:rsidRDefault="00000000" w:rsidRPr="00000000" w14:paraId="00000066">
            <w:pPr>
              <w:numPr>
                <w:ilvl w:val="0"/>
                <w:numId w:val="4"/>
              </w:numPr>
              <w:spacing w:after="0" w:line="240" w:lineRule="auto"/>
              <w:ind w:left="720" w:hanging="360"/>
            </w:pPr>
            <w:r w:rsidDel="00000000" w:rsidR="00000000" w:rsidRPr="00000000">
              <w:rPr>
                <w:rtl w:val="0"/>
              </w:rPr>
              <w:t xml:space="preserve">Implementar un motor de reglas para el cálculo del semáforo de riesgo (Verde/Amarillo/Rojo) de las propiedades.</w:t>
            </w:r>
          </w:p>
          <w:p w:rsidR="00000000" w:rsidDel="00000000" w:rsidP="00000000" w:rsidRDefault="00000000" w:rsidRPr="00000000" w14:paraId="00000067">
            <w:pPr>
              <w:numPr>
                <w:ilvl w:val="0"/>
                <w:numId w:val="4"/>
              </w:numPr>
              <w:spacing w:after="0" w:line="240" w:lineRule="auto"/>
              <w:ind w:left="720" w:hanging="360"/>
            </w:pPr>
            <w:r w:rsidDel="00000000" w:rsidR="00000000" w:rsidRPr="00000000">
              <w:rPr>
                <w:rtl w:val="0"/>
              </w:rPr>
              <w:t xml:space="preserve">Desarrollar una interfaz web interactiva en React + TypeScript que incluya visualización en tabla, tarjetas y mapa interactivo por County/ZIP.</w:t>
            </w:r>
          </w:p>
          <w:p w:rsidR="00000000" w:rsidDel="00000000" w:rsidP="00000000" w:rsidRDefault="00000000" w:rsidRPr="00000000" w14:paraId="00000068">
            <w:pPr>
              <w:numPr>
                <w:ilvl w:val="0"/>
                <w:numId w:val="4"/>
              </w:numPr>
              <w:spacing w:after="0" w:line="240" w:lineRule="auto"/>
              <w:ind w:left="720" w:hanging="360"/>
            </w:pPr>
            <w:r w:rsidDel="00000000" w:rsidR="00000000" w:rsidRPr="00000000">
              <w:rPr>
                <w:rtl w:val="0"/>
              </w:rPr>
              <w:t xml:space="preserve">Habilitar un panel administrativo para la ingesta asíncrona de datos, edición de propiedades y gestión del motor de reglas.</w:t>
            </w:r>
            <w:r w:rsidDel="00000000" w:rsidR="00000000" w:rsidRPr="00000000">
              <w:rPr>
                <w:rtl w:val="0"/>
              </w:rPr>
            </w:r>
          </w:p>
          <w:p w:rsidR="00000000" w:rsidDel="00000000" w:rsidP="00000000" w:rsidRDefault="00000000" w:rsidRPr="00000000" w14:paraId="00000069">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C">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rtl w:val="0"/>
              </w:rPr>
            </w:r>
          </w:p>
        </w:tc>
      </w:tr>
    </w:tbl>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tbl>
      <w:tblPr>
        <w:tblStyle w:val="Table1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1">
            <w:pPr>
              <w:spacing w:after="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utilizará </w:t>
            </w:r>
            <w:r w:rsidDel="00000000" w:rsidR="00000000" w:rsidRPr="00000000">
              <w:rPr>
                <w:rFonts w:ascii="Arial" w:cs="Arial" w:eastAsia="Arial" w:hAnsi="Arial"/>
                <w:b w:val="1"/>
                <w:bCs w:val="1"/>
                <w:sz w:val="20"/>
                <w:szCs w:val="20"/>
                <w:rtl w:val="0"/>
              </w:rPr>
              <w:t xml:space="preserve">SCRUM</w:t>
            </w:r>
            <w:r w:rsidDel="00000000" w:rsidR="00000000" w:rsidRPr="00000000">
              <w:rPr>
                <w:rFonts w:ascii="Arial" w:cs="Arial" w:eastAsia="Arial" w:hAnsi="Arial"/>
                <w:sz w:val="20"/>
                <w:szCs w:val="20"/>
                <w:rtl w:val="0"/>
              </w:rPr>
              <w:t xml:space="preserve">, dividiendo el desarrollo en Sprints quincenales. Los roles dentro del equipo de estudiantes son:</w:t>
            </w:r>
          </w:p>
          <w:p w:rsidR="00000000" w:rsidDel="00000000" w:rsidP="00000000" w:rsidRDefault="00000000" w:rsidRPr="00000000" w14:paraId="00000072">
            <w:pPr>
              <w:numPr>
                <w:ilvl w:val="0"/>
                <w:numId w:val="3"/>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Alfredo Castro:</w:t>
            </w:r>
            <w:r w:rsidDel="00000000" w:rsidR="00000000" w:rsidRPr="00000000">
              <w:rPr>
                <w:rFonts w:ascii="Arial" w:cs="Arial" w:eastAsia="Arial" w:hAnsi="Arial"/>
                <w:sz w:val="20"/>
                <w:szCs w:val="20"/>
                <w:rtl w:val="0"/>
              </w:rPr>
              <w:t xml:space="preserve"> Backend Lead &amp; Security (FastAPI, Auth 2FA, JWT).</w:t>
            </w:r>
          </w:p>
          <w:p w:rsidR="00000000" w:rsidDel="00000000" w:rsidP="00000000" w:rsidRDefault="00000000" w:rsidRPr="00000000" w14:paraId="00000073">
            <w:pPr>
              <w:numPr>
                <w:ilvl w:val="0"/>
                <w:numId w:val="3"/>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Cristopher Hernandez:</w:t>
            </w:r>
            <w:r w:rsidDel="00000000" w:rsidR="00000000" w:rsidRPr="00000000">
              <w:rPr>
                <w:rFonts w:ascii="Arial" w:cs="Arial" w:eastAsia="Arial" w:hAnsi="Arial"/>
                <w:sz w:val="20"/>
                <w:szCs w:val="20"/>
                <w:rtl w:val="0"/>
              </w:rPr>
              <w:t xml:space="preserve"> Frontend Lead (React 18, TypeScript, Tailwind, Maps).</w:t>
            </w:r>
          </w:p>
          <w:p w:rsidR="00000000" w:rsidDel="00000000" w:rsidP="00000000" w:rsidRDefault="00000000" w:rsidRPr="00000000" w14:paraId="00000074">
            <w:pPr>
              <w:numPr>
                <w:ilvl w:val="0"/>
                <w:numId w:val="3"/>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Felipe Calderon:</w:t>
            </w:r>
            <w:r w:rsidDel="00000000" w:rsidR="00000000" w:rsidRPr="00000000">
              <w:rPr>
                <w:rFonts w:ascii="Arial" w:cs="Arial" w:eastAsia="Arial" w:hAnsi="Arial"/>
                <w:sz w:val="20"/>
                <w:szCs w:val="20"/>
                <w:rtl w:val="0"/>
              </w:rPr>
              <w:t xml:space="preserve"> Database &amp; Data Engine Lead (PostgreSQL, SQLAlchemy async, Motor de Reglas).</w:t>
            </w:r>
          </w:p>
          <w:p w:rsidR="00000000" w:rsidDel="00000000" w:rsidP="00000000" w:rsidRDefault="00000000" w:rsidRPr="00000000" w14:paraId="00000075">
            <w:pPr>
              <w:numPr>
                <w:ilvl w:val="0"/>
                <w:numId w:val="3"/>
              </w:numPr>
              <w:spacing w:after="24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Matias Tirado:</w:t>
            </w:r>
            <w:r w:rsidDel="00000000" w:rsidR="00000000" w:rsidRPr="00000000">
              <w:rPr>
                <w:rFonts w:ascii="Arial" w:cs="Arial" w:eastAsia="Arial" w:hAnsi="Arial"/>
                <w:sz w:val="20"/>
                <w:szCs w:val="20"/>
                <w:rtl w:val="0"/>
              </w:rPr>
              <w:t xml:space="preserve"> DevOps, QA &amp; Async Services (Docker, Pytest, BackgroundTasks, Ingesta).</w:t>
            </w:r>
            <w:r w:rsidDel="00000000" w:rsidR="00000000" w:rsidRPr="00000000">
              <w:rPr>
                <w:rtl w:val="0"/>
              </w:rPr>
            </w:r>
          </w:p>
        </w:tc>
      </w:tr>
    </w:tbl>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7">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8">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9">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A">
      <w:pPr>
        <w:spacing w:after="0" w:line="360" w:lineRule="auto"/>
        <w:jc w:val="both"/>
        <w:rPr>
          <w:b w:val="1"/>
          <w:bCs w:val="1"/>
          <w:sz w:val="24"/>
          <w:szCs w:val="24"/>
        </w:rPr>
      </w:pPr>
      <w:r w:rsidDel="00000000" w:rsidR="00000000" w:rsidRPr="00000000">
        <w:rPr>
          <w:rtl w:val="0"/>
        </w:rPr>
      </w:r>
    </w:p>
    <w:tbl>
      <w:tblPr>
        <w:tblStyle w:val="Table15"/>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5"/>
        <w:gridCol w:w="1845"/>
        <w:gridCol w:w="3210"/>
        <w:gridCol w:w="3165"/>
        <w:tblGridChange w:id="0">
          <w:tblGrid>
            <w:gridCol w:w="1845"/>
            <w:gridCol w:w="1845"/>
            <w:gridCol w:w="3210"/>
            <w:gridCol w:w="3165"/>
          </w:tblGrid>
        </w:tblGridChange>
      </w:tblGrid>
      <w:tr>
        <w:trPr>
          <w:cantSplit w:val="0"/>
          <w:trHeight w:val="362" w:hRule="atLeast"/>
          <w:tblHeader w:val="0"/>
        </w:trPr>
        <w:tc>
          <w:tcP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Documento de Arquitectura y Base de Datos</w:t>
            </w:r>
            <w:r w:rsidDel="00000000" w:rsidR="00000000" w:rsidRPr="00000000">
              <w:rPr>
                <w:rtl w:val="0"/>
              </w:rPr>
            </w:r>
          </w:p>
        </w:tc>
        <w:tc>
          <w:tcPr/>
          <w:p w:rsidR="00000000" w:rsidDel="00000000" w:rsidP="00000000" w:rsidRDefault="00000000" w:rsidRPr="00000000" w14:paraId="00000082">
            <w:pPr>
              <w:jc w:val="both"/>
              <w:rPr>
                <w:b w:val="1"/>
                <w:bCs w:val="1"/>
                <w:color w:val="1f3864"/>
              </w:rPr>
            </w:pPr>
            <w:r w:rsidDel="00000000" w:rsidR="00000000" w:rsidRPr="00000000">
              <w:rPr>
                <w:b w:val="1"/>
                <w:bCs w:val="1"/>
                <w:color w:val="1f3864"/>
                <w:rtl w:val="0"/>
              </w:rPr>
              <w:t xml:space="preserve">Diagrama entidad-relación en PostgreSQL, especificación de API REST (Swagger/OpenAPI) y diseño del motor de reglas.</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Permite validar que las bases técnicas y el modelado de datos cubren los requerimientos del negocio antes del desarrollo masivo.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Módulo de Backend y Autenticación</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Código fuente funcional del backend en FastAPI con registro, OAuth, 2FA SMS y endpoints iniciales de consulta.</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Garantiza la seguridad y la correcta disponibilidad de servicios API requeridos por el frontend.</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Plataforma Web ClearBid NJ Funcional</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Aplicación web en React integrada con backend, búsqueda por condado/ZIP, fichas con semáforo de riesgo y panel de administración. </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Constituye el producto final entregable que responde a las necesidades del cliente.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Informe y Suite de Pruebas (QA)</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Reporte de cobertura de pruebas unitarias/integración (pytest) y matriz de casos de uso validados.</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Demuestra la estabilidad, precisión del semáforo de riesgo y calidad del software desarrollado. </w:t>
            </w:r>
            <w:r w:rsidDel="00000000" w:rsidR="00000000" w:rsidRPr="00000000">
              <w:rPr>
                <w:rtl w:val="0"/>
              </w:rPr>
            </w:r>
          </w:p>
        </w:tc>
      </w:tr>
    </w:tbl>
    <w:p w:rsidR="00000000" w:rsidDel="00000000" w:rsidP="00000000" w:rsidRDefault="00000000" w:rsidRPr="00000000" w14:paraId="0000009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B">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C">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E">
      <w:pPr>
        <w:spacing w:after="0" w:line="360" w:lineRule="auto"/>
        <w:jc w:val="both"/>
        <w:rPr>
          <w:b w:val="1"/>
          <w:bCs w:val="1"/>
          <w:sz w:val="24"/>
          <w:szCs w:val="24"/>
        </w:rPr>
      </w:pPr>
      <w:r w:rsidDel="00000000" w:rsidR="00000000" w:rsidRPr="00000000">
        <w:rPr>
          <w:rtl w:val="0"/>
        </w:rPr>
      </w:r>
    </w:p>
    <w:tbl>
      <w:tblPr>
        <w:tblStyle w:val="Table17"/>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1845"/>
        <w:gridCol w:w="1500"/>
        <w:gridCol w:w="1380"/>
        <w:gridCol w:w="1575"/>
        <w:gridCol w:w="1575"/>
        <w:tblGridChange w:id="0">
          <w:tblGrid>
            <w:gridCol w:w="1575"/>
            <w:gridCol w:w="1575"/>
            <w:gridCol w:w="1845"/>
            <w:gridCol w:w="1500"/>
            <w:gridCol w:w="1380"/>
            <w:gridCol w:w="1575"/>
            <w:gridCol w:w="1575"/>
          </w:tblGrid>
        </w:tblGridChange>
      </w:tblGrid>
      <w:tr>
        <w:trPr>
          <w:cantSplit w:val="0"/>
          <w:tblHeader w:val="0"/>
        </w:trPr>
        <w:tc>
          <w:tcPr>
            <w:gridSpan w:val="7"/>
          </w:tcPr>
          <w:p w:rsidR="00000000" w:rsidDel="00000000" w:rsidP="00000000" w:rsidRDefault="00000000" w:rsidRPr="00000000" w14:paraId="0000009F">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A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A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A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B">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E">
            <w:pPr>
              <w:jc w:val="both"/>
              <w:rPr>
                <w:i w:val="1"/>
                <w:iCs w:val="1"/>
              </w:rPr>
            </w:pPr>
            <w:r w:rsidDel="00000000" w:rsidR="00000000" w:rsidRPr="00000000">
              <w:rPr>
                <w:i w:val="1"/>
                <w:iCs w:val="1"/>
                <w:rtl w:val="0"/>
              </w:rPr>
              <w:t xml:space="preserve">Gestión</w:t>
            </w:r>
          </w:p>
        </w:tc>
        <w:tc>
          <w:tcPr/>
          <w:p w:rsidR="00000000" w:rsidDel="00000000" w:rsidP="00000000" w:rsidRDefault="00000000" w:rsidRPr="00000000" w14:paraId="000000AF">
            <w:pPr>
              <w:jc w:val="both"/>
              <w:rPr>
                <w:i w:val="1"/>
                <w:iCs w:val="1"/>
              </w:rPr>
            </w:pPr>
            <w:r w:rsidDel="00000000" w:rsidR="00000000" w:rsidRPr="00000000">
              <w:rPr>
                <w:i w:val="1"/>
                <w:iCs w:val="1"/>
                <w:rtl w:val="0"/>
              </w:rPr>
              <w:t xml:space="preserve">Planificación y Requerimientos</w:t>
            </w:r>
          </w:p>
        </w:tc>
        <w:tc>
          <w:tcPr/>
          <w:p w:rsidR="00000000" w:rsidDel="00000000" w:rsidP="00000000" w:rsidRDefault="00000000" w:rsidRPr="00000000" w14:paraId="000000B0">
            <w:pPr>
              <w:jc w:val="both"/>
              <w:rPr>
                <w:i w:val="1"/>
                <w:iCs w:val="1"/>
              </w:rPr>
            </w:pPr>
            <w:r w:rsidDel="00000000" w:rsidR="00000000" w:rsidRPr="00000000">
              <w:rPr>
                <w:i w:val="1"/>
                <w:iCs w:val="1"/>
                <w:rtl w:val="0"/>
              </w:rPr>
              <w:t xml:space="preserve">Definición de alcances, backlog de funcionalidades y coordinación con cliente. </w:t>
            </w:r>
          </w:p>
        </w:tc>
        <w:tc>
          <w:tcPr/>
          <w:p w:rsidR="00000000" w:rsidDel="00000000" w:rsidP="00000000" w:rsidRDefault="00000000" w:rsidRPr="00000000" w14:paraId="000000B1">
            <w:pPr>
              <w:jc w:val="both"/>
              <w:rPr>
                <w:i w:val="1"/>
                <w:iCs w:val="1"/>
              </w:rPr>
            </w:pPr>
            <w:r w:rsidDel="00000000" w:rsidR="00000000" w:rsidRPr="00000000">
              <w:rPr>
                <w:i w:val="1"/>
                <w:iCs w:val="1"/>
                <w:rtl w:val="0"/>
              </w:rPr>
              <w:t xml:space="preserve">Trello, Docs, Github</w:t>
            </w:r>
          </w:p>
        </w:tc>
        <w:tc>
          <w:tcPr>
            <w:tcBorders>
              <w:right w:color="ffffff" w:space="0" w:sz="4" w:val="single"/>
            </w:tcBorders>
          </w:tcPr>
          <w:p w:rsidR="00000000" w:rsidDel="00000000" w:rsidP="00000000" w:rsidRDefault="00000000" w:rsidRPr="00000000" w14:paraId="000000B2">
            <w:pPr>
              <w:jc w:val="both"/>
              <w:rPr>
                <w:i w:val="1"/>
                <w:iCs w:val="1"/>
              </w:rPr>
            </w:pPr>
            <w:r w:rsidDel="00000000" w:rsidR="00000000" w:rsidRPr="00000000">
              <w:rPr>
                <w:i w:val="1"/>
                <w:iCs w:val="1"/>
                <w:rtl w:val="0"/>
              </w:rPr>
              <w:t xml:space="preserve">Semanas 1-3</w:t>
            </w:r>
          </w:p>
          <w:p w:rsidR="00000000" w:rsidDel="00000000" w:rsidP="00000000" w:rsidRDefault="00000000" w:rsidRPr="00000000" w14:paraId="000000B3">
            <w:pPr>
              <w:jc w:val="both"/>
              <w:rPr>
                <w:i w:val="1"/>
                <w:iCs w:val="1"/>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4">
            <w:pPr>
              <w:jc w:val="both"/>
              <w:rPr>
                <w:i w:val="1"/>
                <w:iCs w:val="1"/>
              </w:rPr>
            </w:pPr>
            <w:r w:rsidDel="00000000" w:rsidR="00000000" w:rsidRPr="00000000">
              <w:rPr>
                <w:i w:val="1"/>
                <w:iCs w:val="1"/>
                <w:rtl w:val="0"/>
              </w:rPr>
              <w:t xml:space="preserve">Alfredo Castro </w:t>
            </w:r>
          </w:p>
        </w:tc>
        <w:tc>
          <w:tcPr/>
          <w:p w:rsidR="00000000" w:rsidDel="00000000" w:rsidP="00000000" w:rsidRDefault="00000000" w:rsidRPr="00000000" w14:paraId="000000B5">
            <w:pPr>
              <w:jc w:val="both"/>
              <w:rPr>
                <w:i w:val="1"/>
                <w:iCs w:val="1"/>
              </w:rPr>
            </w:pPr>
            <w:r w:rsidDel="00000000" w:rsidR="00000000" w:rsidRPr="00000000">
              <w:rPr>
                <w:i w:val="1"/>
                <w:iCs w:val="1"/>
                <w:rtl w:val="0"/>
              </w:rPr>
              <w:t xml:space="preserve">Requiere disponibilidad de la contraparte externa. </w:t>
            </w:r>
          </w:p>
        </w:tc>
      </w:tr>
      <w:tr>
        <w:trPr>
          <w:cantSplit w:val="0"/>
          <w:tblHeader w:val="0"/>
        </w:trPr>
        <w:tc>
          <w:tcPr/>
          <w:p w:rsidR="00000000" w:rsidDel="00000000" w:rsidP="00000000" w:rsidRDefault="00000000" w:rsidRPr="00000000" w14:paraId="000000B6">
            <w:pPr>
              <w:jc w:val="both"/>
              <w:rPr>
                <w:i w:val="1"/>
                <w:iCs w:val="1"/>
              </w:rPr>
            </w:pPr>
            <w:r w:rsidDel="00000000" w:rsidR="00000000" w:rsidRPr="00000000">
              <w:rPr>
                <w:i w:val="1"/>
                <w:iCs w:val="1"/>
                <w:rtl w:val="0"/>
              </w:rPr>
              <w:t xml:space="preserve">Base de Datos</w:t>
            </w:r>
          </w:p>
        </w:tc>
        <w:tc>
          <w:tcPr/>
          <w:p w:rsidR="00000000" w:rsidDel="00000000" w:rsidP="00000000" w:rsidRDefault="00000000" w:rsidRPr="00000000" w14:paraId="000000B7">
            <w:pPr>
              <w:jc w:val="both"/>
              <w:rPr>
                <w:i w:val="1"/>
                <w:iCs w:val="1"/>
              </w:rPr>
            </w:pPr>
            <w:r w:rsidDel="00000000" w:rsidR="00000000" w:rsidRPr="00000000">
              <w:rPr>
                <w:i w:val="1"/>
                <w:iCs w:val="1"/>
                <w:rtl w:val="0"/>
              </w:rPr>
              <w:t xml:space="preserve">Modelado e Ingesta de Datos</w:t>
            </w:r>
          </w:p>
        </w:tc>
        <w:tc>
          <w:tcPr/>
          <w:p w:rsidR="00000000" w:rsidDel="00000000" w:rsidP="00000000" w:rsidRDefault="00000000" w:rsidRPr="00000000" w14:paraId="000000B8">
            <w:pPr>
              <w:jc w:val="both"/>
              <w:rPr>
                <w:i w:val="1"/>
                <w:iCs w:val="1"/>
              </w:rPr>
            </w:pPr>
            <w:r w:rsidDel="00000000" w:rsidR="00000000" w:rsidRPr="00000000">
              <w:rPr>
                <w:i w:val="1"/>
                <w:iCs w:val="1"/>
                <w:rtl w:val="0"/>
              </w:rPr>
              <w:t xml:space="preserve">Diseño de modelos PostgreSQL, scripts de ingesta y migraciones con Alembic.</w:t>
            </w:r>
          </w:p>
        </w:tc>
        <w:tc>
          <w:tcPr/>
          <w:p w:rsidR="00000000" w:rsidDel="00000000" w:rsidP="00000000" w:rsidRDefault="00000000" w:rsidRPr="00000000" w14:paraId="000000B9">
            <w:pPr>
              <w:jc w:val="both"/>
              <w:rPr>
                <w:i w:val="1"/>
                <w:iCs w:val="1"/>
              </w:rPr>
            </w:pPr>
            <w:r w:rsidDel="00000000" w:rsidR="00000000" w:rsidRPr="00000000">
              <w:rPr>
                <w:i w:val="1"/>
                <w:iCs w:val="1"/>
                <w:rtl w:val="0"/>
              </w:rPr>
              <w:t xml:space="preserve">PostgreSQL, Alembic, Docker</w:t>
            </w:r>
          </w:p>
        </w:tc>
        <w:tc>
          <w:tcPr>
            <w:tcBorders>
              <w:right w:color="ffffff" w:space="0" w:sz="4" w:val="single"/>
            </w:tcBorders>
          </w:tcPr>
          <w:p w:rsidR="00000000" w:rsidDel="00000000" w:rsidP="00000000" w:rsidRDefault="00000000" w:rsidRPr="00000000" w14:paraId="000000BA">
            <w:pPr>
              <w:jc w:val="both"/>
              <w:rPr>
                <w:i w:val="1"/>
                <w:iCs w:val="1"/>
              </w:rPr>
            </w:pPr>
            <w:r w:rsidDel="00000000" w:rsidR="00000000" w:rsidRPr="00000000">
              <w:rPr>
                <w:i w:val="1"/>
                <w:iCs w:val="1"/>
                <w:rtl w:val="0"/>
              </w:rPr>
              <w:t xml:space="preserve">Semanas 3-6</w:t>
            </w:r>
          </w:p>
        </w:tc>
        <w:tc>
          <w:tcPr>
            <w:tcBorders>
              <w:left w:color="ffffff" w:space="0" w:sz="4" w:val="single"/>
            </w:tcBorders>
            <w:shd w:fill="d9d9d9" w:val="clear"/>
          </w:tcPr>
          <w:p w:rsidR="00000000" w:rsidDel="00000000" w:rsidP="00000000" w:rsidRDefault="00000000" w:rsidRPr="00000000" w14:paraId="000000BB">
            <w:pPr>
              <w:jc w:val="both"/>
              <w:rPr>
                <w:i w:val="1"/>
                <w:iCs w:val="1"/>
              </w:rPr>
            </w:pPr>
            <w:r w:rsidDel="00000000" w:rsidR="00000000" w:rsidRPr="00000000">
              <w:rPr>
                <w:i w:val="1"/>
                <w:iCs w:val="1"/>
                <w:rtl w:val="0"/>
              </w:rPr>
              <w:t xml:space="preserve">Felipe Calderón </w:t>
            </w:r>
          </w:p>
        </w:tc>
        <w:tc>
          <w:tcPr/>
          <w:p w:rsidR="00000000" w:rsidDel="00000000" w:rsidP="00000000" w:rsidRDefault="00000000" w:rsidRPr="00000000" w14:paraId="000000BC">
            <w:pPr>
              <w:jc w:val="both"/>
              <w:rPr>
                <w:i w:val="1"/>
                <w:iCs w:val="1"/>
              </w:rPr>
            </w:pPr>
            <w:r w:rsidDel="00000000" w:rsidR="00000000" w:rsidRPr="00000000">
              <w:rPr>
                <w:i w:val="1"/>
                <w:iCs w:val="1"/>
                <w:rtl w:val="0"/>
              </w:rPr>
              <w:t xml:space="preserve">Formato variable en datos origen de subastas. </w:t>
            </w:r>
          </w:p>
        </w:tc>
      </w:tr>
      <w:tr>
        <w:trPr>
          <w:cantSplit w:val="0"/>
          <w:tblHeader w:val="0"/>
        </w:trPr>
        <w:tc>
          <w:tcPr/>
          <w:p w:rsidR="00000000" w:rsidDel="00000000" w:rsidP="00000000" w:rsidRDefault="00000000" w:rsidRPr="00000000" w14:paraId="000000BD">
            <w:pPr>
              <w:jc w:val="both"/>
              <w:rPr>
                <w:i w:val="1"/>
                <w:iCs w:val="1"/>
              </w:rPr>
            </w:pPr>
            <w:r w:rsidDel="00000000" w:rsidR="00000000" w:rsidRPr="00000000">
              <w:rPr>
                <w:i w:val="1"/>
                <w:iCs w:val="1"/>
                <w:rtl w:val="0"/>
              </w:rPr>
              <w:t xml:space="preserve">Desarrollo Web</w:t>
            </w:r>
          </w:p>
        </w:tc>
        <w:tc>
          <w:tcPr/>
          <w:p w:rsidR="00000000" w:rsidDel="00000000" w:rsidP="00000000" w:rsidRDefault="00000000" w:rsidRPr="00000000" w14:paraId="000000BE">
            <w:pPr>
              <w:jc w:val="both"/>
              <w:rPr>
                <w:i w:val="1"/>
                <w:iCs w:val="1"/>
              </w:rPr>
            </w:pPr>
            <w:r w:rsidDel="00000000" w:rsidR="00000000" w:rsidRPr="00000000">
              <w:rPr>
                <w:i w:val="1"/>
                <w:iCs w:val="1"/>
                <w:rtl w:val="0"/>
              </w:rPr>
              <w:t xml:space="preserve">Desarrollo Backend APIREST</w:t>
            </w:r>
          </w:p>
        </w:tc>
        <w:tc>
          <w:tcPr/>
          <w:p w:rsidR="00000000" w:rsidDel="00000000" w:rsidP="00000000" w:rsidRDefault="00000000" w:rsidRPr="00000000" w14:paraId="000000BF">
            <w:pPr>
              <w:jc w:val="both"/>
              <w:rPr>
                <w:i w:val="1"/>
                <w:iCs w:val="1"/>
              </w:rPr>
            </w:pPr>
            <w:r w:rsidDel="00000000" w:rsidR="00000000" w:rsidRPr="00000000">
              <w:rPr>
                <w:i w:val="1"/>
                <w:iCs w:val="1"/>
                <w:rtl w:val="0"/>
              </w:rPr>
              <w:t xml:space="preserve">Creación de endpoints FastAPI, seguridad JWT/2FA y motor de semáforo. </w:t>
            </w:r>
          </w:p>
        </w:tc>
        <w:tc>
          <w:tcPr/>
          <w:p w:rsidR="00000000" w:rsidDel="00000000" w:rsidP="00000000" w:rsidRDefault="00000000" w:rsidRPr="00000000" w14:paraId="000000C0">
            <w:pPr>
              <w:jc w:val="both"/>
              <w:rPr>
                <w:i w:val="1"/>
                <w:iCs w:val="1"/>
              </w:rPr>
            </w:pPr>
            <w:r w:rsidDel="00000000" w:rsidR="00000000" w:rsidRPr="00000000">
              <w:rPr>
                <w:i w:val="1"/>
                <w:iCs w:val="1"/>
                <w:rtl w:val="0"/>
              </w:rPr>
              <w:t xml:space="preserve">Python, FastAPI, Twilio API</w:t>
            </w:r>
          </w:p>
        </w:tc>
        <w:tc>
          <w:tcPr>
            <w:tcBorders>
              <w:right w:color="ffffff" w:space="0" w:sz="4" w:val="single"/>
            </w:tcBorders>
          </w:tcPr>
          <w:p w:rsidR="00000000" w:rsidDel="00000000" w:rsidP="00000000" w:rsidRDefault="00000000" w:rsidRPr="00000000" w14:paraId="000000C1">
            <w:pPr>
              <w:jc w:val="both"/>
              <w:rPr>
                <w:i w:val="1"/>
                <w:iCs w:val="1"/>
              </w:rPr>
            </w:pPr>
            <w:r w:rsidDel="00000000" w:rsidR="00000000" w:rsidRPr="00000000">
              <w:rPr>
                <w:i w:val="1"/>
                <w:iCs w:val="1"/>
                <w:rtl w:val="0"/>
              </w:rPr>
              <w:t xml:space="preserve">Semanas 5-11</w:t>
            </w:r>
          </w:p>
        </w:tc>
        <w:tc>
          <w:tcPr>
            <w:tcBorders>
              <w:left w:color="ffffff" w:space="0" w:sz="4" w:val="single"/>
            </w:tcBorders>
            <w:shd w:fill="d9d9d9" w:val="clear"/>
          </w:tcPr>
          <w:p w:rsidR="00000000" w:rsidDel="00000000" w:rsidP="00000000" w:rsidRDefault="00000000" w:rsidRPr="00000000" w14:paraId="000000C2">
            <w:pPr>
              <w:jc w:val="both"/>
              <w:rPr>
                <w:i w:val="1"/>
                <w:iCs w:val="1"/>
              </w:rPr>
            </w:pPr>
            <w:r w:rsidDel="00000000" w:rsidR="00000000" w:rsidRPr="00000000">
              <w:rPr>
                <w:i w:val="1"/>
                <w:iCs w:val="1"/>
                <w:rtl w:val="0"/>
              </w:rPr>
              <w:t xml:space="preserve">Cristopher Hernández </w:t>
            </w:r>
          </w:p>
        </w:tc>
        <w:tc>
          <w:tcPr/>
          <w:p w:rsidR="00000000" w:rsidDel="00000000" w:rsidP="00000000" w:rsidRDefault="00000000" w:rsidRPr="00000000" w14:paraId="000000C3">
            <w:pPr>
              <w:jc w:val="both"/>
              <w:rPr>
                <w:i w:val="1"/>
                <w:iCs w:val="1"/>
              </w:rPr>
            </w:pPr>
            <w:r w:rsidDel="00000000" w:rsidR="00000000" w:rsidRPr="00000000">
              <w:rPr>
                <w:i w:val="1"/>
                <w:iCs w:val="1"/>
                <w:rtl w:val="0"/>
              </w:rPr>
              <w:t xml:space="preserve">Configuración de stubs para envíos de SMS.</w:t>
            </w:r>
          </w:p>
        </w:tc>
      </w:tr>
      <w:tr>
        <w:trPr>
          <w:cantSplit w:val="0"/>
          <w:tblHeader w:val="0"/>
        </w:trPr>
        <w:tc>
          <w:tcPr/>
          <w:p w:rsidR="00000000" w:rsidDel="00000000" w:rsidP="00000000" w:rsidRDefault="00000000" w:rsidRPr="00000000" w14:paraId="000000C4">
            <w:pPr>
              <w:jc w:val="both"/>
              <w:rPr>
                <w:i w:val="1"/>
                <w:iCs w:val="1"/>
              </w:rPr>
            </w:pPr>
            <w:r w:rsidDel="00000000" w:rsidR="00000000" w:rsidRPr="00000000">
              <w:rPr>
                <w:i w:val="1"/>
                <w:iCs w:val="1"/>
                <w:rtl w:val="0"/>
              </w:rPr>
              <w:t xml:space="preserve">Desarrollo Web</w:t>
            </w:r>
          </w:p>
        </w:tc>
        <w:tc>
          <w:tcPr/>
          <w:p w:rsidR="00000000" w:rsidDel="00000000" w:rsidP="00000000" w:rsidRDefault="00000000" w:rsidRPr="00000000" w14:paraId="000000C5">
            <w:pPr>
              <w:jc w:val="both"/>
              <w:rPr>
                <w:i w:val="1"/>
                <w:iCs w:val="1"/>
              </w:rPr>
            </w:pPr>
            <w:r w:rsidDel="00000000" w:rsidR="00000000" w:rsidRPr="00000000">
              <w:rPr>
                <w:i w:val="1"/>
                <w:iCs w:val="1"/>
                <w:rtl w:val="0"/>
              </w:rPr>
              <w:t xml:space="preserve">Desarrollo Backend APIREST</w:t>
            </w:r>
          </w:p>
        </w:tc>
        <w:tc>
          <w:tcPr/>
          <w:p w:rsidR="00000000" w:rsidDel="00000000" w:rsidP="00000000" w:rsidRDefault="00000000" w:rsidRPr="00000000" w14:paraId="000000C6">
            <w:pPr>
              <w:jc w:val="both"/>
              <w:rPr>
                <w:i w:val="1"/>
                <w:iCs w:val="1"/>
              </w:rPr>
            </w:pPr>
            <w:r w:rsidDel="00000000" w:rsidR="00000000" w:rsidRPr="00000000">
              <w:rPr>
                <w:i w:val="1"/>
                <w:iCs w:val="1"/>
                <w:rtl w:val="0"/>
              </w:rPr>
              <w:t xml:space="preserve">Construcción de interfaz en React + TypeScript, mapas Leaflet y vistas de fichas. </w:t>
            </w:r>
          </w:p>
        </w:tc>
        <w:tc>
          <w:tcPr/>
          <w:p w:rsidR="00000000" w:rsidDel="00000000" w:rsidP="00000000" w:rsidRDefault="00000000" w:rsidRPr="00000000" w14:paraId="000000C7">
            <w:pPr>
              <w:jc w:val="both"/>
              <w:rPr>
                <w:i w:val="1"/>
                <w:iCs w:val="1"/>
              </w:rPr>
            </w:pPr>
            <w:r w:rsidDel="00000000" w:rsidR="00000000" w:rsidRPr="00000000">
              <w:rPr>
                <w:i w:val="1"/>
                <w:iCs w:val="1"/>
                <w:rtl w:val="0"/>
              </w:rPr>
              <w:t xml:space="preserve">React, Vite, Tailwind, Leaflet</w:t>
            </w:r>
          </w:p>
        </w:tc>
        <w:tc>
          <w:tcPr>
            <w:tcBorders>
              <w:right w:color="ffffff" w:space="0" w:sz="4" w:val="single"/>
            </w:tcBorders>
          </w:tcPr>
          <w:p w:rsidR="00000000" w:rsidDel="00000000" w:rsidP="00000000" w:rsidRDefault="00000000" w:rsidRPr="00000000" w14:paraId="000000C8">
            <w:pPr>
              <w:jc w:val="both"/>
              <w:rPr>
                <w:i w:val="1"/>
                <w:iCs w:val="1"/>
              </w:rPr>
            </w:pPr>
            <w:r w:rsidDel="00000000" w:rsidR="00000000" w:rsidRPr="00000000">
              <w:rPr>
                <w:i w:val="1"/>
                <w:iCs w:val="1"/>
                <w:rtl w:val="0"/>
              </w:rPr>
              <w:t xml:space="preserve">Semanas 7-13</w:t>
            </w:r>
          </w:p>
        </w:tc>
        <w:tc>
          <w:tcPr>
            <w:tcBorders>
              <w:left w:color="ffffff" w:space="0" w:sz="4" w:val="single"/>
            </w:tcBorders>
            <w:shd w:fill="d9d9d9" w:val="clear"/>
          </w:tcPr>
          <w:p w:rsidR="00000000" w:rsidDel="00000000" w:rsidP="00000000" w:rsidRDefault="00000000" w:rsidRPr="00000000" w14:paraId="000000C9">
            <w:pPr>
              <w:jc w:val="both"/>
              <w:rPr>
                <w:i w:val="1"/>
                <w:iCs w:val="1"/>
              </w:rPr>
            </w:pPr>
            <w:r w:rsidDel="00000000" w:rsidR="00000000" w:rsidRPr="00000000">
              <w:rPr>
                <w:i w:val="1"/>
                <w:iCs w:val="1"/>
                <w:rtl w:val="0"/>
              </w:rPr>
              <w:t xml:space="preserve">Cristopher Hernández </w:t>
            </w:r>
          </w:p>
        </w:tc>
        <w:tc>
          <w:tcPr/>
          <w:p w:rsidR="00000000" w:rsidDel="00000000" w:rsidP="00000000" w:rsidRDefault="00000000" w:rsidRPr="00000000" w14:paraId="000000CA">
            <w:pPr>
              <w:jc w:val="both"/>
              <w:rPr>
                <w:i w:val="1"/>
                <w:iCs w:val="1"/>
              </w:rPr>
            </w:pPr>
            <w:r w:rsidDel="00000000" w:rsidR="00000000" w:rsidRPr="00000000">
              <w:rPr>
                <w:i w:val="1"/>
                <w:iCs w:val="1"/>
                <w:rtl w:val="0"/>
              </w:rPr>
              <w:t xml:space="preserve">Mantener respuesta fluida en tablas/filtros.</w:t>
            </w:r>
          </w:p>
        </w:tc>
      </w:tr>
      <w:tr>
        <w:trPr>
          <w:cantSplit w:val="0"/>
          <w:tblHeader w:val="0"/>
        </w:trPr>
        <w:tc>
          <w:tcPr/>
          <w:p w:rsidR="00000000" w:rsidDel="00000000" w:rsidP="00000000" w:rsidRDefault="00000000" w:rsidRPr="00000000" w14:paraId="000000CB">
            <w:pPr>
              <w:jc w:val="both"/>
              <w:rPr>
                <w:i w:val="1"/>
                <w:iCs w:val="1"/>
              </w:rPr>
            </w:pPr>
            <w:r w:rsidDel="00000000" w:rsidR="00000000" w:rsidRPr="00000000">
              <w:rPr>
                <w:i w:val="1"/>
                <w:iCs w:val="1"/>
                <w:rtl w:val="0"/>
              </w:rPr>
              <w:t xml:space="preserve">Pruebas y QA</w:t>
            </w:r>
          </w:p>
        </w:tc>
        <w:tc>
          <w:tcPr/>
          <w:p w:rsidR="00000000" w:rsidDel="00000000" w:rsidP="00000000" w:rsidRDefault="00000000" w:rsidRPr="00000000" w14:paraId="000000CC">
            <w:pPr>
              <w:jc w:val="both"/>
              <w:rPr>
                <w:i w:val="1"/>
                <w:iCs w:val="1"/>
              </w:rPr>
            </w:pPr>
            <w:r w:rsidDel="00000000" w:rsidR="00000000" w:rsidRPr="00000000">
              <w:rPr>
                <w:i w:val="1"/>
                <w:iCs w:val="1"/>
                <w:rtl w:val="0"/>
              </w:rPr>
              <w:t xml:space="preserve">Pruebas Unitarias y Funcionales</w:t>
            </w:r>
          </w:p>
        </w:tc>
        <w:tc>
          <w:tcPr/>
          <w:p w:rsidR="00000000" w:rsidDel="00000000" w:rsidP="00000000" w:rsidRDefault="00000000" w:rsidRPr="00000000" w14:paraId="000000CD">
            <w:pPr>
              <w:jc w:val="both"/>
              <w:rPr>
                <w:i w:val="1"/>
                <w:iCs w:val="1"/>
              </w:rPr>
            </w:pPr>
            <w:r w:rsidDel="00000000" w:rsidR="00000000" w:rsidRPr="00000000">
              <w:rPr>
                <w:i w:val="1"/>
                <w:iCs w:val="1"/>
                <w:rtl w:val="0"/>
              </w:rPr>
              <w:t xml:space="preserve">Creación de tests asíncronos con pytest, validación de reglas de negocio y QA UI. </w:t>
            </w:r>
          </w:p>
        </w:tc>
        <w:tc>
          <w:tcPr/>
          <w:p w:rsidR="00000000" w:rsidDel="00000000" w:rsidP="00000000" w:rsidRDefault="00000000" w:rsidRPr="00000000" w14:paraId="000000CE">
            <w:pPr>
              <w:jc w:val="both"/>
              <w:rPr>
                <w:i w:val="1"/>
                <w:iCs w:val="1"/>
              </w:rPr>
            </w:pPr>
            <w:r w:rsidDel="00000000" w:rsidR="00000000" w:rsidRPr="00000000">
              <w:rPr>
                <w:i w:val="1"/>
                <w:iCs w:val="1"/>
                <w:rtl w:val="0"/>
              </w:rPr>
              <w:t xml:space="preserve">Pytest, Docker, Postman</w:t>
            </w:r>
          </w:p>
        </w:tc>
        <w:tc>
          <w:tcPr>
            <w:tcBorders>
              <w:right w:color="ffffff" w:space="0" w:sz="4" w:val="single"/>
            </w:tcBorders>
          </w:tcPr>
          <w:p w:rsidR="00000000" w:rsidDel="00000000" w:rsidP="00000000" w:rsidRDefault="00000000" w:rsidRPr="00000000" w14:paraId="000000CF">
            <w:pPr>
              <w:jc w:val="both"/>
              <w:rPr>
                <w:i w:val="1"/>
                <w:iCs w:val="1"/>
              </w:rPr>
            </w:pPr>
            <w:r w:rsidDel="00000000" w:rsidR="00000000" w:rsidRPr="00000000">
              <w:rPr>
                <w:i w:val="1"/>
                <w:iCs w:val="1"/>
                <w:rtl w:val="0"/>
              </w:rPr>
              <w:t xml:space="preserve">Semanas 10-15</w:t>
            </w:r>
          </w:p>
        </w:tc>
        <w:tc>
          <w:tcPr>
            <w:tcBorders>
              <w:left w:color="ffffff" w:space="0" w:sz="4" w:val="single"/>
            </w:tcBorders>
            <w:shd w:fill="d9d9d9" w:val="clear"/>
          </w:tcPr>
          <w:p w:rsidR="00000000" w:rsidDel="00000000" w:rsidP="00000000" w:rsidRDefault="00000000" w:rsidRPr="00000000" w14:paraId="000000D0">
            <w:pPr>
              <w:jc w:val="both"/>
              <w:rPr>
                <w:i w:val="1"/>
                <w:iCs w:val="1"/>
              </w:rPr>
            </w:pPr>
            <w:r w:rsidDel="00000000" w:rsidR="00000000" w:rsidRPr="00000000">
              <w:rPr>
                <w:i w:val="1"/>
                <w:iCs w:val="1"/>
                <w:rtl w:val="0"/>
              </w:rPr>
              <w:t xml:space="preserve">Matías Tirado </w:t>
            </w:r>
          </w:p>
        </w:tc>
        <w:tc>
          <w:tcPr/>
          <w:p w:rsidR="00000000" w:rsidDel="00000000" w:rsidP="00000000" w:rsidRDefault="00000000" w:rsidRPr="00000000" w14:paraId="000000D1">
            <w:pPr>
              <w:jc w:val="both"/>
              <w:rPr>
                <w:i w:val="1"/>
                <w:iCs w:val="1"/>
              </w:rPr>
            </w:pPr>
            <w:r w:rsidDel="00000000" w:rsidR="00000000" w:rsidRPr="00000000">
              <w:rPr>
                <w:i w:val="1"/>
                <w:iCs w:val="1"/>
                <w:rtl w:val="0"/>
              </w:rPr>
              <w:t xml:space="preserve">Ajuste continuo de casos borde en motor de semáforo. </w:t>
            </w:r>
          </w:p>
        </w:tc>
      </w:tr>
      <w:tr>
        <w:trPr>
          <w:cantSplit w:val="0"/>
          <w:tblHeader w:val="0"/>
        </w:trPr>
        <w:tc>
          <w:tcPr/>
          <w:p w:rsidR="00000000" w:rsidDel="00000000" w:rsidP="00000000" w:rsidRDefault="00000000" w:rsidRPr="00000000" w14:paraId="000000D2">
            <w:pPr>
              <w:jc w:val="both"/>
              <w:rPr>
                <w:i w:val="1"/>
                <w:iCs w:val="1"/>
              </w:rPr>
            </w:pPr>
            <w:r w:rsidDel="00000000" w:rsidR="00000000" w:rsidRPr="00000000">
              <w:rPr>
                <w:i w:val="1"/>
                <w:iCs w:val="1"/>
                <w:rtl w:val="0"/>
              </w:rPr>
              <w:t xml:space="preserve">Gestión / QA</w:t>
            </w:r>
          </w:p>
        </w:tc>
        <w:tc>
          <w:tcPr/>
          <w:p w:rsidR="00000000" w:rsidDel="00000000" w:rsidP="00000000" w:rsidRDefault="00000000" w:rsidRPr="00000000" w14:paraId="000000D3">
            <w:pPr>
              <w:jc w:val="both"/>
              <w:rPr>
                <w:i w:val="1"/>
                <w:iCs w:val="1"/>
              </w:rPr>
            </w:pPr>
            <w:r w:rsidDel="00000000" w:rsidR="00000000" w:rsidRPr="00000000">
              <w:rPr>
                <w:i w:val="1"/>
                <w:iCs w:val="1"/>
                <w:rtl w:val="0"/>
              </w:rPr>
              <w:t xml:space="preserve">Cierre y Entrega</w:t>
            </w:r>
          </w:p>
        </w:tc>
        <w:tc>
          <w:tcPr/>
          <w:p w:rsidR="00000000" w:rsidDel="00000000" w:rsidP="00000000" w:rsidRDefault="00000000" w:rsidRPr="00000000" w14:paraId="000000D4">
            <w:pPr>
              <w:jc w:val="both"/>
              <w:rPr>
                <w:i w:val="1"/>
                <w:iCs w:val="1"/>
              </w:rPr>
            </w:pPr>
            <w:r w:rsidDel="00000000" w:rsidR="00000000" w:rsidRPr="00000000">
              <w:rPr>
                <w:i w:val="1"/>
                <w:iCs w:val="1"/>
                <w:rtl w:val="0"/>
              </w:rPr>
              <w:t xml:space="preserve">Preparación de documentación final, despliegue y presentación final. </w:t>
            </w:r>
          </w:p>
        </w:tc>
        <w:tc>
          <w:tcPr/>
          <w:p w:rsidR="00000000" w:rsidDel="00000000" w:rsidP="00000000" w:rsidRDefault="00000000" w:rsidRPr="00000000" w14:paraId="000000D5">
            <w:pPr>
              <w:jc w:val="both"/>
              <w:rPr>
                <w:i w:val="1"/>
                <w:iCs w:val="1"/>
              </w:rPr>
            </w:pPr>
            <w:r w:rsidDel="00000000" w:rsidR="00000000" w:rsidRPr="00000000">
              <w:rPr>
                <w:i w:val="1"/>
                <w:iCs w:val="1"/>
                <w:rtl w:val="0"/>
              </w:rPr>
              <w:t xml:space="preserve">Servidor, Docs</w:t>
            </w:r>
          </w:p>
        </w:tc>
        <w:tc>
          <w:tcPr>
            <w:tcBorders>
              <w:right w:color="ffffff" w:space="0" w:sz="4" w:val="single"/>
            </w:tcBorders>
          </w:tcPr>
          <w:p w:rsidR="00000000" w:rsidDel="00000000" w:rsidP="00000000" w:rsidRDefault="00000000" w:rsidRPr="00000000" w14:paraId="000000D6">
            <w:pPr>
              <w:jc w:val="both"/>
              <w:rPr>
                <w:i w:val="1"/>
                <w:iCs w:val="1"/>
              </w:rPr>
            </w:pPr>
            <w:r w:rsidDel="00000000" w:rsidR="00000000" w:rsidRPr="00000000">
              <w:rPr>
                <w:i w:val="1"/>
                <w:iCs w:val="1"/>
                <w:rtl w:val="0"/>
              </w:rPr>
              <w:t xml:space="preserve">Semanas 16-18</w:t>
            </w:r>
          </w:p>
        </w:tc>
        <w:tc>
          <w:tcPr>
            <w:tcBorders>
              <w:left w:color="ffffff" w:space="0" w:sz="4" w:val="single"/>
            </w:tcBorders>
            <w:shd w:fill="d9d9d9" w:val="clear"/>
          </w:tcPr>
          <w:p w:rsidR="00000000" w:rsidDel="00000000" w:rsidP="00000000" w:rsidRDefault="00000000" w:rsidRPr="00000000" w14:paraId="000000D7">
            <w:pPr>
              <w:jc w:val="both"/>
              <w:rPr>
                <w:i w:val="1"/>
                <w:iCs w:val="1"/>
              </w:rPr>
            </w:pPr>
            <w:r w:rsidDel="00000000" w:rsidR="00000000" w:rsidRPr="00000000">
              <w:rPr>
                <w:i w:val="1"/>
                <w:iCs w:val="1"/>
                <w:rtl w:val="0"/>
              </w:rPr>
              <w:t xml:space="preserve">Todo el equipo</w:t>
            </w:r>
          </w:p>
        </w:tc>
        <w:tc>
          <w:tcPr/>
          <w:p w:rsidR="00000000" w:rsidDel="00000000" w:rsidP="00000000" w:rsidRDefault="00000000" w:rsidRPr="00000000" w14:paraId="000000D8">
            <w:pPr>
              <w:jc w:val="both"/>
              <w:rPr>
                <w:i w:val="1"/>
                <w:iCs w:val="1"/>
              </w:rPr>
            </w:pPr>
            <w:r w:rsidDel="00000000" w:rsidR="00000000" w:rsidRPr="00000000">
              <w:rPr>
                <w:i w:val="1"/>
                <w:iCs w:val="1"/>
                <w:rtl w:val="0"/>
              </w:rPr>
              <w:t xml:space="preserve">Fase final de evaluación Portafolio. </w:t>
            </w:r>
          </w:p>
        </w:tc>
      </w:tr>
    </w:tbl>
    <w:p w:rsidR="00000000" w:rsidDel="00000000" w:rsidP="00000000" w:rsidRDefault="00000000" w:rsidRPr="00000000" w14:paraId="000000D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C">
      <w:pPr>
        <w:spacing w:after="0" w:line="360" w:lineRule="auto"/>
        <w:jc w:val="both"/>
        <w:rPr>
          <w:b w:val="1"/>
          <w:bCs w:val="1"/>
          <w:sz w:val="24"/>
          <w:szCs w:val="24"/>
        </w:rPr>
      </w:pPr>
      <w:r w:rsidDel="00000000" w:rsidR="00000000" w:rsidRPr="00000000">
        <w:rPr>
          <w:rtl w:val="0"/>
        </w:rPr>
      </w:r>
    </w:p>
    <w:tbl>
      <w:tblPr>
        <w:tblStyle w:val="Table18"/>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D">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F">
      <w:pPr>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-817775</wp:posOffset>
            </wp:positionH>
            <wp:positionV relativeFrom="paragraph">
              <wp:posOffset>133350</wp:posOffset>
            </wp:positionV>
            <wp:extent cx="6875676" cy="2682214"/>
            <wp:effectExtent b="0" l="0" r="0" t="0"/>
            <wp:wrapSquare wrapText="bothSides" distB="114300" distT="114300" distL="114300" distR="114300"/>
            <wp:docPr id="4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875676" cy="2682214"/>
                    </a:xfrm>
                    <a:prstGeom prst="rect"/>
                    <a:ln/>
                  </pic:spPr>
                </pic:pic>
              </a:graphicData>
            </a:graphic>
          </wp:anchor>
        </w:drawing>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E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0"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zhoyBQwozDQRU5g3tG2ru3b2mA==">CgMxLjAaHwoBMBIaChgICVIUChJ0YWJsZS43Y2kxazhobnQ5NTYaHwoBMRIaChgICVIUChJ0YWJsZS54bjh5bGM2eHExMnUaHwoBMhIaChgICVIUChJ0YWJsZS5lc3owMGt1eTM3Mjc4AHIhMXJ2RXRnTVNOM3Z3dzU3OUdfR29Mejk2U0FsQkRzZzNK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