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D2C7E" w14:textId="77777777" w:rsidR="00D00842" w:rsidRDefault="00A425FC">
      <w:pPr>
        <w:spacing w:before="2400" w:after="120"/>
        <w:jc w:val="center"/>
      </w:pPr>
      <w:r>
        <w:rPr>
          <w:rFonts w:ascii="Arial" w:hAnsi="Arial"/>
          <w:b/>
          <w:color w:val="1F4E79"/>
          <w:sz w:val="40"/>
        </w:rPr>
        <w:t>DUOC UC</w:t>
      </w:r>
    </w:p>
    <w:p w14:paraId="02A0BC56" w14:textId="77777777" w:rsidR="00D00842" w:rsidRDefault="00A425FC">
      <w:pPr>
        <w:spacing w:after="720"/>
        <w:jc w:val="center"/>
      </w:pPr>
      <w:r>
        <w:rPr>
          <w:rFonts w:ascii="Arial" w:hAnsi="Arial"/>
          <w:color w:val="555555"/>
          <w:sz w:val="28"/>
        </w:rPr>
        <w:t>Escuela de Informática y Telecomunicaciones</w:t>
      </w:r>
    </w:p>
    <w:p w14:paraId="6B65EB8F" w14:textId="77777777" w:rsidR="00D00842" w:rsidRDefault="00A425FC">
      <w:pPr>
        <w:spacing w:before="960" w:after="240"/>
        <w:jc w:val="center"/>
      </w:pPr>
      <w:r>
        <w:rPr>
          <w:rFonts w:ascii="Arial" w:hAnsi="Arial"/>
          <w:b/>
          <w:color w:val="1F4E79"/>
          <w:sz w:val="44"/>
        </w:rPr>
        <w:t>EP2: Implementación de Procesamiento Batch (ETL)</w:t>
      </w:r>
    </w:p>
    <w:p w14:paraId="400AAF42" w14:textId="77777777" w:rsidR="00D00842" w:rsidRDefault="00A425FC">
      <w:pPr>
        <w:spacing w:before="120" w:after="240"/>
        <w:jc w:val="center"/>
      </w:pPr>
      <w:r>
        <w:rPr>
          <w:rFonts w:ascii="Arial" w:hAnsi="Arial"/>
          <w:b/>
          <w:color w:val="2E75B6"/>
          <w:sz w:val="26"/>
        </w:rPr>
        <w:t>Proyecto Big Data - Incendios Forestales e Infraestructura Crítica en Chile</w:t>
      </w:r>
    </w:p>
    <w:p w14:paraId="74F24D84" w14:textId="77777777" w:rsidR="00D00842" w:rsidRDefault="00A425FC">
      <w:pPr>
        <w:spacing w:after="960"/>
        <w:jc w:val="center"/>
      </w:pPr>
      <w:r>
        <w:rPr>
          <w:rFonts w:ascii="Arial" w:hAnsi="Arial"/>
          <w:color w:val="555555"/>
        </w:rPr>
        <w:t>Asignatura: BIY7131 Big Data</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600"/>
        <w:gridCol w:w="5040"/>
      </w:tblGrid>
      <w:tr w:rsidR="00D00842" w14:paraId="45370E80" w14:textId="77777777">
        <w:trPr>
          <w:jc w:val="center"/>
        </w:trPr>
        <w:tc>
          <w:tcPr>
            <w:tcW w:w="3600" w:type="dxa"/>
            <w:shd w:val="clear" w:color="auto" w:fill="1F4E79"/>
            <w:tcMar>
              <w:top w:w="100" w:type="dxa"/>
              <w:left w:w="150" w:type="dxa"/>
              <w:bottom w:w="100" w:type="dxa"/>
              <w:right w:w="150" w:type="dxa"/>
            </w:tcMar>
          </w:tcPr>
          <w:p w14:paraId="0E94B94B" w14:textId="77777777" w:rsidR="00D00842" w:rsidRDefault="00A425FC">
            <w:r>
              <w:rPr>
                <w:rFonts w:ascii="Arial" w:hAnsi="Arial"/>
                <w:b/>
                <w:color w:val="FFFFFF"/>
                <w:sz w:val="20"/>
              </w:rPr>
              <w:t>Característica</w:t>
            </w:r>
          </w:p>
        </w:tc>
        <w:tc>
          <w:tcPr>
            <w:tcW w:w="5040" w:type="dxa"/>
            <w:shd w:val="clear" w:color="auto" w:fill="1F4E79"/>
            <w:tcMar>
              <w:top w:w="100" w:type="dxa"/>
              <w:left w:w="150" w:type="dxa"/>
              <w:bottom w:w="100" w:type="dxa"/>
              <w:right w:w="150" w:type="dxa"/>
            </w:tcMar>
          </w:tcPr>
          <w:p w14:paraId="7A951AEE" w14:textId="77777777" w:rsidR="00D00842" w:rsidRDefault="00A425FC">
            <w:r>
              <w:rPr>
                <w:rFonts w:ascii="Arial" w:hAnsi="Arial"/>
                <w:b/>
                <w:color w:val="FFFFFF"/>
                <w:sz w:val="20"/>
              </w:rPr>
              <w:t>Detalle</w:t>
            </w:r>
          </w:p>
        </w:tc>
      </w:tr>
      <w:tr w:rsidR="00D00842" w14:paraId="43F93887" w14:textId="77777777">
        <w:trPr>
          <w:jc w:val="center"/>
        </w:trPr>
        <w:tc>
          <w:tcPr>
            <w:tcW w:w="3600" w:type="dxa"/>
            <w:shd w:val="clear" w:color="auto" w:fill="FFFFFF"/>
            <w:tcMar>
              <w:top w:w="100" w:type="dxa"/>
              <w:left w:w="150" w:type="dxa"/>
              <w:bottom w:w="100" w:type="dxa"/>
              <w:right w:w="150" w:type="dxa"/>
            </w:tcMar>
          </w:tcPr>
          <w:p w14:paraId="6C343005" w14:textId="77777777" w:rsidR="00D00842" w:rsidRDefault="00A425FC">
            <w:r>
              <w:rPr>
                <w:rFonts w:ascii="Arial" w:hAnsi="Arial"/>
                <w:color w:val="333333"/>
                <w:sz w:val="20"/>
              </w:rPr>
              <w:t>Docente</w:t>
            </w:r>
          </w:p>
        </w:tc>
        <w:tc>
          <w:tcPr>
            <w:tcW w:w="5040" w:type="dxa"/>
            <w:shd w:val="clear" w:color="auto" w:fill="FFFFFF"/>
            <w:tcMar>
              <w:top w:w="100" w:type="dxa"/>
              <w:left w:w="150" w:type="dxa"/>
              <w:bottom w:w="100" w:type="dxa"/>
              <w:right w:w="150" w:type="dxa"/>
            </w:tcMar>
          </w:tcPr>
          <w:p w14:paraId="292322C2" w14:textId="2BBEC0CB" w:rsidR="00D00842" w:rsidRDefault="00A425FC">
            <w:r>
              <w:rPr>
                <w:rFonts w:ascii="Open Sans" w:hAnsi="Open Sans" w:cs="Open Sans"/>
                <w:color w:val="262626"/>
                <w:sz w:val="20"/>
                <w:szCs w:val="20"/>
                <w:shd w:val="clear" w:color="auto" w:fill="F8F8F8"/>
              </w:rPr>
              <w:t>HERNAN MARCELO SAAVEDRA GONZALEZ</w:t>
            </w:r>
          </w:p>
        </w:tc>
      </w:tr>
      <w:tr w:rsidR="00D00842" w14:paraId="4AE43DDF" w14:textId="77777777">
        <w:trPr>
          <w:jc w:val="center"/>
        </w:trPr>
        <w:tc>
          <w:tcPr>
            <w:tcW w:w="3600" w:type="dxa"/>
            <w:shd w:val="clear" w:color="auto" w:fill="F5F8FC"/>
            <w:tcMar>
              <w:top w:w="100" w:type="dxa"/>
              <w:left w:w="150" w:type="dxa"/>
              <w:bottom w:w="100" w:type="dxa"/>
              <w:right w:w="150" w:type="dxa"/>
            </w:tcMar>
          </w:tcPr>
          <w:p w14:paraId="4AFA7AE5" w14:textId="77777777" w:rsidR="00D00842" w:rsidRDefault="00A425FC">
            <w:r>
              <w:rPr>
                <w:rFonts w:ascii="Arial" w:hAnsi="Arial"/>
                <w:color w:val="333333"/>
                <w:sz w:val="20"/>
              </w:rPr>
              <w:t>Sede</w:t>
            </w:r>
          </w:p>
        </w:tc>
        <w:tc>
          <w:tcPr>
            <w:tcW w:w="5040" w:type="dxa"/>
            <w:shd w:val="clear" w:color="auto" w:fill="F5F8FC"/>
            <w:tcMar>
              <w:top w:w="100" w:type="dxa"/>
              <w:left w:w="150" w:type="dxa"/>
              <w:bottom w:w="100" w:type="dxa"/>
              <w:right w:w="150" w:type="dxa"/>
            </w:tcMar>
          </w:tcPr>
          <w:p w14:paraId="06497398" w14:textId="24549368" w:rsidR="00D00842" w:rsidRDefault="00A425FC">
            <w:r>
              <w:rPr>
                <w:rFonts w:ascii="Arial" w:hAnsi="Arial"/>
                <w:color w:val="333333"/>
                <w:sz w:val="20"/>
              </w:rPr>
              <w:t>Viña Del Mar</w:t>
            </w:r>
          </w:p>
        </w:tc>
      </w:tr>
      <w:tr w:rsidR="00D00842" w14:paraId="757799BC" w14:textId="77777777">
        <w:trPr>
          <w:jc w:val="center"/>
        </w:trPr>
        <w:tc>
          <w:tcPr>
            <w:tcW w:w="3600" w:type="dxa"/>
            <w:shd w:val="clear" w:color="auto" w:fill="FFFFFF"/>
            <w:tcMar>
              <w:top w:w="100" w:type="dxa"/>
              <w:left w:w="150" w:type="dxa"/>
              <w:bottom w:w="100" w:type="dxa"/>
              <w:right w:w="150" w:type="dxa"/>
            </w:tcMar>
          </w:tcPr>
          <w:p w14:paraId="312681EF" w14:textId="77777777" w:rsidR="00D00842" w:rsidRDefault="00A425FC">
            <w:r>
              <w:rPr>
                <w:rFonts w:ascii="Arial" w:hAnsi="Arial"/>
                <w:color w:val="333333"/>
                <w:sz w:val="20"/>
              </w:rPr>
              <w:t>Asignatura</w:t>
            </w:r>
          </w:p>
        </w:tc>
        <w:tc>
          <w:tcPr>
            <w:tcW w:w="5040" w:type="dxa"/>
            <w:shd w:val="clear" w:color="auto" w:fill="FFFFFF"/>
            <w:tcMar>
              <w:top w:w="100" w:type="dxa"/>
              <w:left w:w="150" w:type="dxa"/>
              <w:bottom w:w="100" w:type="dxa"/>
              <w:right w:w="150" w:type="dxa"/>
            </w:tcMar>
          </w:tcPr>
          <w:p w14:paraId="2D537336" w14:textId="77777777" w:rsidR="00D00842" w:rsidRDefault="00A425FC">
            <w:r>
              <w:rPr>
                <w:rFonts w:ascii="Arial" w:hAnsi="Arial"/>
                <w:color w:val="333333"/>
                <w:sz w:val="20"/>
              </w:rPr>
              <w:t>BIY7131 Big Data</w:t>
            </w:r>
          </w:p>
        </w:tc>
      </w:tr>
      <w:tr w:rsidR="00D00842" w14:paraId="65D5CAC0" w14:textId="77777777">
        <w:trPr>
          <w:jc w:val="center"/>
        </w:trPr>
        <w:tc>
          <w:tcPr>
            <w:tcW w:w="3600" w:type="dxa"/>
            <w:shd w:val="clear" w:color="auto" w:fill="F5F8FC"/>
            <w:tcMar>
              <w:top w:w="100" w:type="dxa"/>
              <w:left w:w="150" w:type="dxa"/>
              <w:bottom w:w="100" w:type="dxa"/>
              <w:right w:w="150" w:type="dxa"/>
            </w:tcMar>
          </w:tcPr>
          <w:p w14:paraId="0851A734" w14:textId="77777777" w:rsidR="00D00842" w:rsidRDefault="00A425FC">
            <w:r>
              <w:rPr>
                <w:rFonts w:ascii="Arial" w:hAnsi="Arial"/>
                <w:color w:val="333333"/>
                <w:sz w:val="20"/>
              </w:rPr>
              <w:t>Evaluación</w:t>
            </w:r>
          </w:p>
        </w:tc>
        <w:tc>
          <w:tcPr>
            <w:tcW w:w="5040" w:type="dxa"/>
            <w:shd w:val="clear" w:color="auto" w:fill="F5F8FC"/>
            <w:tcMar>
              <w:top w:w="100" w:type="dxa"/>
              <w:left w:w="150" w:type="dxa"/>
              <w:bottom w:w="100" w:type="dxa"/>
              <w:right w:w="150" w:type="dxa"/>
            </w:tcMar>
          </w:tcPr>
          <w:p w14:paraId="3F882A91" w14:textId="77777777" w:rsidR="00D00842" w:rsidRDefault="00A425FC">
            <w:r>
              <w:rPr>
                <w:rFonts w:ascii="Arial" w:hAnsi="Arial"/>
                <w:color w:val="333333"/>
                <w:sz w:val="20"/>
              </w:rPr>
              <w:t>EP2 - Procesamiento Batch ETL</w:t>
            </w:r>
          </w:p>
        </w:tc>
      </w:tr>
      <w:tr w:rsidR="00D00842" w14:paraId="02DA62E4" w14:textId="77777777">
        <w:trPr>
          <w:jc w:val="center"/>
        </w:trPr>
        <w:tc>
          <w:tcPr>
            <w:tcW w:w="3600" w:type="dxa"/>
            <w:shd w:val="clear" w:color="auto" w:fill="F5F8FC"/>
            <w:tcMar>
              <w:top w:w="100" w:type="dxa"/>
              <w:left w:w="150" w:type="dxa"/>
              <w:bottom w:w="100" w:type="dxa"/>
              <w:right w:w="150" w:type="dxa"/>
            </w:tcMar>
          </w:tcPr>
          <w:p w14:paraId="2F137788" w14:textId="77777777" w:rsidR="00D00842" w:rsidRDefault="00A425FC">
            <w:r>
              <w:rPr>
                <w:rFonts w:ascii="Arial" w:hAnsi="Arial"/>
                <w:color w:val="333333"/>
                <w:sz w:val="20"/>
              </w:rPr>
              <w:t>Fecha de Entrega</w:t>
            </w:r>
          </w:p>
        </w:tc>
        <w:tc>
          <w:tcPr>
            <w:tcW w:w="5040" w:type="dxa"/>
            <w:shd w:val="clear" w:color="auto" w:fill="F5F8FC"/>
            <w:tcMar>
              <w:top w:w="100" w:type="dxa"/>
              <w:left w:w="150" w:type="dxa"/>
              <w:bottom w:w="100" w:type="dxa"/>
              <w:right w:w="150" w:type="dxa"/>
            </w:tcMar>
          </w:tcPr>
          <w:p w14:paraId="18DD74E6" w14:textId="77777777" w:rsidR="00D00842" w:rsidRDefault="00A425FC">
            <w:r>
              <w:rPr>
                <w:rFonts w:ascii="Arial" w:hAnsi="Arial"/>
                <w:color w:val="333333"/>
                <w:sz w:val="20"/>
              </w:rPr>
              <w:t>Semana 12</w:t>
            </w:r>
          </w:p>
        </w:tc>
      </w:tr>
    </w:tbl>
    <w:p w14:paraId="0F10754F" w14:textId="77777777" w:rsidR="00D00842" w:rsidRDefault="00D00842">
      <w:pPr>
        <w:spacing w:after="120"/>
      </w:pPr>
    </w:p>
    <w:p w14:paraId="05711F30" w14:textId="77777777" w:rsidR="00D00842" w:rsidRDefault="00A425FC">
      <w:r>
        <w:br w:type="page"/>
      </w:r>
    </w:p>
    <w:p w14:paraId="5FC6237E" w14:textId="77777777" w:rsidR="00D00842" w:rsidRDefault="00A425FC">
      <w:pPr>
        <w:keepNext/>
        <w:spacing w:before="360" w:after="120"/>
      </w:pPr>
      <w:r>
        <w:rPr>
          <w:rFonts w:ascii="Arial" w:hAnsi="Arial"/>
          <w:b/>
          <w:color w:val="1F4E79"/>
          <w:sz w:val="32"/>
        </w:rPr>
        <w:lastRenderedPageBreak/>
        <w:t>1. Introducción</w:t>
      </w:r>
    </w:p>
    <w:p w14:paraId="4F4C754F" w14:textId="77777777" w:rsidR="00D00842" w:rsidRDefault="00A425FC">
      <w:pPr>
        <w:spacing w:after="120"/>
        <w:jc w:val="both"/>
      </w:pPr>
      <w:r>
        <w:rPr>
          <w:rFonts w:ascii="Arial" w:hAnsi="Arial"/>
          <w:color w:val="333333"/>
        </w:rPr>
        <w:t>El presente informe corresponde a la Evaluación Parcial 2 (EP2) del proyecto semestral de la asignatura BIY7131 Big Data, titulado "Incendios Forestales e Infraestructura Crítica en Chile". Esta entrega se enfoca en la implementación del proceso de Procesamiento Batch (ETL), el cual comprende las etapas de ingesta, transformación y limpieza, y carga de datos en un entorno de Big Data en la nube.</w:t>
      </w:r>
    </w:p>
    <w:p w14:paraId="433D3E0D" w14:textId="77777777" w:rsidR="00D00842" w:rsidRDefault="00A425FC">
      <w:pPr>
        <w:spacing w:after="120"/>
        <w:jc w:val="both"/>
      </w:pPr>
      <w:r>
        <w:rPr>
          <w:rFonts w:ascii="Arial" w:hAnsi="Arial"/>
          <w:color w:val="333333"/>
        </w:rPr>
        <w:t>El objetivo principal del proyecto es contribuir al análisis y gestión de los incendios forestales en Chile, complementando los tableros de control que actualmente opera CONAF a través de su Programa de Protección contra Incendios Forestales (PPCIF). En esta etapa, se construyó el pipeline de datos que permite procesar el historial de incendios forestales del país, dejando los datos listos para análisis predictivo y visualización.</w:t>
      </w:r>
    </w:p>
    <w:p w14:paraId="1F825736" w14:textId="77777777" w:rsidR="00D00842" w:rsidRDefault="00A425FC">
      <w:pPr>
        <w:spacing w:after="120"/>
        <w:jc w:val="both"/>
      </w:pPr>
      <w:r>
        <w:rPr>
          <w:rFonts w:ascii="Arial" w:hAnsi="Arial"/>
          <w:color w:val="333333"/>
        </w:rPr>
        <w:t>La arquitectura implementada utiliza exclusivamente servicios de Google Cloud Platform (GCP), aprovechando su ecosistema integrado para garantizar escalabilidad, trazabilidad y manejo de errores en cada fase del pipeline.</w:t>
      </w:r>
    </w:p>
    <w:p w14:paraId="665867F7" w14:textId="77777777" w:rsidR="00D00842" w:rsidRDefault="00A425FC">
      <w:pPr>
        <w:keepNext/>
        <w:spacing w:before="360" w:after="120"/>
      </w:pPr>
      <w:r>
        <w:rPr>
          <w:rFonts w:ascii="Arial" w:hAnsi="Arial"/>
          <w:b/>
          <w:color w:val="1F4E79"/>
          <w:sz w:val="32"/>
        </w:rPr>
        <w:t>2. Descripción del Dataset</w:t>
      </w:r>
    </w:p>
    <w:p w14:paraId="68995528" w14:textId="77777777" w:rsidR="00D00842" w:rsidRDefault="00A425FC">
      <w:pPr>
        <w:spacing w:after="120"/>
        <w:jc w:val="both"/>
      </w:pPr>
      <w:r>
        <w:rPr>
          <w:rFonts w:ascii="Arial" w:hAnsi="Arial"/>
          <w:color w:val="333333"/>
        </w:rPr>
        <w:t>El dataset utilizado corresponde al Registro Histórico de Incendios Forestales de Chile, disponible en el portal datospararesiliencia.cl y publicado por la Corporación Nacional Forestal (CONAF). Los datos abarcan el periodo comprendido entre los años 2002 y 2020.</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90"/>
        <w:gridCol w:w="5739"/>
      </w:tblGrid>
      <w:tr w:rsidR="00D00842" w14:paraId="74485883" w14:textId="77777777">
        <w:trPr>
          <w:jc w:val="center"/>
        </w:trPr>
        <w:tc>
          <w:tcPr>
            <w:tcW w:w="3600" w:type="dxa"/>
            <w:shd w:val="clear" w:color="auto" w:fill="1F4E79"/>
            <w:tcMar>
              <w:top w:w="100" w:type="dxa"/>
              <w:left w:w="150" w:type="dxa"/>
              <w:bottom w:w="100" w:type="dxa"/>
              <w:right w:w="150" w:type="dxa"/>
            </w:tcMar>
          </w:tcPr>
          <w:p w14:paraId="5D64C4FC" w14:textId="77777777" w:rsidR="00D00842" w:rsidRDefault="00A425FC">
            <w:r>
              <w:rPr>
                <w:rFonts w:ascii="Arial" w:hAnsi="Arial"/>
                <w:b/>
                <w:color w:val="FFFFFF"/>
                <w:sz w:val="20"/>
              </w:rPr>
              <w:t>Característica</w:t>
            </w:r>
          </w:p>
        </w:tc>
        <w:tc>
          <w:tcPr>
            <w:tcW w:w="5760" w:type="dxa"/>
            <w:shd w:val="clear" w:color="auto" w:fill="1F4E79"/>
            <w:tcMar>
              <w:top w:w="100" w:type="dxa"/>
              <w:left w:w="150" w:type="dxa"/>
              <w:bottom w:w="100" w:type="dxa"/>
              <w:right w:w="150" w:type="dxa"/>
            </w:tcMar>
          </w:tcPr>
          <w:p w14:paraId="7DE5CF22" w14:textId="77777777" w:rsidR="00D00842" w:rsidRDefault="00A425FC">
            <w:r>
              <w:rPr>
                <w:rFonts w:ascii="Arial" w:hAnsi="Arial"/>
                <w:b/>
                <w:color w:val="FFFFFF"/>
                <w:sz w:val="20"/>
              </w:rPr>
              <w:t>Detalle</w:t>
            </w:r>
          </w:p>
        </w:tc>
      </w:tr>
      <w:tr w:rsidR="00D00842" w14:paraId="3F3CB853" w14:textId="77777777">
        <w:trPr>
          <w:jc w:val="center"/>
        </w:trPr>
        <w:tc>
          <w:tcPr>
            <w:tcW w:w="3600" w:type="dxa"/>
            <w:shd w:val="clear" w:color="auto" w:fill="FFFFFF"/>
            <w:tcMar>
              <w:top w:w="100" w:type="dxa"/>
              <w:left w:w="150" w:type="dxa"/>
              <w:bottom w:w="100" w:type="dxa"/>
              <w:right w:w="150" w:type="dxa"/>
            </w:tcMar>
          </w:tcPr>
          <w:p w14:paraId="1678A1E3" w14:textId="77777777" w:rsidR="00D00842" w:rsidRDefault="00A425FC">
            <w:r>
              <w:rPr>
                <w:rFonts w:ascii="Arial" w:hAnsi="Arial"/>
                <w:color w:val="333333"/>
                <w:sz w:val="20"/>
              </w:rPr>
              <w:t>Nombre del archivo</w:t>
            </w:r>
          </w:p>
        </w:tc>
        <w:tc>
          <w:tcPr>
            <w:tcW w:w="5760" w:type="dxa"/>
            <w:shd w:val="clear" w:color="auto" w:fill="FFFFFF"/>
            <w:tcMar>
              <w:top w:w="100" w:type="dxa"/>
              <w:left w:w="150" w:type="dxa"/>
              <w:bottom w:w="100" w:type="dxa"/>
              <w:right w:w="150" w:type="dxa"/>
            </w:tcMar>
          </w:tcPr>
          <w:p w14:paraId="2CE74487" w14:textId="77777777" w:rsidR="00D00842" w:rsidRDefault="00A425FC">
            <w:r>
              <w:rPr>
                <w:rFonts w:ascii="Arial" w:hAnsi="Arial"/>
                <w:color w:val="333333"/>
                <w:sz w:val="20"/>
              </w:rPr>
              <w:t>incendios.csv</w:t>
            </w:r>
          </w:p>
        </w:tc>
      </w:tr>
      <w:tr w:rsidR="00D00842" w14:paraId="60B27B33" w14:textId="77777777">
        <w:trPr>
          <w:jc w:val="center"/>
        </w:trPr>
        <w:tc>
          <w:tcPr>
            <w:tcW w:w="3600" w:type="dxa"/>
            <w:shd w:val="clear" w:color="auto" w:fill="F5F8FC"/>
            <w:tcMar>
              <w:top w:w="100" w:type="dxa"/>
              <w:left w:w="150" w:type="dxa"/>
              <w:bottom w:w="100" w:type="dxa"/>
              <w:right w:w="150" w:type="dxa"/>
            </w:tcMar>
          </w:tcPr>
          <w:p w14:paraId="1778145B" w14:textId="77777777" w:rsidR="00D00842" w:rsidRDefault="00A425FC">
            <w:r>
              <w:rPr>
                <w:rFonts w:ascii="Arial" w:hAnsi="Arial"/>
                <w:color w:val="333333"/>
                <w:sz w:val="20"/>
              </w:rPr>
              <w:t>Tamaño del archivo</w:t>
            </w:r>
          </w:p>
        </w:tc>
        <w:tc>
          <w:tcPr>
            <w:tcW w:w="5760" w:type="dxa"/>
            <w:shd w:val="clear" w:color="auto" w:fill="F5F8FC"/>
            <w:tcMar>
              <w:top w:w="100" w:type="dxa"/>
              <w:left w:w="150" w:type="dxa"/>
              <w:bottom w:w="100" w:type="dxa"/>
              <w:right w:w="150" w:type="dxa"/>
            </w:tcMar>
          </w:tcPr>
          <w:p w14:paraId="74B1B67B" w14:textId="77777777" w:rsidR="00D00842" w:rsidRDefault="00A425FC">
            <w:r>
              <w:rPr>
                <w:rFonts w:ascii="Arial" w:hAnsi="Arial"/>
                <w:color w:val="333333"/>
                <w:sz w:val="20"/>
              </w:rPr>
              <w:t>21.4 MB</w:t>
            </w:r>
          </w:p>
        </w:tc>
      </w:tr>
      <w:tr w:rsidR="00D00842" w14:paraId="5EC0CE12" w14:textId="77777777">
        <w:trPr>
          <w:jc w:val="center"/>
        </w:trPr>
        <w:tc>
          <w:tcPr>
            <w:tcW w:w="3600" w:type="dxa"/>
            <w:shd w:val="clear" w:color="auto" w:fill="FFFFFF"/>
            <w:tcMar>
              <w:top w:w="100" w:type="dxa"/>
              <w:left w:w="150" w:type="dxa"/>
              <w:bottom w:w="100" w:type="dxa"/>
              <w:right w:w="150" w:type="dxa"/>
            </w:tcMar>
          </w:tcPr>
          <w:p w14:paraId="3A2D50BC" w14:textId="77777777" w:rsidR="00D00842" w:rsidRDefault="00A425FC">
            <w:r>
              <w:rPr>
                <w:rFonts w:ascii="Arial" w:hAnsi="Arial"/>
                <w:color w:val="333333"/>
                <w:sz w:val="20"/>
              </w:rPr>
              <w:t>Tabla procesada en BigQuery</w:t>
            </w:r>
          </w:p>
        </w:tc>
        <w:tc>
          <w:tcPr>
            <w:tcW w:w="5760" w:type="dxa"/>
            <w:shd w:val="clear" w:color="auto" w:fill="FFFFFF"/>
            <w:tcMar>
              <w:top w:w="100" w:type="dxa"/>
              <w:left w:w="150" w:type="dxa"/>
              <w:bottom w:w="100" w:type="dxa"/>
              <w:right w:w="150" w:type="dxa"/>
            </w:tcMar>
          </w:tcPr>
          <w:p w14:paraId="777F03C7" w14:textId="77777777" w:rsidR="00D00842" w:rsidRDefault="00A425FC">
            <w:r>
              <w:rPr>
                <w:rFonts w:ascii="Arial" w:hAnsi="Arial"/>
                <w:color w:val="333333"/>
                <w:sz w:val="20"/>
              </w:rPr>
              <w:t>incendios_limpios</w:t>
            </w:r>
          </w:p>
        </w:tc>
      </w:tr>
      <w:tr w:rsidR="00D00842" w14:paraId="0535C2C3" w14:textId="77777777">
        <w:trPr>
          <w:jc w:val="center"/>
        </w:trPr>
        <w:tc>
          <w:tcPr>
            <w:tcW w:w="3600" w:type="dxa"/>
            <w:shd w:val="clear" w:color="auto" w:fill="F5F8FC"/>
            <w:tcMar>
              <w:top w:w="100" w:type="dxa"/>
              <w:left w:w="150" w:type="dxa"/>
              <w:bottom w:w="100" w:type="dxa"/>
              <w:right w:w="150" w:type="dxa"/>
            </w:tcMar>
          </w:tcPr>
          <w:p w14:paraId="25AE6E38" w14:textId="77777777" w:rsidR="00D00842" w:rsidRDefault="00A425FC">
            <w:r>
              <w:rPr>
                <w:rFonts w:ascii="Arial" w:hAnsi="Arial"/>
                <w:color w:val="333333"/>
                <w:sz w:val="20"/>
              </w:rPr>
              <w:t>Número de filas (tras limpieza)</w:t>
            </w:r>
          </w:p>
        </w:tc>
        <w:tc>
          <w:tcPr>
            <w:tcW w:w="5760" w:type="dxa"/>
            <w:shd w:val="clear" w:color="auto" w:fill="F5F8FC"/>
            <w:tcMar>
              <w:top w:w="100" w:type="dxa"/>
              <w:left w:w="150" w:type="dxa"/>
              <w:bottom w:w="100" w:type="dxa"/>
              <w:right w:w="150" w:type="dxa"/>
            </w:tcMar>
          </w:tcPr>
          <w:p w14:paraId="2FC7207A" w14:textId="77777777" w:rsidR="00D00842" w:rsidRDefault="00A425FC">
            <w:r>
              <w:rPr>
                <w:rFonts w:ascii="Arial" w:hAnsi="Arial"/>
                <w:color w:val="333333"/>
                <w:sz w:val="20"/>
              </w:rPr>
              <w:t>54.074 registros</w:t>
            </w:r>
          </w:p>
        </w:tc>
      </w:tr>
      <w:tr w:rsidR="00D00842" w14:paraId="7E179018" w14:textId="77777777">
        <w:trPr>
          <w:jc w:val="center"/>
        </w:trPr>
        <w:tc>
          <w:tcPr>
            <w:tcW w:w="3600" w:type="dxa"/>
            <w:shd w:val="clear" w:color="auto" w:fill="FFFFFF"/>
            <w:tcMar>
              <w:top w:w="100" w:type="dxa"/>
              <w:left w:w="150" w:type="dxa"/>
              <w:bottom w:w="100" w:type="dxa"/>
              <w:right w:w="150" w:type="dxa"/>
            </w:tcMar>
          </w:tcPr>
          <w:p w14:paraId="7A7D6F87" w14:textId="77777777" w:rsidR="00D00842" w:rsidRDefault="00A425FC">
            <w:r>
              <w:rPr>
                <w:rFonts w:ascii="Arial" w:hAnsi="Arial"/>
                <w:color w:val="333333"/>
                <w:sz w:val="20"/>
              </w:rPr>
              <w:t>Número de columnas</w:t>
            </w:r>
          </w:p>
        </w:tc>
        <w:tc>
          <w:tcPr>
            <w:tcW w:w="5760" w:type="dxa"/>
            <w:shd w:val="clear" w:color="auto" w:fill="FFFFFF"/>
            <w:tcMar>
              <w:top w:w="100" w:type="dxa"/>
              <w:left w:w="150" w:type="dxa"/>
              <w:bottom w:w="100" w:type="dxa"/>
              <w:right w:w="150" w:type="dxa"/>
            </w:tcMar>
          </w:tcPr>
          <w:p w14:paraId="392C9331" w14:textId="77777777" w:rsidR="00D00842" w:rsidRDefault="00A425FC">
            <w:r>
              <w:rPr>
                <w:rFonts w:ascii="Arial" w:hAnsi="Arial"/>
                <w:color w:val="333333"/>
                <w:sz w:val="20"/>
              </w:rPr>
              <w:t>25 columnas</w:t>
            </w:r>
          </w:p>
        </w:tc>
      </w:tr>
      <w:tr w:rsidR="00D00842" w14:paraId="43139FB0" w14:textId="77777777">
        <w:trPr>
          <w:jc w:val="center"/>
        </w:trPr>
        <w:tc>
          <w:tcPr>
            <w:tcW w:w="3600" w:type="dxa"/>
            <w:shd w:val="clear" w:color="auto" w:fill="F5F8FC"/>
            <w:tcMar>
              <w:top w:w="100" w:type="dxa"/>
              <w:left w:w="150" w:type="dxa"/>
              <w:bottom w:w="100" w:type="dxa"/>
              <w:right w:w="150" w:type="dxa"/>
            </w:tcMar>
          </w:tcPr>
          <w:p w14:paraId="68FFEBFE" w14:textId="77777777" w:rsidR="00D00842" w:rsidRDefault="00A425FC">
            <w:r>
              <w:rPr>
                <w:rFonts w:ascii="Arial" w:hAnsi="Arial"/>
                <w:color w:val="333333"/>
                <w:sz w:val="20"/>
              </w:rPr>
              <w:t>Cobertura temporal</w:t>
            </w:r>
          </w:p>
        </w:tc>
        <w:tc>
          <w:tcPr>
            <w:tcW w:w="5760" w:type="dxa"/>
            <w:shd w:val="clear" w:color="auto" w:fill="F5F8FC"/>
            <w:tcMar>
              <w:top w:w="100" w:type="dxa"/>
              <w:left w:w="150" w:type="dxa"/>
              <w:bottom w:w="100" w:type="dxa"/>
              <w:right w:w="150" w:type="dxa"/>
            </w:tcMar>
          </w:tcPr>
          <w:p w14:paraId="3D0D521B" w14:textId="77777777" w:rsidR="00D00842" w:rsidRDefault="00A425FC">
            <w:r>
              <w:rPr>
                <w:rFonts w:ascii="Arial" w:hAnsi="Arial"/>
                <w:color w:val="333333"/>
                <w:sz w:val="20"/>
              </w:rPr>
              <w:t>2002 - 2020</w:t>
            </w:r>
          </w:p>
        </w:tc>
      </w:tr>
      <w:tr w:rsidR="00D00842" w14:paraId="561C9EA7" w14:textId="77777777">
        <w:trPr>
          <w:jc w:val="center"/>
        </w:trPr>
        <w:tc>
          <w:tcPr>
            <w:tcW w:w="3600" w:type="dxa"/>
            <w:shd w:val="clear" w:color="auto" w:fill="FFFFFF"/>
            <w:tcMar>
              <w:top w:w="100" w:type="dxa"/>
              <w:left w:w="150" w:type="dxa"/>
              <w:bottom w:w="100" w:type="dxa"/>
              <w:right w:w="150" w:type="dxa"/>
            </w:tcMar>
          </w:tcPr>
          <w:p w14:paraId="62E20085" w14:textId="77777777" w:rsidR="00D00842" w:rsidRDefault="00A425FC">
            <w:r>
              <w:rPr>
                <w:rFonts w:ascii="Arial" w:hAnsi="Arial"/>
                <w:color w:val="333333"/>
                <w:sz w:val="20"/>
              </w:rPr>
              <w:t>Formato origen</w:t>
            </w:r>
          </w:p>
        </w:tc>
        <w:tc>
          <w:tcPr>
            <w:tcW w:w="5760" w:type="dxa"/>
            <w:shd w:val="clear" w:color="auto" w:fill="FFFFFF"/>
            <w:tcMar>
              <w:top w:w="100" w:type="dxa"/>
              <w:left w:w="150" w:type="dxa"/>
              <w:bottom w:w="100" w:type="dxa"/>
              <w:right w:w="150" w:type="dxa"/>
            </w:tcMar>
          </w:tcPr>
          <w:p w14:paraId="133AE980" w14:textId="77777777" w:rsidR="00D00842" w:rsidRDefault="00A425FC">
            <w:r>
              <w:rPr>
                <w:rFonts w:ascii="Arial" w:hAnsi="Arial"/>
                <w:color w:val="333333"/>
                <w:sz w:val="20"/>
              </w:rPr>
              <w:t>CSV</w:t>
            </w:r>
          </w:p>
        </w:tc>
      </w:tr>
    </w:tbl>
    <w:p w14:paraId="22FF4DA1" w14:textId="77777777" w:rsidR="00D00842" w:rsidRDefault="00D00842">
      <w:pPr>
        <w:spacing w:after="120"/>
      </w:pPr>
    </w:p>
    <w:p w14:paraId="3751CE9D" w14:textId="77777777" w:rsidR="00D00842" w:rsidRDefault="00A425FC">
      <w:pPr>
        <w:keepNext/>
        <w:spacing w:before="280" w:after="80"/>
      </w:pPr>
      <w:r>
        <w:rPr>
          <w:rFonts w:ascii="Arial" w:hAnsi="Arial"/>
          <w:b/>
          <w:color w:val="2E75B6"/>
          <w:sz w:val="26"/>
        </w:rPr>
        <w:t>2.1. Variables del Dataset</w:t>
      </w:r>
    </w:p>
    <w:p w14:paraId="58702E8E" w14:textId="77777777" w:rsidR="00D00842" w:rsidRDefault="00A425FC">
      <w:pPr>
        <w:spacing w:after="120"/>
        <w:jc w:val="both"/>
      </w:pPr>
      <w:r>
        <w:rPr>
          <w:rFonts w:ascii="Arial" w:hAnsi="Arial"/>
          <w:color w:val="333333"/>
        </w:rPr>
        <w:t>Las principales columnas del dataset, incluyendo las generadas durante la transformación, son: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80"/>
        <w:gridCol w:w="1702"/>
        <w:gridCol w:w="4647"/>
      </w:tblGrid>
      <w:tr w:rsidR="00D00842" w14:paraId="6647D99D" w14:textId="77777777">
        <w:trPr>
          <w:jc w:val="center"/>
        </w:trPr>
        <w:tc>
          <w:tcPr>
            <w:tcW w:w="2880" w:type="dxa"/>
            <w:shd w:val="clear" w:color="auto" w:fill="1F4E79"/>
            <w:tcMar>
              <w:top w:w="100" w:type="dxa"/>
              <w:left w:w="150" w:type="dxa"/>
              <w:bottom w:w="100" w:type="dxa"/>
              <w:right w:w="150" w:type="dxa"/>
            </w:tcMar>
          </w:tcPr>
          <w:p w14:paraId="62B6EF66" w14:textId="77777777" w:rsidR="00D00842" w:rsidRDefault="00A425FC">
            <w:r>
              <w:rPr>
                <w:rFonts w:ascii="Arial" w:hAnsi="Arial"/>
                <w:b/>
                <w:color w:val="FFFFFF"/>
                <w:sz w:val="20"/>
              </w:rPr>
              <w:lastRenderedPageBreak/>
              <w:t>Columna</w:t>
            </w:r>
          </w:p>
        </w:tc>
        <w:tc>
          <w:tcPr>
            <w:tcW w:w="1728" w:type="dxa"/>
            <w:shd w:val="clear" w:color="auto" w:fill="1F4E79"/>
            <w:tcMar>
              <w:top w:w="100" w:type="dxa"/>
              <w:left w:w="150" w:type="dxa"/>
              <w:bottom w:w="100" w:type="dxa"/>
              <w:right w:w="150" w:type="dxa"/>
            </w:tcMar>
          </w:tcPr>
          <w:p w14:paraId="1F0B18E3" w14:textId="77777777" w:rsidR="00D00842" w:rsidRDefault="00A425FC">
            <w:r>
              <w:rPr>
                <w:rFonts w:ascii="Arial" w:hAnsi="Arial"/>
                <w:b/>
                <w:color w:val="FFFFFF"/>
                <w:sz w:val="20"/>
              </w:rPr>
              <w:t>Tipo</w:t>
            </w:r>
          </w:p>
        </w:tc>
        <w:tc>
          <w:tcPr>
            <w:tcW w:w="4752" w:type="dxa"/>
            <w:shd w:val="clear" w:color="auto" w:fill="1F4E79"/>
            <w:tcMar>
              <w:top w:w="100" w:type="dxa"/>
              <w:left w:w="150" w:type="dxa"/>
              <w:bottom w:w="100" w:type="dxa"/>
              <w:right w:w="150" w:type="dxa"/>
            </w:tcMar>
          </w:tcPr>
          <w:p w14:paraId="07C68779" w14:textId="77777777" w:rsidR="00D00842" w:rsidRDefault="00A425FC">
            <w:r>
              <w:rPr>
                <w:rFonts w:ascii="Arial" w:hAnsi="Arial"/>
                <w:b/>
                <w:color w:val="FFFFFF"/>
                <w:sz w:val="20"/>
              </w:rPr>
              <w:t>Descripción</w:t>
            </w:r>
          </w:p>
        </w:tc>
      </w:tr>
      <w:tr w:rsidR="00D00842" w14:paraId="5E88637B" w14:textId="77777777">
        <w:trPr>
          <w:jc w:val="center"/>
        </w:trPr>
        <w:tc>
          <w:tcPr>
            <w:tcW w:w="2880" w:type="dxa"/>
            <w:shd w:val="clear" w:color="auto" w:fill="FFFFFF"/>
            <w:tcMar>
              <w:top w:w="100" w:type="dxa"/>
              <w:left w:w="150" w:type="dxa"/>
              <w:bottom w:w="100" w:type="dxa"/>
              <w:right w:w="150" w:type="dxa"/>
            </w:tcMar>
          </w:tcPr>
          <w:p w14:paraId="6D743FC3" w14:textId="77777777" w:rsidR="00D00842" w:rsidRDefault="00A425FC">
            <w:r>
              <w:rPr>
                <w:rFonts w:ascii="Arial" w:hAnsi="Arial"/>
                <w:color w:val="333333"/>
                <w:sz w:val="20"/>
              </w:rPr>
              <w:t>Región</w:t>
            </w:r>
          </w:p>
        </w:tc>
        <w:tc>
          <w:tcPr>
            <w:tcW w:w="1728" w:type="dxa"/>
            <w:shd w:val="clear" w:color="auto" w:fill="FFFFFF"/>
            <w:tcMar>
              <w:top w:w="100" w:type="dxa"/>
              <w:left w:w="150" w:type="dxa"/>
              <w:bottom w:w="100" w:type="dxa"/>
              <w:right w:w="150" w:type="dxa"/>
            </w:tcMar>
          </w:tcPr>
          <w:p w14:paraId="1FBF12FA" w14:textId="77777777" w:rsidR="00D00842" w:rsidRDefault="00A425FC">
            <w:r>
              <w:rPr>
                <w:rFonts w:ascii="Arial" w:hAnsi="Arial"/>
                <w:color w:val="333333"/>
                <w:sz w:val="20"/>
              </w:rPr>
              <w:t>String</w:t>
            </w:r>
          </w:p>
        </w:tc>
        <w:tc>
          <w:tcPr>
            <w:tcW w:w="4752" w:type="dxa"/>
            <w:shd w:val="clear" w:color="auto" w:fill="FFFFFF"/>
            <w:tcMar>
              <w:top w:w="100" w:type="dxa"/>
              <w:left w:w="150" w:type="dxa"/>
              <w:bottom w:w="100" w:type="dxa"/>
              <w:right w:w="150" w:type="dxa"/>
            </w:tcMar>
          </w:tcPr>
          <w:p w14:paraId="0047D378" w14:textId="77777777" w:rsidR="00D00842" w:rsidRDefault="00A425FC">
            <w:r>
              <w:rPr>
                <w:rFonts w:ascii="Arial" w:hAnsi="Arial"/>
                <w:color w:val="333333"/>
                <w:sz w:val="20"/>
              </w:rPr>
              <w:t>Región administrativa del incendio</w:t>
            </w:r>
          </w:p>
        </w:tc>
      </w:tr>
      <w:tr w:rsidR="00D00842" w14:paraId="7AC9D373" w14:textId="77777777">
        <w:trPr>
          <w:jc w:val="center"/>
        </w:trPr>
        <w:tc>
          <w:tcPr>
            <w:tcW w:w="2880" w:type="dxa"/>
            <w:shd w:val="clear" w:color="auto" w:fill="F5F8FC"/>
            <w:tcMar>
              <w:top w:w="100" w:type="dxa"/>
              <w:left w:w="150" w:type="dxa"/>
              <w:bottom w:w="100" w:type="dxa"/>
              <w:right w:w="150" w:type="dxa"/>
            </w:tcMar>
          </w:tcPr>
          <w:p w14:paraId="315D4B10" w14:textId="77777777" w:rsidR="00D00842" w:rsidRDefault="00A425FC">
            <w:r>
              <w:rPr>
                <w:rFonts w:ascii="Arial" w:hAnsi="Arial"/>
                <w:color w:val="333333"/>
                <w:sz w:val="20"/>
              </w:rPr>
              <w:t>Provincia</w:t>
            </w:r>
          </w:p>
        </w:tc>
        <w:tc>
          <w:tcPr>
            <w:tcW w:w="1728" w:type="dxa"/>
            <w:shd w:val="clear" w:color="auto" w:fill="F5F8FC"/>
            <w:tcMar>
              <w:top w:w="100" w:type="dxa"/>
              <w:left w:w="150" w:type="dxa"/>
              <w:bottom w:w="100" w:type="dxa"/>
              <w:right w:w="150" w:type="dxa"/>
            </w:tcMar>
          </w:tcPr>
          <w:p w14:paraId="631583D2" w14:textId="77777777" w:rsidR="00D00842" w:rsidRDefault="00A425FC">
            <w:r>
              <w:rPr>
                <w:rFonts w:ascii="Arial" w:hAnsi="Arial"/>
                <w:color w:val="333333"/>
                <w:sz w:val="20"/>
              </w:rPr>
              <w:t>String</w:t>
            </w:r>
          </w:p>
        </w:tc>
        <w:tc>
          <w:tcPr>
            <w:tcW w:w="4752" w:type="dxa"/>
            <w:shd w:val="clear" w:color="auto" w:fill="F5F8FC"/>
            <w:tcMar>
              <w:top w:w="100" w:type="dxa"/>
              <w:left w:w="150" w:type="dxa"/>
              <w:bottom w:w="100" w:type="dxa"/>
              <w:right w:w="150" w:type="dxa"/>
            </w:tcMar>
          </w:tcPr>
          <w:p w14:paraId="4B6EF56A" w14:textId="77777777" w:rsidR="00D00842" w:rsidRDefault="00A425FC">
            <w:r>
              <w:rPr>
                <w:rFonts w:ascii="Arial" w:hAnsi="Arial"/>
                <w:color w:val="333333"/>
                <w:sz w:val="20"/>
              </w:rPr>
              <w:t>Provincia del evento</w:t>
            </w:r>
          </w:p>
        </w:tc>
      </w:tr>
      <w:tr w:rsidR="00D00842" w14:paraId="4B754B1A" w14:textId="77777777">
        <w:trPr>
          <w:jc w:val="center"/>
        </w:trPr>
        <w:tc>
          <w:tcPr>
            <w:tcW w:w="2880" w:type="dxa"/>
            <w:shd w:val="clear" w:color="auto" w:fill="FFFFFF"/>
            <w:tcMar>
              <w:top w:w="100" w:type="dxa"/>
              <w:left w:w="150" w:type="dxa"/>
              <w:bottom w:w="100" w:type="dxa"/>
              <w:right w:w="150" w:type="dxa"/>
            </w:tcMar>
          </w:tcPr>
          <w:p w14:paraId="2BC1CADB" w14:textId="77777777" w:rsidR="00D00842" w:rsidRDefault="00A425FC">
            <w:r>
              <w:rPr>
                <w:rFonts w:ascii="Arial" w:hAnsi="Arial"/>
                <w:color w:val="333333"/>
                <w:sz w:val="20"/>
              </w:rPr>
              <w:t>comuna</w:t>
            </w:r>
          </w:p>
        </w:tc>
        <w:tc>
          <w:tcPr>
            <w:tcW w:w="1728" w:type="dxa"/>
            <w:shd w:val="clear" w:color="auto" w:fill="FFFFFF"/>
            <w:tcMar>
              <w:top w:w="100" w:type="dxa"/>
              <w:left w:w="150" w:type="dxa"/>
              <w:bottom w:w="100" w:type="dxa"/>
              <w:right w:w="150" w:type="dxa"/>
            </w:tcMar>
          </w:tcPr>
          <w:p w14:paraId="448FF293" w14:textId="77777777" w:rsidR="00D00842" w:rsidRDefault="00A425FC">
            <w:r>
              <w:rPr>
                <w:rFonts w:ascii="Arial" w:hAnsi="Arial"/>
                <w:color w:val="333333"/>
                <w:sz w:val="20"/>
              </w:rPr>
              <w:t>String</w:t>
            </w:r>
          </w:p>
        </w:tc>
        <w:tc>
          <w:tcPr>
            <w:tcW w:w="4752" w:type="dxa"/>
            <w:shd w:val="clear" w:color="auto" w:fill="FFFFFF"/>
            <w:tcMar>
              <w:top w:w="100" w:type="dxa"/>
              <w:left w:w="150" w:type="dxa"/>
              <w:bottom w:w="100" w:type="dxa"/>
              <w:right w:w="150" w:type="dxa"/>
            </w:tcMar>
          </w:tcPr>
          <w:p w14:paraId="6159C206" w14:textId="77777777" w:rsidR="00D00842" w:rsidRDefault="00A425FC">
            <w:r>
              <w:rPr>
                <w:rFonts w:ascii="Arial" w:hAnsi="Arial"/>
                <w:color w:val="333333"/>
                <w:sz w:val="20"/>
              </w:rPr>
              <w:t>Comuna donde ocurrió el incendio</w:t>
            </w:r>
          </w:p>
        </w:tc>
      </w:tr>
      <w:tr w:rsidR="00D00842" w14:paraId="07C35FC9" w14:textId="77777777">
        <w:trPr>
          <w:jc w:val="center"/>
        </w:trPr>
        <w:tc>
          <w:tcPr>
            <w:tcW w:w="2880" w:type="dxa"/>
            <w:shd w:val="clear" w:color="auto" w:fill="F5F8FC"/>
            <w:tcMar>
              <w:top w:w="100" w:type="dxa"/>
              <w:left w:w="150" w:type="dxa"/>
              <w:bottom w:w="100" w:type="dxa"/>
              <w:right w:w="150" w:type="dxa"/>
            </w:tcMar>
          </w:tcPr>
          <w:p w14:paraId="6DCF0600" w14:textId="77777777" w:rsidR="00D00842" w:rsidRDefault="00A425FC">
            <w:r>
              <w:rPr>
                <w:rFonts w:ascii="Arial" w:hAnsi="Arial"/>
                <w:color w:val="333333"/>
                <w:sz w:val="20"/>
              </w:rPr>
              <w:t>temporada</w:t>
            </w:r>
          </w:p>
        </w:tc>
        <w:tc>
          <w:tcPr>
            <w:tcW w:w="1728" w:type="dxa"/>
            <w:shd w:val="clear" w:color="auto" w:fill="F5F8FC"/>
            <w:tcMar>
              <w:top w:w="100" w:type="dxa"/>
              <w:left w:w="150" w:type="dxa"/>
              <w:bottom w:w="100" w:type="dxa"/>
              <w:right w:w="150" w:type="dxa"/>
            </w:tcMar>
          </w:tcPr>
          <w:p w14:paraId="3A261ADF" w14:textId="77777777" w:rsidR="00D00842" w:rsidRDefault="00A425FC">
            <w:r>
              <w:rPr>
                <w:rFonts w:ascii="Arial" w:hAnsi="Arial"/>
                <w:color w:val="333333"/>
                <w:sz w:val="20"/>
              </w:rPr>
              <w:t>String</w:t>
            </w:r>
          </w:p>
        </w:tc>
        <w:tc>
          <w:tcPr>
            <w:tcW w:w="4752" w:type="dxa"/>
            <w:shd w:val="clear" w:color="auto" w:fill="F5F8FC"/>
            <w:tcMar>
              <w:top w:w="100" w:type="dxa"/>
              <w:left w:w="150" w:type="dxa"/>
              <w:bottom w:w="100" w:type="dxa"/>
              <w:right w:w="150" w:type="dxa"/>
            </w:tcMar>
          </w:tcPr>
          <w:p w14:paraId="62E1B400" w14:textId="77777777" w:rsidR="00D00842" w:rsidRDefault="00A425FC">
            <w:r>
              <w:rPr>
                <w:rFonts w:ascii="Arial" w:hAnsi="Arial"/>
                <w:color w:val="333333"/>
                <w:sz w:val="20"/>
              </w:rPr>
              <w:t>Temporada forestal (ej: 2002-2003)</w:t>
            </w:r>
          </w:p>
        </w:tc>
      </w:tr>
      <w:tr w:rsidR="00D00842" w14:paraId="0D9E2620" w14:textId="77777777">
        <w:trPr>
          <w:jc w:val="center"/>
        </w:trPr>
        <w:tc>
          <w:tcPr>
            <w:tcW w:w="2880" w:type="dxa"/>
            <w:shd w:val="clear" w:color="auto" w:fill="FFFFFF"/>
            <w:tcMar>
              <w:top w:w="100" w:type="dxa"/>
              <w:left w:w="150" w:type="dxa"/>
              <w:bottom w:w="100" w:type="dxa"/>
              <w:right w:w="150" w:type="dxa"/>
            </w:tcMar>
          </w:tcPr>
          <w:p w14:paraId="6D3E5831" w14:textId="77777777" w:rsidR="00D00842" w:rsidRDefault="00A425FC">
            <w:r>
              <w:rPr>
                <w:rFonts w:ascii="Arial" w:hAnsi="Arial"/>
                <w:color w:val="333333"/>
                <w:sz w:val="20"/>
              </w:rPr>
              <w:t>nombre_del_incendio</w:t>
            </w:r>
          </w:p>
        </w:tc>
        <w:tc>
          <w:tcPr>
            <w:tcW w:w="1728" w:type="dxa"/>
            <w:shd w:val="clear" w:color="auto" w:fill="FFFFFF"/>
            <w:tcMar>
              <w:top w:w="100" w:type="dxa"/>
              <w:left w:w="150" w:type="dxa"/>
              <w:bottom w:w="100" w:type="dxa"/>
              <w:right w:w="150" w:type="dxa"/>
            </w:tcMar>
          </w:tcPr>
          <w:p w14:paraId="0BCA3628" w14:textId="77777777" w:rsidR="00D00842" w:rsidRDefault="00A425FC">
            <w:r>
              <w:rPr>
                <w:rFonts w:ascii="Arial" w:hAnsi="Arial"/>
                <w:color w:val="333333"/>
                <w:sz w:val="20"/>
              </w:rPr>
              <w:t>String</w:t>
            </w:r>
          </w:p>
        </w:tc>
        <w:tc>
          <w:tcPr>
            <w:tcW w:w="4752" w:type="dxa"/>
            <w:shd w:val="clear" w:color="auto" w:fill="FFFFFF"/>
            <w:tcMar>
              <w:top w:w="100" w:type="dxa"/>
              <w:left w:w="150" w:type="dxa"/>
              <w:bottom w:w="100" w:type="dxa"/>
              <w:right w:w="150" w:type="dxa"/>
            </w:tcMar>
          </w:tcPr>
          <w:p w14:paraId="678C54CD" w14:textId="77777777" w:rsidR="00D00842" w:rsidRDefault="00A425FC">
            <w:r>
              <w:rPr>
                <w:rFonts w:ascii="Arial" w:hAnsi="Arial"/>
                <w:color w:val="333333"/>
                <w:sz w:val="20"/>
              </w:rPr>
              <w:t>Identificador del siniestro</w:t>
            </w:r>
          </w:p>
        </w:tc>
      </w:tr>
      <w:tr w:rsidR="00D00842" w14:paraId="41F038DE" w14:textId="77777777">
        <w:trPr>
          <w:jc w:val="center"/>
        </w:trPr>
        <w:tc>
          <w:tcPr>
            <w:tcW w:w="2880" w:type="dxa"/>
            <w:shd w:val="clear" w:color="auto" w:fill="F5F8FC"/>
            <w:tcMar>
              <w:top w:w="100" w:type="dxa"/>
              <w:left w:w="150" w:type="dxa"/>
              <w:bottom w:w="100" w:type="dxa"/>
              <w:right w:w="150" w:type="dxa"/>
            </w:tcMar>
          </w:tcPr>
          <w:p w14:paraId="07295173" w14:textId="77777777" w:rsidR="00D00842" w:rsidRDefault="00A425FC">
            <w:r>
              <w:rPr>
                <w:rFonts w:ascii="Arial" w:hAnsi="Arial"/>
                <w:color w:val="333333"/>
                <w:sz w:val="20"/>
              </w:rPr>
              <w:t>fecha</w:t>
            </w:r>
          </w:p>
        </w:tc>
        <w:tc>
          <w:tcPr>
            <w:tcW w:w="1728" w:type="dxa"/>
            <w:shd w:val="clear" w:color="auto" w:fill="F5F8FC"/>
            <w:tcMar>
              <w:top w:w="100" w:type="dxa"/>
              <w:left w:w="150" w:type="dxa"/>
              <w:bottom w:w="100" w:type="dxa"/>
              <w:right w:w="150" w:type="dxa"/>
            </w:tcMar>
          </w:tcPr>
          <w:p w14:paraId="5726689D" w14:textId="77777777" w:rsidR="00D00842" w:rsidRDefault="00A425FC">
            <w:r>
              <w:rPr>
                <w:rFonts w:ascii="Arial" w:hAnsi="Arial"/>
                <w:color w:val="333333"/>
                <w:sz w:val="20"/>
              </w:rPr>
              <w:t>Date</w:t>
            </w:r>
          </w:p>
        </w:tc>
        <w:tc>
          <w:tcPr>
            <w:tcW w:w="4752" w:type="dxa"/>
            <w:shd w:val="clear" w:color="auto" w:fill="F5F8FC"/>
            <w:tcMar>
              <w:top w:w="100" w:type="dxa"/>
              <w:left w:w="150" w:type="dxa"/>
              <w:bottom w:w="100" w:type="dxa"/>
              <w:right w:w="150" w:type="dxa"/>
            </w:tcMar>
          </w:tcPr>
          <w:p w14:paraId="778845F1" w14:textId="77777777" w:rsidR="00D00842" w:rsidRDefault="00A425FC">
            <w:r>
              <w:rPr>
                <w:rFonts w:ascii="Arial" w:hAnsi="Arial"/>
                <w:color w:val="333333"/>
                <w:sz w:val="20"/>
              </w:rPr>
              <w:t>Fecha de inicio del incendio</w:t>
            </w:r>
          </w:p>
        </w:tc>
      </w:tr>
      <w:tr w:rsidR="00D00842" w14:paraId="6E44547B" w14:textId="77777777">
        <w:trPr>
          <w:jc w:val="center"/>
        </w:trPr>
        <w:tc>
          <w:tcPr>
            <w:tcW w:w="2880" w:type="dxa"/>
            <w:shd w:val="clear" w:color="auto" w:fill="FFFFFF"/>
            <w:tcMar>
              <w:top w:w="100" w:type="dxa"/>
              <w:left w:w="150" w:type="dxa"/>
              <w:bottom w:w="100" w:type="dxa"/>
              <w:right w:w="150" w:type="dxa"/>
            </w:tcMar>
          </w:tcPr>
          <w:p w14:paraId="37C2827A" w14:textId="77777777" w:rsidR="00D00842" w:rsidRDefault="00A425FC">
            <w:r>
              <w:rPr>
                <w:rFonts w:ascii="Arial" w:hAnsi="Arial"/>
                <w:color w:val="333333"/>
                <w:sz w:val="20"/>
              </w:rPr>
              <w:t>Hora_inicio</w:t>
            </w:r>
          </w:p>
        </w:tc>
        <w:tc>
          <w:tcPr>
            <w:tcW w:w="1728" w:type="dxa"/>
            <w:shd w:val="clear" w:color="auto" w:fill="FFFFFF"/>
            <w:tcMar>
              <w:top w:w="100" w:type="dxa"/>
              <w:left w:w="150" w:type="dxa"/>
              <w:bottom w:w="100" w:type="dxa"/>
              <w:right w:w="150" w:type="dxa"/>
            </w:tcMar>
          </w:tcPr>
          <w:p w14:paraId="3C145664" w14:textId="77777777" w:rsidR="00D00842" w:rsidRDefault="00A425FC">
            <w:r>
              <w:rPr>
                <w:rFonts w:ascii="Arial" w:hAnsi="Arial"/>
                <w:color w:val="333333"/>
                <w:sz w:val="20"/>
              </w:rPr>
              <w:t>Time</w:t>
            </w:r>
          </w:p>
        </w:tc>
        <w:tc>
          <w:tcPr>
            <w:tcW w:w="4752" w:type="dxa"/>
            <w:shd w:val="clear" w:color="auto" w:fill="FFFFFF"/>
            <w:tcMar>
              <w:top w:w="100" w:type="dxa"/>
              <w:left w:w="150" w:type="dxa"/>
              <w:bottom w:w="100" w:type="dxa"/>
              <w:right w:w="150" w:type="dxa"/>
            </w:tcMar>
          </w:tcPr>
          <w:p w14:paraId="73430C86" w14:textId="77777777" w:rsidR="00D00842" w:rsidRDefault="00A425FC">
            <w:r>
              <w:rPr>
                <w:rFonts w:ascii="Arial" w:hAnsi="Arial"/>
                <w:color w:val="333333"/>
                <w:sz w:val="20"/>
              </w:rPr>
              <w:t>Hora de inicio</w:t>
            </w:r>
          </w:p>
        </w:tc>
      </w:tr>
      <w:tr w:rsidR="00D00842" w14:paraId="0B06F640" w14:textId="77777777">
        <w:trPr>
          <w:jc w:val="center"/>
        </w:trPr>
        <w:tc>
          <w:tcPr>
            <w:tcW w:w="2880" w:type="dxa"/>
            <w:shd w:val="clear" w:color="auto" w:fill="F5F8FC"/>
            <w:tcMar>
              <w:top w:w="100" w:type="dxa"/>
              <w:left w:w="150" w:type="dxa"/>
              <w:bottom w:w="100" w:type="dxa"/>
              <w:right w:w="150" w:type="dxa"/>
            </w:tcMar>
          </w:tcPr>
          <w:p w14:paraId="4E69F0CA" w14:textId="77777777" w:rsidR="00D00842" w:rsidRDefault="00A425FC">
            <w:r>
              <w:rPr>
                <w:rFonts w:ascii="Arial" w:hAnsi="Arial"/>
                <w:color w:val="333333"/>
                <w:sz w:val="20"/>
              </w:rPr>
              <w:t>Duracion_min</w:t>
            </w:r>
          </w:p>
        </w:tc>
        <w:tc>
          <w:tcPr>
            <w:tcW w:w="1728" w:type="dxa"/>
            <w:shd w:val="clear" w:color="auto" w:fill="F5F8FC"/>
            <w:tcMar>
              <w:top w:w="100" w:type="dxa"/>
              <w:left w:w="150" w:type="dxa"/>
              <w:bottom w:w="100" w:type="dxa"/>
              <w:right w:w="150" w:type="dxa"/>
            </w:tcMar>
          </w:tcPr>
          <w:p w14:paraId="514743D5" w14:textId="77777777" w:rsidR="00D00842" w:rsidRDefault="00A425FC">
            <w:r>
              <w:rPr>
                <w:rFonts w:ascii="Arial" w:hAnsi="Arial"/>
                <w:color w:val="333333"/>
                <w:sz w:val="20"/>
              </w:rPr>
              <w:t>Integer</w:t>
            </w:r>
          </w:p>
        </w:tc>
        <w:tc>
          <w:tcPr>
            <w:tcW w:w="4752" w:type="dxa"/>
            <w:shd w:val="clear" w:color="auto" w:fill="F5F8FC"/>
            <w:tcMar>
              <w:top w:w="100" w:type="dxa"/>
              <w:left w:w="150" w:type="dxa"/>
              <w:bottom w:w="100" w:type="dxa"/>
              <w:right w:w="150" w:type="dxa"/>
            </w:tcMar>
          </w:tcPr>
          <w:p w14:paraId="3602230A" w14:textId="77777777" w:rsidR="00D00842" w:rsidRDefault="00A425FC">
            <w:r>
              <w:rPr>
                <w:rFonts w:ascii="Arial" w:hAnsi="Arial"/>
                <w:color w:val="333333"/>
                <w:sz w:val="20"/>
              </w:rPr>
              <w:t>Duración del incendio en minutos</w:t>
            </w:r>
          </w:p>
        </w:tc>
      </w:tr>
      <w:tr w:rsidR="00D00842" w14:paraId="0C72FD57" w14:textId="77777777">
        <w:trPr>
          <w:jc w:val="center"/>
        </w:trPr>
        <w:tc>
          <w:tcPr>
            <w:tcW w:w="2880" w:type="dxa"/>
            <w:shd w:val="clear" w:color="auto" w:fill="FFFFFF"/>
            <w:tcMar>
              <w:top w:w="100" w:type="dxa"/>
              <w:left w:w="150" w:type="dxa"/>
              <w:bottom w:w="100" w:type="dxa"/>
              <w:right w:w="150" w:type="dxa"/>
            </w:tcMar>
          </w:tcPr>
          <w:p w14:paraId="2521B0E5" w14:textId="77777777" w:rsidR="00D00842" w:rsidRDefault="00A425FC">
            <w:r>
              <w:rPr>
                <w:rFonts w:ascii="Arial" w:hAnsi="Arial"/>
                <w:color w:val="333333"/>
                <w:sz w:val="20"/>
              </w:rPr>
              <w:t>year</w:t>
            </w:r>
          </w:p>
        </w:tc>
        <w:tc>
          <w:tcPr>
            <w:tcW w:w="1728" w:type="dxa"/>
            <w:shd w:val="clear" w:color="auto" w:fill="FFFFFF"/>
            <w:tcMar>
              <w:top w:w="100" w:type="dxa"/>
              <w:left w:w="150" w:type="dxa"/>
              <w:bottom w:w="100" w:type="dxa"/>
              <w:right w:w="150" w:type="dxa"/>
            </w:tcMar>
          </w:tcPr>
          <w:p w14:paraId="188C0B26" w14:textId="77777777" w:rsidR="00D00842" w:rsidRDefault="00A425FC">
            <w:r>
              <w:rPr>
                <w:rFonts w:ascii="Arial" w:hAnsi="Arial"/>
                <w:color w:val="333333"/>
                <w:sz w:val="20"/>
              </w:rPr>
              <w:t>Integer</w:t>
            </w:r>
          </w:p>
        </w:tc>
        <w:tc>
          <w:tcPr>
            <w:tcW w:w="4752" w:type="dxa"/>
            <w:shd w:val="clear" w:color="auto" w:fill="FFFFFF"/>
            <w:tcMar>
              <w:top w:w="100" w:type="dxa"/>
              <w:left w:w="150" w:type="dxa"/>
              <w:bottom w:w="100" w:type="dxa"/>
              <w:right w:w="150" w:type="dxa"/>
            </w:tcMar>
          </w:tcPr>
          <w:p w14:paraId="4F946EFF" w14:textId="77777777" w:rsidR="00D00842" w:rsidRDefault="00A425FC">
            <w:r>
              <w:rPr>
                <w:rFonts w:ascii="Arial" w:hAnsi="Arial"/>
                <w:color w:val="333333"/>
                <w:sz w:val="20"/>
              </w:rPr>
              <w:t>Año extraído de la fecha (columna derivada)</w:t>
            </w:r>
          </w:p>
        </w:tc>
      </w:tr>
      <w:tr w:rsidR="00D00842" w14:paraId="65710B48" w14:textId="77777777">
        <w:trPr>
          <w:jc w:val="center"/>
        </w:trPr>
        <w:tc>
          <w:tcPr>
            <w:tcW w:w="2880" w:type="dxa"/>
            <w:shd w:val="clear" w:color="auto" w:fill="F5F8FC"/>
            <w:tcMar>
              <w:top w:w="100" w:type="dxa"/>
              <w:left w:w="150" w:type="dxa"/>
              <w:bottom w:w="100" w:type="dxa"/>
              <w:right w:w="150" w:type="dxa"/>
            </w:tcMar>
          </w:tcPr>
          <w:p w14:paraId="326D97C5" w14:textId="77777777" w:rsidR="00D00842" w:rsidRDefault="00A425FC">
            <w:r>
              <w:rPr>
                <w:rFonts w:ascii="Arial" w:hAnsi="Arial"/>
                <w:color w:val="333333"/>
                <w:sz w:val="20"/>
              </w:rPr>
              <w:t>mes</w:t>
            </w:r>
          </w:p>
        </w:tc>
        <w:tc>
          <w:tcPr>
            <w:tcW w:w="1728" w:type="dxa"/>
            <w:shd w:val="clear" w:color="auto" w:fill="F5F8FC"/>
            <w:tcMar>
              <w:top w:w="100" w:type="dxa"/>
              <w:left w:w="150" w:type="dxa"/>
              <w:bottom w:w="100" w:type="dxa"/>
              <w:right w:w="150" w:type="dxa"/>
            </w:tcMar>
          </w:tcPr>
          <w:p w14:paraId="31643E01" w14:textId="77777777" w:rsidR="00D00842" w:rsidRDefault="00A425FC">
            <w:r>
              <w:rPr>
                <w:rFonts w:ascii="Arial" w:hAnsi="Arial"/>
                <w:color w:val="333333"/>
                <w:sz w:val="20"/>
              </w:rPr>
              <w:t>Integer</w:t>
            </w:r>
          </w:p>
        </w:tc>
        <w:tc>
          <w:tcPr>
            <w:tcW w:w="4752" w:type="dxa"/>
            <w:shd w:val="clear" w:color="auto" w:fill="F5F8FC"/>
            <w:tcMar>
              <w:top w:w="100" w:type="dxa"/>
              <w:left w:w="150" w:type="dxa"/>
              <w:bottom w:w="100" w:type="dxa"/>
              <w:right w:w="150" w:type="dxa"/>
            </w:tcMar>
          </w:tcPr>
          <w:p w14:paraId="6DAB733E" w14:textId="77777777" w:rsidR="00D00842" w:rsidRDefault="00A425FC">
            <w:r>
              <w:rPr>
                <w:rFonts w:ascii="Arial" w:hAnsi="Arial"/>
                <w:color w:val="333333"/>
                <w:sz w:val="20"/>
              </w:rPr>
              <w:t>Mes extraído de la fecha (columna derivada)</w:t>
            </w:r>
          </w:p>
        </w:tc>
      </w:tr>
      <w:tr w:rsidR="00D00842" w14:paraId="3D499405" w14:textId="77777777">
        <w:trPr>
          <w:jc w:val="center"/>
        </w:trPr>
        <w:tc>
          <w:tcPr>
            <w:tcW w:w="2880" w:type="dxa"/>
            <w:shd w:val="clear" w:color="auto" w:fill="FFFFFF"/>
            <w:tcMar>
              <w:top w:w="100" w:type="dxa"/>
              <w:left w:w="150" w:type="dxa"/>
              <w:bottom w:w="100" w:type="dxa"/>
              <w:right w:w="150" w:type="dxa"/>
            </w:tcMar>
          </w:tcPr>
          <w:p w14:paraId="3CCAA971" w14:textId="77777777" w:rsidR="00D00842" w:rsidRDefault="00A425FC">
            <w:r>
              <w:rPr>
                <w:rFonts w:ascii="Arial" w:hAnsi="Arial"/>
                <w:color w:val="333333"/>
                <w:sz w:val="20"/>
              </w:rPr>
              <w:t>Alerta</w:t>
            </w:r>
          </w:p>
        </w:tc>
        <w:tc>
          <w:tcPr>
            <w:tcW w:w="1728" w:type="dxa"/>
            <w:shd w:val="clear" w:color="auto" w:fill="FFFFFF"/>
            <w:tcMar>
              <w:top w:w="100" w:type="dxa"/>
              <w:left w:w="150" w:type="dxa"/>
              <w:bottom w:w="100" w:type="dxa"/>
              <w:right w:w="150" w:type="dxa"/>
            </w:tcMar>
          </w:tcPr>
          <w:p w14:paraId="45D31730" w14:textId="77777777" w:rsidR="00D00842" w:rsidRDefault="00A425FC">
            <w:r>
              <w:rPr>
                <w:rFonts w:ascii="Arial" w:hAnsi="Arial"/>
                <w:color w:val="333333"/>
                <w:sz w:val="20"/>
              </w:rPr>
              <w:t>String</w:t>
            </w:r>
          </w:p>
        </w:tc>
        <w:tc>
          <w:tcPr>
            <w:tcW w:w="4752" w:type="dxa"/>
            <w:shd w:val="clear" w:color="auto" w:fill="FFFFFF"/>
            <w:tcMar>
              <w:top w:w="100" w:type="dxa"/>
              <w:left w:w="150" w:type="dxa"/>
              <w:bottom w:w="100" w:type="dxa"/>
              <w:right w:w="150" w:type="dxa"/>
            </w:tcMar>
          </w:tcPr>
          <w:p w14:paraId="4E2D5CAF" w14:textId="77777777" w:rsidR="00D00842" w:rsidRDefault="00A425FC">
            <w:r>
              <w:rPr>
                <w:rFonts w:ascii="Arial" w:hAnsi="Arial"/>
                <w:color w:val="333333"/>
                <w:sz w:val="20"/>
              </w:rPr>
              <w:t>Nivel de alerta del incendio</w:t>
            </w:r>
          </w:p>
        </w:tc>
      </w:tr>
      <w:tr w:rsidR="00D00842" w14:paraId="6CA054B5" w14:textId="77777777">
        <w:trPr>
          <w:jc w:val="center"/>
        </w:trPr>
        <w:tc>
          <w:tcPr>
            <w:tcW w:w="2880" w:type="dxa"/>
            <w:shd w:val="clear" w:color="auto" w:fill="F5F8FC"/>
            <w:tcMar>
              <w:top w:w="100" w:type="dxa"/>
              <w:left w:w="150" w:type="dxa"/>
              <w:bottom w:w="100" w:type="dxa"/>
              <w:right w:w="150" w:type="dxa"/>
            </w:tcMar>
          </w:tcPr>
          <w:p w14:paraId="4AC0539D" w14:textId="77777777" w:rsidR="00D00842" w:rsidRDefault="00A425FC">
            <w:r>
              <w:rPr>
                <w:rFonts w:ascii="Arial" w:hAnsi="Arial"/>
                <w:color w:val="333333"/>
                <w:sz w:val="20"/>
              </w:rPr>
              <w:t>Causa_incendio</w:t>
            </w:r>
          </w:p>
        </w:tc>
        <w:tc>
          <w:tcPr>
            <w:tcW w:w="1728" w:type="dxa"/>
            <w:shd w:val="clear" w:color="auto" w:fill="F5F8FC"/>
            <w:tcMar>
              <w:top w:w="100" w:type="dxa"/>
              <w:left w:w="150" w:type="dxa"/>
              <w:bottom w:w="100" w:type="dxa"/>
              <w:right w:w="150" w:type="dxa"/>
            </w:tcMar>
          </w:tcPr>
          <w:p w14:paraId="4F549908" w14:textId="77777777" w:rsidR="00D00842" w:rsidRDefault="00A425FC">
            <w:r>
              <w:rPr>
                <w:rFonts w:ascii="Arial" w:hAnsi="Arial"/>
                <w:color w:val="333333"/>
                <w:sz w:val="20"/>
              </w:rPr>
              <w:t>String</w:t>
            </w:r>
          </w:p>
        </w:tc>
        <w:tc>
          <w:tcPr>
            <w:tcW w:w="4752" w:type="dxa"/>
            <w:shd w:val="clear" w:color="auto" w:fill="F5F8FC"/>
            <w:tcMar>
              <w:top w:w="100" w:type="dxa"/>
              <w:left w:w="150" w:type="dxa"/>
              <w:bottom w:w="100" w:type="dxa"/>
              <w:right w:w="150" w:type="dxa"/>
            </w:tcMar>
          </w:tcPr>
          <w:p w14:paraId="7B7FB06E" w14:textId="77777777" w:rsidR="00D00842" w:rsidRDefault="00A425FC">
            <w:r>
              <w:rPr>
                <w:rFonts w:ascii="Arial" w:hAnsi="Arial"/>
                <w:color w:val="333333"/>
                <w:sz w:val="20"/>
              </w:rPr>
              <w:t>Causa del siniestro (variable objetivo ML)</w:t>
            </w:r>
          </w:p>
        </w:tc>
      </w:tr>
      <w:tr w:rsidR="00D00842" w14:paraId="3F493ACA" w14:textId="77777777">
        <w:trPr>
          <w:jc w:val="center"/>
        </w:trPr>
        <w:tc>
          <w:tcPr>
            <w:tcW w:w="2880" w:type="dxa"/>
            <w:shd w:val="clear" w:color="auto" w:fill="FFFFFF"/>
            <w:tcMar>
              <w:top w:w="100" w:type="dxa"/>
              <w:left w:w="150" w:type="dxa"/>
              <w:bottom w:w="100" w:type="dxa"/>
              <w:right w:w="150" w:type="dxa"/>
            </w:tcMar>
          </w:tcPr>
          <w:p w14:paraId="5DDEA18F" w14:textId="77777777" w:rsidR="00D00842" w:rsidRDefault="00A425FC">
            <w:r>
              <w:rPr>
                <w:rFonts w:ascii="Arial" w:hAnsi="Arial"/>
                <w:color w:val="333333"/>
                <w:sz w:val="20"/>
              </w:rPr>
              <w:t>superficie_quemada_total_HA</w:t>
            </w:r>
          </w:p>
        </w:tc>
        <w:tc>
          <w:tcPr>
            <w:tcW w:w="1728" w:type="dxa"/>
            <w:shd w:val="clear" w:color="auto" w:fill="FFFFFF"/>
            <w:tcMar>
              <w:top w:w="100" w:type="dxa"/>
              <w:left w:w="150" w:type="dxa"/>
              <w:bottom w:w="100" w:type="dxa"/>
              <w:right w:w="150" w:type="dxa"/>
            </w:tcMar>
          </w:tcPr>
          <w:p w14:paraId="40E8C3E4" w14:textId="77777777" w:rsidR="00D00842" w:rsidRDefault="00A425FC">
            <w:r>
              <w:rPr>
                <w:rFonts w:ascii="Arial" w:hAnsi="Arial"/>
                <w:color w:val="333333"/>
                <w:sz w:val="20"/>
              </w:rPr>
              <w:t>Float</w:t>
            </w:r>
          </w:p>
        </w:tc>
        <w:tc>
          <w:tcPr>
            <w:tcW w:w="4752" w:type="dxa"/>
            <w:shd w:val="clear" w:color="auto" w:fill="FFFFFF"/>
            <w:tcMar>
              <w:top w:w="100" w:type="dxa"/>
              <w:left w:w="150" w:type="dxa"/>
              <w:bottom w:w="100" w:type="dxa"/>
              <w:right w:w="150" w:type="dxa"/>
            </w:tcMar>
          </w:tcPr>
          <w:p w14:paraId="3CAFCC9B" w14:textId="77777777" w:rsidR="00D00842" w:rsidRDefault="00A425FC">
            <w:r>
              <w:rPr>
                <w:rFonts w:ascii="Arial" w:hAnsi="Arial"/>
                <w:color w:val="333333"/>
                <w:sz w:val="20"/>
              </w:rPr>
              <w:t>Total de hectáreas quemadas</w:t>
            </w:r>
          </w:p>
        </w:tc>
      </w:tr>
      <w:tr w:rsidR="00D00842" w14:paraId="126E3DFE" w14:textId="77777777">
        <w:trPr>
          <w:jc w:val="center"/>
        </w:trPr>
        <w:tc>
          <w:tcPr>
            <w:tcW w:w="2880" w:type="dxa"/>
            <w:shd w:val="clear" w:color="auto" w:fill="F5F8FC"/>
            <w:tcMar>
              <w:top w:w="100" w:type="dxa"/>
              <w:left w:w="150" w:type="dxa"/>
              <w:bottom w:w="100" w:type="dxa"/>
              <w:right w:w="150" w:type="dxa"/>
            </w:tcMar>
          </w:tcPr>
          <w:p w14:paraId="7761211C" w14:textId="77777777" w:rsidR="00D00842" w:rsidRDefault="00A425FC">
            <w:r>
              <w:rPr>
                <w:rFonts w:ascii="Arial" w:hAnsi="Arial"/>
                <w:color w:val="333333"/>
                <w:sz w:val="20"/>
              </w:rPr>
              <w:t>Latitud / Longitud</w:t>
            </w:r>
          </w:p>
        </w:tc>
        <w:tc>
          <w:tcPr>
            <w:tcW w:w="1728" w:type="dxa"/>
            <w:shd w:val="clear" w:color="auto" w:fill="F5F8FC"/>
            <w:tcMar>
              <w:top w:w="100" w:type="dxa"/>
              <w:left w:w="150" w:type="dxa"/>
              <w:bottom w:w="100" w:type="dxa"/>
              <w:right w:w="150" w:type="dxa"/>
            </w:tcMar>
          </w:tcPr>
          <w:p w14:paraId="6440252F" w14:textId="77777777" w:rsidR="00D00842" w:rsidRDefault="00A425FC">
            <w:r>
              <w:rPr>
                <w:rFonts w:ascii="Arial" w:hAnsi="Arial"/>
                <w:color w:val="333333"/>
                <w:sz w:val="20"/>
              </w:rPr>
              <w:t>Float</w:t>
            </w:r>
          </w:p>
        </w:tc>
        <w:tc>
          <w:tcPr>
            <w:tcW w:w="4752" w:type="dxa"/>
            <w:shd w:val="clear" w:color="auto" w:fill="F5F8FC"/>
            <w:tcMar>
              <w:top w:w="100" w:type="dxa"/>
              <w:left w:w="150" w:type="dxa"/>
              <w:bottom w:w="100" w:type="dxa"/>
              <w:right w:w="150" w:type="dxa"/>
            </w:tcMar>
          </w:tcPr>
          <w:p w14:paraId="0BDF5937" w14:textId="77777777" w:rsidR="00D00842" w:rsidRDefault="00A425FC">
            <w:r>
              <w:rPr>
                <w:rFonts w:ascii="Arial" w:hAnsi="Arial"/>
                <w:color w:val="333333"/>
                <w:sz w:val="20"/>
              </w:rPr>
              <w:t>Coordenadas geográficas</w:t>
            </w:r>
          </w:p>
        </w:tc>
      </w:tr>
    </w:tbl>
    <w:p w14:paraId="2A4CF6CB" w14:textId="77777777" w:rsidR="00D00842" w:rsidRDefault="00D00842">
      <w:pPr>
        <w:spacing w:after="120"/>
      </w:pPr>
    </w:p>
    <w:p w14:paraId="65A48217" w14:textId="77777777" w:rsidR="00D00842" w:rsidRDefault="00A425FC">
      <w:pPr>
        <w:keepNext/>
        <w:spacing w:before="360" w:after="120"/>
      </w:pPr>
      <w:r>
        <w:rPr>
          <w:rFonts w:ascii="Arial" w:hAnsi="Arial"/>
          <w:b/>
          <w:color w:val="1F4E79"/>
          <w:sz w:val="32"/>
        </w:rPr>
        <w:t>3. Arquitectura de la Solución</w:t>
      </w:r>
    </w:p>
    <w:p w14:paraId="731F9CF8" w14:textId="77777777" w:rsidR="00D00842" w:rsidRDefault="00A425FC">
      <w:pPr>
        <w:spacing w:after="120"/>
        <w:jc w:val="both"/>
      </w:pPr>
      <w:r>
        <w:rPr>
          <w:rFonts w:ascii="Arial" w:hAnsi="Arial"/>
          <w:color w:val="333333"/>
        </w:rPr>
        <w:t>La implementación del pipeline ETL se realizó íntegramente sobre Google Cloud Platform (GCP), utilizando cuatro servicios principales que conforman una arquitectura de lago de datos moderno (Modern Data Lake). El flujo de información sigue una trayectoria lineal desde el almacenamiento bruto hasta la capa analítica.</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66"/>
        <w:gridCol w:w="3014"/>
        <w:gridCol w:w="3349"/>
      </w:tblGrid>
      <w:tr w:rsidR="00D00842" w14:paraId="16DB8F7A" w14:textId="77777777">
        <w:trPr>
          <w:jc w:val="center"/>
        </w:trPr>
        <w:tc>
          <w:tcPr>
            <w:tcW w:w="3168" w:type="dxa"/>
            <w:shd w:val="clear" w:color="auto" w:fill="1F4E79"/>
            <w:tcMar>
              <w:top w:w="100" w:type="dxa"/>
              <w:left w:w="150" w:type="dxa"/>
              <w:bottom w:w="100" w:type="dxa"/>
              <w:right w:w="150" w:type="dxa"/>
            </w:tcMar>
          </w:tcPr>
          <w:p w14:paraId="1ED5D686" w14:textId="77777777" w:rsidR="00D00842" w:rsidRDefault="00A425FC">
            <w:r>
              <w:rPr>
                <w:rFonts w:ascii="Arial" w:hAnsi="Arial"/>
                <w:b/>
                <w:color w:val="FFFFFF"/>
                <w:sz w:val="20"/>
              </w:rPr>
              <w:t>Etapa ETL</w:t>
            </w:r>
          </w:p>
        </w:tc>
        <w:tc>
          <w:tcPr>
            <w:tcW w:w="3312" w:type="dxa"/>
            <w:shd w:val="clear" w:color="auto" w:fill="1F4E79"/>
            <w:tcMar>
              <w:top w:w="100" w:type="dxa"/>
              <w:left w:w="150" w:type="dxa"/>
              <w:bottom w:w="100" w:type="dxa"/>
              <w:right w:w="150" w:type="dxa"/>
            </w:tcMar>
          </w:tcPr>
          <w:p w14:paraId="0C93930C" w14:textId="77777777" w:rsidR="00D00842" w:rsidRDefault="00A425FC">
            <w:r>
              <w:rPr>
                <w:rFonts w:ascii="Arial" w:hAnsi="Arial"/>
                <w:b/>
                <w:color w:val="FFFFFF"/>
                <w:sz w:val="20"/>
              </w:rPr>
              <w:t>Servicio GCP</w:t>
            </w:r>
          </w:p>
        </w:tc>
        <w:tc>
          <w:tcPr>
            <w:tcW w:w="3600" w:type="dxa"/>
            <w:shd w:val="clear" w:color="auto" w:fill="1F4E79"/>
            <w:tcMar>
              <w:top w:w="100" w:type="dxa"/>
              <w:left w:w="150" w:type="dxa"/>
              <w:bottom w:w="100" w:type="dxa"/>
              <w:right w:w="150" w:type="dxa"/>
            </w:tcMar>
          </w:tcPr>
          <w:p w14:paraId="147CE7F6" w14:textId="77777777" w:rsidR="00D00842" w:rsidRDefault="00A425FC">
            <w:r>
              <w:rPr>
                <w:rFonts w:ascii="Arial" w:hAnsi="Arial"/>
                <w:b/>
                <w:color w:val="FFFFFF"/>
                <w:sz w:val="20"/>
              </w:rPr>
              <w:t>Rol en el Pipeline</w:t>
            </w:r>
          </w:p>
        </w:tc>
      </w:tr>
      <w:tr w:rsidR="00D00842" w14:paraId="07F4CB1C" w14:textId="77777777">
        <w:trPr>
          <w:jc w:val="center"/>
        </w:trPr>
        <w:tc>
          <w:tcPr>
            <w:tcW w:w="3168" w:type="dxa"/>
            <w:shd w:val="clear" w:color="auto" w:fill="FFFFFF"/>
            <w:tcMar>
              <w:top w:w="100" w:type="dxa"/>
              <w:left w:w="150" w:type="dxa"/>
              <w:bottom w:w="100" w:type="dxa"/>
              <w:right w:w="150" w:type="dxa"/>
            </w:tcMar>
          </w:tcPr>
          <w:p w14:paraId="001BFD43" w14:textId="77777777" w:rsidR="00D00842" w:rsidRDefault="00A425FC">
            <w:r>
              <w:rPr>
                <w:rFonts w:ascii="Arial" w:hAnsi="Arial"/>
                <w:color w:val="333333"/>
                <w:sz w:val="20"/>
              </w:rPr>
              <w:lastRenderedPageBreak/>
              <w:t>Ingesta (Landing)</w:t>
            </w:r>
          </w:p>
        </w:tc>
        <w:tc>
          <w:tcPr>
            <w:tcW w:w="3312" w:type="dxa"/>
            <w:shd w:val="clear" w:color="auto" w:fill="FFFFFF"/>
            <w:tcMar>
              <w:top w:w="100" w:type="dxa"/>
              <w:left w:w="150" w:type="dxa"/>
              <w:bottom w:w="100" w:type="dxa"/>
              <w:right w:w="150" w:type="dxa"/>
            </w:tcMar>
          </w:tcPr>
          <w:p w14:paraId="4CCFA0D2" w14:textId="77777777" w:rsidR="00D00842" w:rsidRDefault="00A425FC">
            <w:r>
              <w:rPr>
                <w:rFonts w:ascii="Arial" w:hAnsi="Arial"/>
                <w:color w:val="333333"/>
                <w:sz w:val="20"/>
              </w:rPr>
              <w:t>Cloud Storage</w:t>
            </w:r>
          </w:p>
        </w:tc>
        <w:tc>
          <w:tcPr>
            <w:tcW w:w="3600" w:type="dxa"/>
            <w:shd w:val="clear" w:color="auto" w:fill="FFFFFF"/>
            <w:tcMar>
              <w:top w:w="100" w:type="dxa"/>
              <w:left w:w="150" w:type="dxa"/>
              <w:bottom w:w="100" w:type="dxa"/>
              <w:right w:w="150" w:type="dxa"/>
            </w:tcMar>
          </w:tcPr>
          <w:p w14:paraId="54597BF2" w14:textId="77777777" w:rsidR="00D00842" w:rsidRDefault="00A425FC">
            <w:r>
              <w:rPr>
                <w:rFonts w:ascii="Arial" w:hAnsi="Arial"/>
                <w:color w:val="333333"/>
                <w:sz w:val="20"/>
              </w:rPr>
              <w:t>Data Lake - almacenamiento del archivo CSV original</w:t>
            </w:r>
          </w:p>
        </w:tc>
      </w:tr>
      <w:tr w:rsidR="00D00842" w14:paraId="1C5E9D26" w14:textId="77777777">
        <w:trPr>
          <w:jc w:val="center"/>
        </w:trPr>
        <w:tc>
          <w:tcPr>
            <w:tcW w:w="3168" w:type="dxa"/>
            <w:shd w:val="clear" w:color="auto" w:fill="F5F8FC"/>
            <w:tcMar>
              <w:top w:w="100" w:type="dxa"/>
              <w:left w:w="150" w:type="dxa"/>
              <w:bottom w:w="100" w:type="dxa"/>
              <w:right w:w="150" w:type="dxa"/>
            </w:tcMar>
          </w:tcPr>
          <w:p w14:paraId="55209CA1" w14:textId="77777777" w:rsidR="00D00842" w:rsidRDefault="00A425FC">
            <w:r>
              <w:rPr>
                <w:rFonts w:ascii="Arial" w:hAnsi="Arial"/>
                <w:color w:val="333333"/>
                <w:sz w:val="20"/>
              </w:rPr>
              <w:t>Transformación y Limpieza</w:t>
            </w:r>
          </w:p>
        </w:tc>
        <w:tc>
          <w:tcPr>
            <w:tcW w:w="3312" w:type="dxa"/>
            <w:shd w:val="clear" w:color="auto" w:fill="F5F8FC"/>
            <w:tcMar>
              <w:top w:w="100" w:type="dxa"/>
              <w:left w:w="150" w:type="dxa"/>
              <w:bottom w:w="100" w:type="dxa"/>
              <w:right w:w="150" w:type="dxa"/>
            </w:tcMar>
          </w:tcPr>
          <w:p w14:paraId="5F25B3D0" w14:textId="77777777" w:rsidR="00D00842" w:rsidRDefault="00A425FC">
            <w:r>
              <w:rPr>
                <w:rFonts w:ascii="Arial" w:hAnsi="Arial"/>
                <w:color w:val="333333"/>
                <w:sz w:val="20"/>
              </w:rPr>
              <w:t>Cloud Dataprep (Trifacta)</w:t>
            </w:r>
          </w:p>
        </w:tc>
        <w:tc>
          <w:tcPr>
            <w:tcW w:w="3600" w:type="dxa"/>
            <w:shd w:val="clear" w:color="auto" w:fill="F5F8FC"/>
            <w:tcMar>
              <w:top w:w="100" w:type="dxa"/>
              <w:left w:w="150" w:type="dxa"/>
              <w:bottom w:w="100" w:type="dxa"/>
              <w:right w:w="150" w:type="dxa"/>
            </w:tcMar>
          </w:tcPr>
          <w:p w14:paraId="44701EE9" w14:textId="77777777" w:rsidR="00D00842" w:rsidRDefault="00A425FC">
            <w:r>
              <w:rPr>
                <w:rFonts w:ascii="Arial" w:hAnsi="Arial"/>
                <w:color w:val="333333"/>
                <w:sz w:val="20"/>
              </w:rPr>
              <w:t>Plataforma visual ETL para limpieza y normalización</w:t>
            </w:r>
          </w:p>
        </w:tc>
      </w:tr>
      <w:tr w:rsidR="00D00842" w14:paraId="71E28232" w14:textId="77777777">
        <w:trPr>
          <w:jc w:val="center"/>
        </w:trPr>
        <w:tc>
          <w:tcPr>
            <w:tcW w:w="3168" w:type="dxa"/>
            <w:shd w:val="clear" w:color="auto" w:fill="FFFFFF"/>
            <w:tcMar>
              <w:top w:w="100" w:type="dxa"/>
              <w:left w:w="150" w:type="dxa"/>
              <w:bottom w:w="100" w:type="dxa"/>
              <w:right w:w="150" w:type="dxa"/>
            </w:tcMar>
          </w:tcPr>
          <w:p w14:paraId="74BF7FBC" w14:textId="77777777" w:rsidR="00D00842" w:rsidRDefault="00A425FC">
            <w:r>
              <w:rPr>
                <w:rFonts w:ascii="Arial" w:hAnsi="Arial"/>
                <w:color w:val="333333"/>
                <w:sz w:val="20"/>
              </w:rPr>
              <w:t>Carga (Serving)</w:t>
            </w:r>
          </w:p>
        </w:tc>
        <w:tc>
          <w:tcPr>
            <w:tcW w:w="3312" w:type="dxa"/>
            <w:shd w:val="clear" w:color="auto" w:fill="FFFFFF"/>
            <w:tcMar>
              <w:top w:w="100" w:type="dxa"/>
              <w:left w:w="150" w:type="dxa"/>
              <w:bottom w:w="100" w:type="dxa"/>
              <w:right w:w="150" w:type="dxa"/>
            </w:tcMar>
          </w:tcPr>
          <w:p w14:paraId="719453B1" w14:textId="77777777" w:rsidR="00D00842" w:rsidRDefault="00A425FC">
            <w:r>
              <w:rPr>
                <w:rFonts w:ascii="Arial" w:hAnsi="Arial"/>
                <w:color w:val="333333"/>
                <w:sz w:val="20"/>
              </w:rPr>
              <w:t>BigQuery</w:t>
            </w:r>
          </w:p>
        </w:tc>
        <w:tc>
          <w:tcPr>
            <w:tcW w:w="3600" w:type="dxa"/>
            <w:shd w:val="clear" w:color="auto" w:fill="FFFFFF"/>
            <w:tcMar>
              <w:top w:w="100" w:type="dxa"/>
              <w:left w:w="150" w:type="dxa"/>
              <w:bottom w:w="100" w:type="dxa"/>
              <w:right w:w="150" w:type="dxa"/>
            </w:tcMar>
          </w:tcPr>
          <w:p w14:paraId="625BAC01" w14:textId="77777777" w:rsidR="00D00842" w:rsidRDefault="00A425FC">
            <w:r>
              <w:rPr>
                <w:rFonts w:ascii="Arial" w:hAnsi="Arial"/>
                <w:color w:val="333333"/>
                <w:sz w:val="20"/>
              </w:rPr>
              <w:t>Data Warehouse analítico con los datos limpios</w:t>
            </w:r>
          </w:p>
        </w:tc>
      </w:tr>
      <w:tr w:rsidR="00D00842" w14:paraId="2984C274" w14:textId="77777777">
        <w:trPr>
          <w:jc w:val="center"/>
        </w:trPr>
        <w:tc>
          <w:tcPr>
            <w:tcW w:w="3168" w:type="dxa"/>
            <w:shd w:val="clear" w:color="auto" w:fill="F5F8FC"/>
            <w:tcMar>
              <w:top w:w="100" w:type="dxa"/>
              <w:left w:w="150" w:type="dxa"/>
              <w:bottom w:w="100" w:type="dxa"/>
              <w:right w:w="150" w:type="dxa"/>
            </w:tcMar>
          </w:tcPr>
          <w:p w14:paraId="19A99E38" w14:textId="77777777" w:rsidR="00D00842" w:rsidRDefault="00A425FC">
            <w:r>
              <w:rPr>
                <w:rFonts w:ascii="Arial" w:hAnsi="Arial"/>
                <w:color w:val="333333"/>
                <w:sz w:val="20"/>
              </w:rPr>
              <w:t>Machine Learning</w:t>
            </w:r>
          </w:p>
        </w:tc>
        <w:tc>
          <w:tcPr>
            <w:tcW w:w="3312" w:type="dxa"/>
            <w:shd w:val="clear" w:color="auto" w:fill="F5F8FC"/>
            <w:tcMar>
              <w:top w:w="100" w:type="dxa"/>
              <w:left w:w="150" w:type="dxa"/>
              <w:bottom w:w="100" w:type="dxa"/>
              <w:right w:w="150" w:type="dxa"/>
            </w:tcMar>
          </w:tcPr>
          <w:p w14:paraId="1B278D1C" w14:textId="77777777" w:rsidR="00D00842" w:rsidRDefault="00A425FC">
            <w:r>
              <w:rPr>
                <w:rFonts w:ascii="Arial" w:hAnsi="Arial"/>
                <w:color w:val="333333"/>
                <w:sz w:val="20"/>
              </w:rPr>
              <w:t>BigQuery ML</w:t>
            </w:r>
          </w:p>
        </w:tc>
        <w:tc>
          <w:tcPr>
            <w:tcW w:w="3600" w:type="dxa"/>
            <w:shd w:val="clear" w:color="auto" w:fill="F5F8FC"/>
            <w:tcMar>
              <w:top w:w="100" w:type="dxa"/>
              <w:left w:w="150" w:type="dxa"/>
              <w:bottom w:w="100" w:type="dxa"/>
              <w:right w:w="150" w:type="dxa"/>
            </w:tcMar>
          </w:tcPr>
          <w:p w14:paraId="575D1894" w14:textId="77777777" w:rsidR="00D00842" w:rsidRDefault="00A425FC">
            <w:r>
              <w:rPr>
                <w:rFonts w:ascii="Arial" w:hAnsi="Arial"/>
                <w:color w:val="333333"/>
                <w:sz w:val="20"/>
              </w:rPr>
              <w:t>Entrenamiento y predicción con SQL nativo</w:t>
            </w:r>
          </w:p>
        </w:tc>
      </w:tr>
    </w:tbl>
    <w:p w14:paraId="6524AA10" w14:textId="77777777" w:rsidR="00D00842" w:rsidRDefault="00D00842">
      <w:pPr>
        <w:spacing w:after="120"/>
      </w:pPr>
    </w:p>
    <w:p w14:paraId="4A9D246B" w14:textId="77777777" w:rsidR="00D00842" w:rsidRDefault="00A425FC">
      <w:pPr>
        <w:keepNext/>
        <w:spacing w:before="360" w:after="120"/>
      </w:pPr>
      <w:r>
        <w:rPr>
          <w:rFonts w:ascii="Arial" w:hAnsi="Arial"/>
          <w:b/>
          <w:color w:val="1F4E79"/>
          <w:sz w:val="32"/>
        </w:rPr>
        <w:t>4. Proceso de Ingesta</w:t>
      </w:r>
    </w:p>
    <w:p w14:paraId="098AF956" w14:textId="77777777" w:rsidR="00D00842" w:rsidRDefault="00A425FC">
      <w:pPr>
        <w:keepNext/>
        <w:spacing w:before="280" w:after="80"/>
      </w:pPr>
      <w:r>
        <w:rPr>
          <w:rFonts w:ascii="Arial" w:hAnsi="Arial"/>
          <w:b/>
          <w:color w:val="2E75B6"/>
          <w:sz w:val="26"/>
        </w:rPr>
        <w:t>4.1. Configuración del Almacenamiento en Cloud Storage</w:t>
      </w:r>
    </w:p>
    <w:p w14:paraId="338C1144" w14:textId="77777777" w:rsidR="00D00842" w:rsidRDefault="00A425FC">
      <w:pPr>
        <w:spacing w:after="120"/>
        <w:jc w:val="both"/>
      </w:pPr>
      <w:r>
        <w:rPr>
          <w:rFonts w:ascii="Arial" w:hAnsi="Arial"/>
          <w:color w:val="333333"/>
        </w:rPr>
        <w:t>El primer paso del pipeline consiste en almacenar los datos origen en un repositorio centralizado en la nube. Para esto se creó un bucket en Cloud Storage con las siguientes características:</w:t>
      </w:r>
    </w:p>
    <w:p w14:paraId="1F7F19F3" w14:textId="77777777" w:rsidR="00D00842" w:rsidRDefault="00A425FC">
      <w:pPr>
        <w:pStyle w:val="Listaconvietas"/>
        <w:spacing w:before="40" w:after="40"/>
      </w:pPr>
      <w:r>
        <w:rPr>
          <w:rFonts w:ascii="Arial" w:hAnsi="Arial"/>
          <w:color w:val="333333"/>
        </w:rPr>
        <w:t>Nombre del bucket: incendios_grupo (nombre globalmente único)</w:t>
      </w:r>
    </w:p>
    <w:p w14:paraId="6A133440" w14:textId="77777777" w:rsidR="00D00842" w:rsidRDefault="00A425FC">
      <w:pPr>
        <w:pStyle w:val="Listaconvietas"/>
        <w:spacing w:before="40" w:after="40"/>
      </w:pPr>
      <w:r>
        <w:rPr>
          <w:rFonts w:ascii="Arial" w:hAnsi="Arial"/>
          <w:color w:val="333333"/>
        </w:rPr>
        <w:t>Ubicación: Multi-región de Estados Unidos</w:t>
      </w:r>
    </w:p>
    <w:p w14:paraId="7DC86532" w14:textId="77777777" w:rsidR="00D00842" w:rsidRDefault="00A425FC">
      <w:pPr>
        <w:pStyle w:val="Listaconvietas"/>
        <w:spacing w:before="40" w:after="40"/>
      </w:pPr>
      <w:r>
        <w:rPr>
          <w:rFonts w:ascii="Arial" w:hAnsi="Arial"/>
          <w:color w:val="333333"/>
        </w:rPr>
        <w:t>Clase de almacenamiento: Standard</w:t>
      </w:r>
    </w:p>
    <w:p w14:paraId="0BDF293A" w14:textId="77777777" w:rsidR="00D00842" w:rsidRDefault="00A425FC">
      <w:pPr>
        <w:pStyle w:val="Listaconvietas"/>
        <w:spacing w:before="40" w:after="40"/>
      </w:pPr>
      <w:r>
        <w:rPr>
          <w:rFonts w:ascii="Arial" w:hAnsi="Arial"/>
          <w:color w:val="333333"/>
        </w:rPr>
        <w:t>Archivo cargado: incendios.csv (21.4 MB)</w:t>
      </w:r>
    </w:p>
    <w:p w14:paraId="0B3D4581" w14:textId="77777777" w:rsidR="00D00842" w:rsidRDefault="00A425FC">
      <w:pPr>
        <w:spacing w:after="120"/>
        <w:jc w:val="both"/>
      </w:pPr>
      <w:r>
        <w:rPr>
          <w:rFonts w:ascii="Arial" w:hAnsi="Arial"/>
          <w:color w:val="333333"/>
        </w:rPr>
        <w:t>Cloud Storage cumple el rol de capa de aterrizaje (landing zone) o Data Lake inicial, donde los datos brutos son preservados en su formato original antes de cualquier transformación. Esta separación entre datos crudos y procesados es una práctica fundamental en arquitecturas de Big Data, ya que garantiza la trazabilidad y la posibilidad de re-procesar los datos en caso de errores.</w:t>
      </w:r>
    </w:p>
    <w:p w14:paraId="48A01884" w14:textId="77777777" w:rsidR="00D00842" w:rsidRDefault="00A425FC">
      <w:pPr>
        <w:keepNext/>
        <w:spacing w:before="280" w:after="80"/>
      </w:pPr>
      <w:r>
        <w:rPr>
          <w:rFonts w:ascii="Arial" w:hAnsi="Arial"/>
          <w:b/>
          <w:color w:val="2E75B6"/>
          <w:sz w:val="26"/>
        </w:rPr>
        <w:t>4.2. Creación del Dataset en BigQuery</w:t>
      </w:r>
    </w:p>
    <w:p w14:paraId="40D951B3" w14:textId="77777777" w:rsidR="00D00842" w:rsidRDefault="00A425FC">
      <w:pPr>
        <w:spacing w:after="120"/>
        <w:jc w:val="both"/>
      </w:pPr>
      <w:r>
        <w:rPr>
          <w:rFonts w:ascii="Arial" w:hAnsi="Arial"/>
          <w:color w:val="333333"/>
        </w:rPr>
        <w:t>Paralelamente a la ingesta del archivo, se creó el contenedor lógico en BigQuery que albergará los datos procesados:</w:t>
      </w:r>
    </w:p>
    <w:p w14:paraId="6C202062" w14:textId="77777777" w:rsidR="00D00842" w:rsidRDefault="00A425FC">
      <w:pPr>
        <w:pStyle w:val="Listaconvietas"/>
        <w:spacing w:before="40" w:after="40"/>
      </w:pPr>
      <w:r>
        <w:rPr>
          <w:rFonts w:ascii="Arial" w:hAnsi="Arial"/>
          <w:color w:val="333333"/>
        </w:rPr>
        <w:t>Nombre del dataset: incendios_forestales</w:t>
      </w:r>
    </w:p>
    <w:p w14:paraId="27874012" w14:textId="77777777" w:rsidR="00D00842" w:rsidRDefault="00A425FC">
      <w:pPr>
        <w:pStyle w:val="Listaconvietas"/>
        <w:spacing w:before="40" w:after="40"/>
      </w:pPr>
      <w:r>
        <w:rPr>
          <w:rFonts w:ascii="Arial" w:hAnsi="Arial"/>
          <w:color w:val="333333"/>
        </w:rPr>
        <w:t>Ubicación: Multi-región de Estados Unidos (consistente con Cloud Storage)</w:t>
      </w:r>
    </w:p>
    <w:p w14:paraId="0AB1BEBF" w14:textId="77777777" w:rsidR="00D00842" w:rsidRDefault="00A425FC">
      <w:pPr>
        <w:spacing w:after="120"/>
        <w:jc w:val="both"/>
      </w:pPr>
      <w:r>
        <w:rPr>
          <w:rFonts w:ascii="Arial" w:hAnsi="Arial"/>
          <w:color w:val="333333"/>
        </w:rPr>
        <w:t>La alineación de regiones entre Cloud Storage y BigQuery es un requisito crítico de GCP para evitar transferencias de datos entre zonas geográficas, lo que podría generar latencia y costos adicionales.</w:t>
      </w:r>
    </w:p>
    <w:p w14:paraId="5FEF4E72" w14:textId="77777777" w:rsidR="00D00842" w:rsidRDefault="00A425FC">
      <w:pPr>
        <w:keepNext/>
        <w:spacing w:before="360" w:after="120"/>
      </w:pPr>
      <w:r>
        <w:rPr>
          <w:rFonts w:ascii="Arial" w:hAnsi="Arial"/>
          <w:b/>
          <w:color w:val="1F4E79"/>
          <w:sz w:val="32"/>
        </w:rPr>
        <w:lastRenderedPageBreak/>
        <w:t>5. Transformación y Limpieza (ETL)</w:t>
      </w:r>
    </w:p>
    <w:p w14:paraId="7AA159EE" w14:textId="77777777" w:rsidR="00D00842" w:rsidRDefault="00A425FC">
      <w:pPr>
        <w:keepNext/>
        <w:spacing w:before="280" w:after="80"/>
      </w:pPr>
      <w:r>
        <w:rPr>
          <w:rFonts w:ascii="Arial" w:hAnsi="Arial"/>
          <w:b/>
          <w:color w:val="2E75B6"/>
          <w:sz w:val="26"/>
        </w:rPr>
        <w:t>5.1. Habilitación de Cloud Dataprep</w:t>
      </w:r>
    </w:p>
    <w:p w14:paraId="1B03FC98" w14:textId="77777777" w:rsidR="00D00842" w:rsidRDefault="00A425FC">
      <w:pPr>
        <w:spacing w:after="120"/>
        <w:jc w:val="both"/>
      </w:pPr>
      <w:r>
        <w:rPr>
          <w:rFonts w:ascii="Arial" w:hAnsi="Arial"/>
          <w:color w:val="333333"/>
        </w:rPr>
        <w:t>Se utilizó Cloud Dataprep by Trifacta como herramienta principal del proceso ETL. Dataprep es un servicio gestionado de GCP que ofrece una interfaz visual inteligente para explorar, limpiar y transformar datos sin necesidad de escribir código, siendo especialmente apto para grandes volúmenes de datos estructurados y semi-estructurados.</w:t>
      </w:r>
    </w:p>
    <w:p w14:paraId="02FE13E3" w14:textId="77777777" w:rsidR="00D00842" w:rsidRDefault="00A425FC">
      <w:pPr>
        <w:spacing w:after="120"/>
        <w:jc w:val="both"/>
      </w:pPr>
      <w:r>
        <w:rPr>
          <w:rFonts w:ascii="Arial" w:hAnsi="Arial"/>
          <w:color w:val="333333"/>
        </w:rPr>
        <w:t>El proceso de habilitación consistió en: acceder al servicio desde la sección Analytics de GCP, aceptar los términos de servicio, otorgar los permisos de acceso necesarios para conectar Dataprep con el proyecto y con Cloud Storage.</w:t>
      </w:r>
    </w:p>
    <w:p w14:paraId="684D9593" w14:textId="77777777" w:rsidR="00D00842" w:rsidRDefault="00A425FC">
      <w:pPr>
        <w:keepNext/>
        <w:spacing w:before="280" w:after="80"/>
      </w:pPr>
      <w:r>
        <w:rPr>
          <w:rFonts w:ascii="Arial" w:hAnsi="Arial"/>
          <w:b/>
          <w:color w:val="2E75B6"/>
          <w:sz w:val="26"/>
        </w:rPr>
        <w:t>5.2. Importación del Dataset en Dataprep</w:t>
      </w:r>
    </w:p>
    <w:p w14:paraId="03700565" w14:textId="77777777" w:rsidR="00D00842" w:rsidRDefault="00A425FC">
      <w:pPr>
        <w:spacing w:after="120"/>
        <w:jc w:val="both"/>
      </w:pPr>
      <w:r>
        <w:rPr>
          <w:rFonts w:ascii="Arial" w:hAnsi="Arial"/>
          <w:color w:val="333333"/>
        </w:rPr>
        <w:t>Dentro de la plataforma Dataprep se creó un nuevo flujo de trabajo (Flow). Como fuente de entrada se seleccionó directamente el archivo incendios.csv desde el bucket de Cloud Storage previamente configurado, incorporándolo al espacio de trabajo de Dataprep para iniciar el diseño de la receta de limpieza.</w:t>
      </w:r>
    </w:p>
    <w:p w14:paraId="7B8BA7C3" w14:textId="77777777" w:rsidR="00D00842" w:rsidRDefault="00A425FC">
      <w:pPr>
        <w:keepNext/>
        <w:spacing w:before="280" w:after="80"/>
      </w:pPr>
      <w:r>
        <w:rPr>
          <w:rFonts w:ascii="Arial" w:hAnsi="Arial"/>
          <w:b/>
          <w:color w:val="2E75B6"/>
          <w:sz w:val="26"/>
        </w:rPr>
        <w:t>5.3. Receta de Transformaciones Aplicadas</w:t>
      </w:r>
    </w:p>
    <w:p w14:paraId="37AFED42" w14:textId="77777777" w:rsidR="00D00842" w:rsidRDefault="00A425FC">
      <w:pPr>
        <w:spacing w:after="120"/>
        <w:jc w:val="both"/>
      </w:pPr>
      <w:r>
        <w:rPr>
          <w:rFonts w:ascii="Arial" w:hAnsi="Arial"/>
          <w:color w:val="333333"/>
        </w:rPr>
        <w:t>La receta de limpieza y transformación (Recipe) es el conjunto ordenado de operaciones que Dataprep aplica sobre el dataset de manera reproducible. Las transformaciones implementadas fueron las siguientes:</w:t>
      </w:r>
    </w:p>
    <w:p w14:paraId="732DDBE8" w14:textId="77777777" w:rsidR="00D00842" w:rsidRDefault="00A425FC">
      <w:pPr>
        <w:keepNext/>
        <w:spacing w:before="200" w:after="80"/>
      </w:pPr>
      <w:r>
        <w:rPr>
          <w:rFonts w:ascii="Arial" w:hAnsi="Arial"/>
          <w:b/>
          <w:i/>
          <w:color w:val="2E75B6"/>
        </w:rPr>
        <w:t>5.3.1. Renombre de Columnas</w:t>
      </w:r>
    </w:p>
    <w:p w14:paraId="415A58CE" w14:textId="77777777" w:rsidR="00D00842" w:rsidRDefault="00A425FC">
      <w:pPr>
        <w:spacing w:after="120"/>
        <w:jc w:val="both"/>
      </w:pPr>
      <w:r>
        <w:rPr>
          <w:rFonts w:ascii="Arial" w:hAnsi="Arial"/>
          <w:color w:val="333333"/>
        </w:rPr>
        <w:t>El dataset original contenía nombres de columnas con caracteres especiales, espacios y formatos inconsistentes, incompatibles con los estándares de BigQuery. Se realizaron los siguientes cambios: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91"/>
        <w:gridCol w:w="4738"/>
      </w:tblGrid>
      <w:tr w:rsidR="00D00842" w14:paraId="1414CF34" w14:textId="77777777">
        <w:trPr>
          <w:jc w:val="center"/>
        </w:trPr>
        <w:tc>
          <w:tcPr>
            <w:tcW w:w="4608" w:type="dxa"/>
            <w:shd w:val="clear" w:color="auto" w:fill="1F4E79"/>
            <w:tcMar>
              <w:top w:w="100" w:type="dxa"/>
              <w:left w:w="150" w:type="dxa"/>
              <w:bottom w:w="100" w:type="dxa"/>
              <w:right w:w="150" w:type="dxa"/>
            </w:tcMar>
          </w:tcPr>
          <w:p w14:paraId="420DA4B0" w14:textId="77777777" w:rsidR="00D00842" w:rsidRDefault="00A425FC">
            <w:r>
              <w:rPr>
                <w:rFonts w:ascii="Arial" w:hAnsi="Arial"/>
                <w:b/>
                <w:color w:val="FFFFFF"/>
                <w:sz w:val="20"/>
              </w:rPr>
              <w:t>Nombre Original</w:t>
            </w:r>
          </w:p>
        </w:tc>
        <w:tc>
          <w:tcPr>
            <w:tcW w:w="4752" w:type="dxa"/>
            <w:shd w:val="clear" w:color="auto" w:fill="1F4E79"/>
            <w:tcMar>
              <w:top w:w="100" w:type="dxa"/>
              <w:left w:w="150" w:type="dxa"/>
              <w:bottom w:w="100" w:type="dxa"/>
              <w:right w:w="150" w:type="dxa"/>
            </w:tcMar>
          </w:tcPr>
          <w:p w14:paraId="2073C337" w14:textId="77777777" w:rsidR="00D00842" w:rsidRDefault="00A425FC">
            <w:r>
              <w:rPr>
                <w:rFonts w:ascii="Arial" w:hAnsi="Arial"/>
                <w:b/>
                <w:color w:val="FFFFFF"/>
                <w:sz w:val="20"/>
              </w:rPr>
              <w:t>Nombre Estandarizado</w:t>
            </w:r>
          </w:p>
        </w:tc>
      </w:tr>
      <w:tr w:rsidR="00D00842" w14:paraId="5473C035" w14:textId="77777777">
        <w:trPr>
          <w:jc w:val="center"/>
        </w:trPr>
        <w:tc>
          <w:tcPr>
            <w:tcW w:w="4608" w:type="dxa"/>
            <w:shd w:val="clear" w:color="auto" w:fill="FFFFFF"/>
            <w:tcMar>
              <w:top w:w="100" w:type="dxa"/>
              <w:left w:w="150" w:type="dxa"/>
              <w:bottom w:w="100" w:type="dxa"/>
              <w:right w:w="150" w:type="dxa"/>
            </w:tcMar>
          </w:tcPr>
          <w:p w14:paraId="7D5DB688" w14:textId="77777777" w:rsidR="00D00842" w:rsidRDefault="00A425FC">
            <w:r>
              <w:rPr>
                <w:rFonts w:ascii="Arial" w:hAnsi="Arial"/>
                <w:color w:val="333333"/>
                <w:sz w:val="20"/>
              </w:rPr>
              <w:t>comunax</w:t>
            </w:r>
          </w:p>
        </w:tc>
        <w:tc>
          <w:tcPr>
            <w:tcW w:w="4752" w:type="dxa"/>
            <w:shd w:val="clear" w:color="auto" w:fill="FFFFFF"/>
            <w:tcMar>
              <w:top w:w="100" w:type="dxa"/>
              <w:left w:w="150" w:type="dxa"/>
              <w:bottom w:w="100" w:type="dxa"/>
              <w:right w:w="150" w:type="dxa"/>
            </w:tcMar>
          </w:tcPr>
          <w:p w14:paraId="0F308BE6" w14:textId="77777777" w:rsidR="00D00842" w:rsidRDefault="00A425FC">
            <w:r>
              <w:rPr>
                <w:rFonts w:ascii="Arial" w:hAnsi="Arial"/>
                <w:color w:val="333333"/>
                <w:sz w:val="20"/>
              </w:rPr>
              <w:t>comuna</w:t>
            </w:r>
          </w:p>
        </w:tc>
      </w:tr>
      <w:tr w:rsidR="00D00842" w14:paraId="2E1A89DA" w14:textId="77777777">
        <w:trPr>
          <w:jc w:val="center"/>
        </w:trPr>
        <w:tc>
          <w:tcPr>
            <w:tcW w:w="4608" w:type="dxa"/>
            <w:shd w:val="clear" w:color="auto" w:fill="F5F8FC"/>
            <w:tcMar>
              <w:top w:w="100" w:type="dxa"/>
              <w:left w:w="150" w:type="dxa"/>
              <w:bottom w:w="100" w:type="dxa"/>
              <w:right w:w="150" w:type="dxa"/>
            </w:tcMar>
          </w:tcPr>
          <w:p w14:paraId="77A1A04B" w14:textId="77777777" w:rsidR="00D00842" w:rsidRDefault="00A425FC">
            <w:r>
              <w:rPr>
                <w:rFonts w:ascii="Arial" w:hAnsi="Arial"/>
                <w:color w:val="333333"/>
                <w:sz w:val="20"/>
              </w:rPr>
              <w:t>Temporada (Año-Ciclo)</w:t>
            </w:r>
          </w:p>
        </w:tc>
        <w:tc>
          <w:tcPr>
            <w:tcW w:w="4752" w:type="dxa"/>
            <w:shd w:val="clear" w:color="auto" w:fill="F5F8FC"/>
            <w:tcMar>
              <w:top w:w="100" w:type="dxa"/>
              <w:left w:w="150" w:type="dxa"/>
              <w:bottom w:w="100" w:type="dxa"/>
              <w:right w:w="150" w:type="dxa"/>
            </w:tcMar>
          </w:tcPr>
          <w:p w14:paraId="0E8F64CB" w14:textId="77777777" w:rsidR="00D00842" w:rsidRDefault="00A425FC">
            <w:r>
              <w:rPr>
                <w:rFonts w:ascii="Arial" w:hAnsi="Arial"/>
                <w:color w:val="333333"/>
                <w:sz w:val="20"/>
              </w:rPr>
              <w:t>temporada</w:t>
            </w:r>
          </w:p>
        </w:tc>
      </w:tr>
      <w:tr w:rsidR="00D00842" w14:paraId="6EB7A0F2" w14:textId="77777777">
        <w:trPr>
          <w:jc w:val="center"/>
        </w:trPr>
        <w:tc>
          <w:tcPr>
            <w:tcW w:w="4608" w:type="dxa"/>
            <w:shd w:val="clear" w:color="auto" w:fill="FFFFFF"/>
            <w:tcMar>
              <w:top w:w="100" w:type="dxa"/>
              <w:left w:w="150" w:type="dxa"/>
              <w:bottom w:w="100" w:type="dxa"/>
              <w:right w:w="150" w:type="dxa"/>
            </w:tcMar>
          </w:tcPr>
          <w:p w14:paraId="4B273C52" w14:textId="77777777" w:rsidR="00D00842" w:rsidRDefault="00A425FC">
            <w:r>
              <w:rPr>
                <w:rFonts w:ascii="Arial" w:hAnsi="Arial"/>
                <w:color w:val="333333"/>
                <w:sz w:val="20"/>
              </w:rPr>
              <w:t>Nombre del Incendio</w:t>
            </w:r>
          </w:p>
        </w:tc>
        <w:tc>
          <w:tcPr>
            <w:tcW w:w="4752" w:type="dxa"/>
            <w:shd w:val="clear" w:color="auto" w:fill="FFFFFF"/>
            <w:tcMar>
              <w:top w:w="100" w:type="dxa"/>
              <w:left w:w="150" w:type="dxa"/>
              <w:bottom w:w="100" w:type="dxa"/>
              <w:right w:w="150" w:type="dxa"/>
            </w:tcMar>
          </w:tcPr>
          <w:p w14:paraId="3B42049C" w14:textId="77777777" w:rsidR="00D00842" w:rsidRDefault="00A425FC">
            <w:r>
              <w:rPr>
                <w:rFonts w:ascii="Arial" w:hAnsi="Arial"/>
                <w:color w:val="333333"/>
                <w:sz w:val="20"/>
              </w:rPr>
              <w:t>nombre_del_incendio</w:t>
            </w:r>
          </w:p>
        </w:tc>
      </w:tr>
      <w:tr w:rsidR="00D00842" w14:paraId="25212755" w14:textId="77777777">
        <w:trPr>
          <w:jc w:val="center"/>
        </w:trPr>
        <w:tc>
          <w:tcPr>
            <w:tcW w:w="4608" w:type="dxa"/>
            <w:shd w:val="clear" w:color="auto" w:fill="F5F8FC"/>
            <w:tcMar>
              <w:top w:w="100" w:type="dxa"/>
              <w:left w:w="150" w:type="dxa"/>
              <w:bottom w:w="100" w:type="dxa"/>
              <w:right w:w="150" w:type="dxa"/>
            </w:tcMar>
          </w:tcPr>
          <w:p w14:paraId="15A660AC" w14:textId="77777777" w:rsidR="00D00842" w:rsidRDefault="00A425FC">
            <w:r>
              <w:rPr>
                <w:rFonts w:ascii="Arial" w:hAnsi="Arial"/>
                <w:color w:val="333333"/>
                <w:sz w:val="20"/>
              </w:rPr>
              <w:t>Fecha</w:t>
            </w:r>
          </w:p>
        </w:tc>
        <w:tc>
          <w:tcPr>
            <w:tcW w:w="4752" w:type="dxa"/>
            <w:shd w:val="clear" w:color="auto" w:fill="F5F8FC"/>
            <w:tcMar>
              <w:top w:w="100" w:type="dxa"/>
              <w:left w:w="150" w:type="dxa"/>
              <w:bottom w:w="100" w:type="dxa"/>
              <w:right w:w="150" w:type="dxa"/>
            </w:tcMar>
          </w:tcPr>
          <w:p w14:paraId="2AD76A99" w14:textId="77777777" w:rsidR="00D00842" w:rsidRDefault="00A425FC">
            <w:r>
              <w:rPr>
                <w:rFonts w:ascii="Arial" w:hAnsi="Arial"/>
                <w:color w:val="333333"/>
                <w:sz w:val="20"/>
              </w:rPr>
              <w:t>fecha</w:t>
            </w:r>
          </w:p>
        </w:tc>
      </w:tr>
      <w:tr w:rsidR="00D00842" w14:paraId="48917E73" w14:textId="77777777">
        <w:trPr>
          <w:jc w:val="center"/>
        </w:trPr>
        <w:tc>
          <w:tcPr>
            <w:tcW w:w="4608" w:type="dxa"/>
            <w:shd w:val="clear" w:color="auto" w:fill="FFFFFF"/>
            <w:tcMar>
              <w:top w:w="100" w:type="dxa"/>
              <w:left w:w="150" w:type="dxa"/>
              <w:bottom w:w="100" w:type="dxa"/>
              <w:right w:w="150" w:type="dxa"/>
            </w:tcMar>
          </w:tcPr>
          <w:p w14:paraId="03EEA0C1" w14:textId="77777777" w:rsidR="00D00842" w:rsidRDefault="00A425FC">
            <w:r>
              <w:rPr>
                <w:rFonts w:ascii="Arial" w:hAnsi="Arial"/>
                <w:color w:val="333333"/>
                <w:sz w:val="20"/>
              </w:rPr>
              <w:t>Duracion_min (formato mixto)</w:t>
            </w:r>
          </w:p>
        </w:tc>
        <w:tc>
          <w:tcPr>
            <w:tcW w:w="4752" w:type="dxa"/>
            <w:shd w:val="clear" w:color="auto" w:fill="FFFFFF"/>
            <w:tcMar>
              <w:top w:w="100" w:type="dxa"/>
              <w:left w:w="150" w:type="dxa"/>
              <w:bottom w:w="100" w:type="dxa"/>
              <w:right w:w="150" w:type="dxa"/>
            </w:tcMar>
          </w:tcPr>
          <w:p w14:paraId="7499BA6B" w14:textId="77777777" w:rsidR="00D00842" w:rsidRDefault="00A425FC">
            <w:r>
              <w:rPr>
                <w:rFonts w:ascii="Arial" w:hAnsi="Arial"/>
                <w:color w:val="333333"/>
                <w:sz w:val="20"/>
              </w:rPr>
              <w:t>Duracion_min (integer)</w:t>
            </w:r>
          </w:p>
        </w:tc>
      </w:tr>
    </w:tbl>
    <w:p w14:paraId="10ACEB0E" w14:textId="77777777" w:rsidR="00D00842" w:rsidRDefault="00D00842">
      <w:pPr>
        <w:spacing w:after="120"/>
      </w:pPr>
    </w:p>
    <w:p w14:paraId="54C2336E" w14:textId="77777777" w:rsidR="00D00842" w:rsidRDefault="00A425FC">
      <w:pPr>
        <w:keepNext/>
        <w:spacing w:before="200" w:after="80"/>
      </w:pPr>
      <w:r>
        <w:rPr>
          <w:rFonts w:ascii="Arial" w:hAnsi="Arial"/>
          <w:b/>
          <w:i/>
          <w:color w:val="2E75B6"/>
        </w:rPr>
        <w:t>5.3.2. Eliminación de Registros Nulos</w:t>
      </w:r>
    </w:p>
    <w:p w14:paraId="393BD768" w14:textId="77777777" w:rsidR="00D00842" w:rsidRDefault="00A425FC">
      <w:pPr>
        <w:spacing w:after="120"/>
        <w:jc w:val="both"/>
      </w:pPr>
      <w:r>
        <w:rPr>
          <w:rFonts w:ascii="Arial" w:hAnsi="Arial"/>
          <w:color w:val="333333"/>
        </w:rPr>
        <w:t>Se aplicaron filtros de exclusión basados en la condición is missing sobre columnas críticas para el análisis:</w:t>
      </w:r>
    </w:p>
    <w:p w14:paraId="47C37F75" w14:textId="77777777" w:rsidR="00D00842" w:rsidRDefault="00A425FC">
      <w:pPr>
        <w:pStyle w:val="Listaconvietas"/>
        <w:spacing w:before="40" w:after="40"/>
      </w:pPr>
      <w:r>
        <w:rPr>
          <w:rFonts w:ascii="Arial" w:hAnsi="Arial"/>
          <w:color w:val="333333"/>
        </w:rPr>
        <w:lastRenderedPageBreak/>
        <w:t>Región: registros sin identificación geográfica regional</w:t>
      </w:r>
    </w:p>
    <w:p w14:paraId="31FD7AB4" w14:textId="77777777" w:rsidR="00D00842" w:rsidRDefault="00A425FC">
      <w:pPr>
        <w:pStyle w:val="Listaconvietas"/>
        <w:spacing w:before="40" w:after="40"/>
      </w:pPr>
      <w:r>
        <w:rPr>
          <w:rFonts w:ascii="Arial" w:hAnsi="Arial"/>
          <w:color w:val="333333"/>
        </w:rPr>
        <w:t>comuna: registros sin identificación de comuna</w:t>
      </w:r>
    </w:p>
    <w:p w14:paraId="64592501" w14:textId="77777777" w:rsidR="00D00842" w:rsidRDefault="00A425FC">
      <w:pPr>
        <w:pStyle w:val="Listaconvietas"/>
        <w:spacing w:before="40" w:after="40"/>
      </w:pPr>
      <w:r>
        <w:rPr>
          <w:rFonts w:ascii="Arial" w:hAnsi="Arial"/>
          <w:color w:val="333333"/>
        </w:rPr>
        <w:t>Duracion_min: registros sin duración del incendio</w:t>
      </w:r>
    </w:p>
    <w:p w14:paraId="4AED7A7E" w14:textId="77777777" w:rsidR="00D00842" w:rsidRDefault="00A425FC">
      <w:pPr>
        <w:spacing w:after="120"/>
        <w:jc w:val="both"/>
      </w:pPr>
      <w:r>
        <w:rPr>
          <w:rFonts w:ascii="Arial" w:hAnsi="Arial"/>
          <w:color w:val="333333"/>
        </w:rPr>
        <w:t>La eliminación de filas con valores nulos en estas columnas esenciales es fundamental para garantizar la integridad del modelo predictivo posterior, dado que estas variables actúan como predictores en el modelo de regresión logística.</w:t>
      </w:r>
    </w:p>
    <w:p w14:paraId="13811987" w14:textId="77777777" w:rsidR="00D00842" w:rsidRDefault="00A425FC">
      <w:pPr>
        <w:keepNext/>
        <w:spacing w:before="200" w:after="80"/>
      </w:pPr>
      <w:r>
        <w:rPr>
          <w:rFonts w:ascii="Arial" w:hAnsi="Arial"/>
          <w:b/>
          <w:i/>
          <w:color w:val="2E75B6"/>
        </w:rPr>
        <w:t>5.3.3. Normalización de Datos Inconsistentes</w:t>
      </w:r>
    </w:p>
    <w:p w14:paraId="5ABD1D25" w14:textId="77777777" w:rsidR="00D00842" w:rsidRDefault="00A425FC">
      <w:pPr>
        <w:spacing w:after="120"/>
        <w:jc w:val="both"/>
      </w:pPr>
      <w:r>
        <w:rPr>
          <w:rFonts w:ascii="Arial" w:hAnsi="Arial"/>
          <w:color w:val="333333"/>
        </w:rPr>
        <w:t>La columna Duracion_min presentaba valores de texto como "Sin Datos" intercalados con valores numéricos válidos. Se implementó una regla de reemplazo de patrones para estandarizar el campo, eliminando las cadenas de texto no numéricas y dejando únicamente valores enteros válidos.</w:t>
      </w:r>
    </w:p>
    <w:p w14:paraId="2413EAC3" w14:textId="77777777" w:rsidR="00D00842" w:rsidRDefault="00A425FC">
      <w:pPr>
        <w:keepNext/>
        <w:spacing w:before="200" w:after="80"/>
      </w:pPr>
      <w:r>
        <w:rPr>
          <w:rFonts w:ascii="Arial" w:hAnsi="Arial"/>
          <w:b/>
          <w:i/>
          <w:color w:val="2E75B6"/>
        </w:rPr>
        <w:t>5.3.4. Conversión de Tipos de Datos</w:t>
      </w:r>
    </w:p>
    <w:p w14:paraId="2B21F7E8" w14:textId="77777777" w:rsidR="00D00842" w:rsidRDefault="00A425FC">
      <w:pPr>
        <w:spacing w:after="120"/>
        <w:jc w:val="both"/>
      </w:pPr>
      <w:r>
        <w:rPr>
          <w:rFonts w:ascii="Arial" w:hAnsi="Arial"/>
          <w:color w:val="333333"/>
        </w:rPr>
        <w:t>Posterior a la normalización de valores, se realizó la conversión explícita del tipo de dato de la columna Duracion_min mediante la función NUMFORMAT, forzando la conversión de decimal o texto a tipo estrictamente entero (Integer). Esto garantiza compatibilidad con las operaciones agregadas y el modelo de ML.</w:t>
      </w:r>
    </w:p>
    <w:p w14:paraId="51305A8B" w14:textId="77777777" w:rsidR="00D00842" w:rsidRDefault="00A425FC">
      <w:pPr>
        <w:keepNext/>
        <w:spacing w:before="200" w:after="80"/>
      </w:pPr>
      <w:r>
        <w:rPr>
          <w:rFonts w:ascii="Arial" w:hAnsi="Arial"/>
          <w:b/>
          <w:i/>
          <w:color w:val="2E75B6"/>
        </w:rPr>
        <w:t>5.3.5. Extracción de Variables Temporales</w:t>
      </w:r>
    </w:p>
    <w:p w14:paraId="470E697A" w14:textId="77777777" w:rsidR="00D00842" w:rsidRDefault="00A425FC">
      <w:pPr>
        <w:spacing w:after="120"/>
        <w:jc w:val="both"/>
      </w:pPr>
      <w:r>
        <w:rPr>
          <w:rFonts w:ascii="Arial" w:hAnsi="Arial"/>
          <w:color w:val="333333"/>
        </w:rPr>
        <w:t>Para enriquecer el dataset y habilitar el análisis de estacionalidad en el modelo predictivo, se derivaron dos nuevas columnas calculadas a partir de la columna fecha:</w:t>
      </w:r>
    </w:p>
    <w:p w14:paraId="0EF14524" w14:textId="77777777" w:rsidR="00D00842" w:rsidRDefault="00A425FC">
      <w:pPr>
        <w:pStyle w:val="Listaconvietas"/>
        <w:spacing w:before="40" w:after="40"/>
      </w:pPr>
      <w:r>
        <w:rPr>
          <w:rFonts w:ascii="Arial" w:hAnsi="Arial"/>
          <w:color w:val="333333"/>
        </w:rPr>
        <w:t>year: extraído mediante la función YEAR(fecha), representa el año del incendio</w:t>
      </w:r>
    </w:p>
    <w:p w14:paraId="58F6250F" w14:textId="77777777" w:rsidR="00D00842" w:rsidRDefault="00A425FC">
      <w:pPr>
        <w:pStyle w:val="Listaconvietas"/>
        <w:spacing w:before="40" w:after="40"/>
      </w:pPr>
      <w:r>
        <w:rPr>
          <w:rFonts w:ascii="Arial" w:hAnsi="Arial"/>
          <w:color w:val="333333"/>
        </w:rPr>
        <w:t>mes: extraído mediante la función MONTH(fecha), representa el mes del incendio</w:t>
      </w:r>
    </w:p>
    <w:p w14:paraId="75F88604" w14:textId="77777777" w:rsidR="00D00842" w:rsidRDefault="00A425FC">
      <w:pPr>
        <w:spacing w:after="120"/>
        <w:jc w:val="both"/>
      </w:pPr>
      <w:r>
        <w:rPr>
          <w:rFonts w:ascii="Arial" w:hAnsi="Arial"/>
          <w:color w:val="333333"/>
        </w:rPr>
        <w:t>Estas variables temporales permiten al modelo de clasificación detectar patrones estacionales en la ocurrencia de incendios según su causa.</w:t>
      </w:r>
    </w:p>
    <w:p w14:paraId="5A3A31ED" w14:textId="77777777" w:rsidR="00D00842" w:rsidRDefault="00A425FC">
      <w:pPr>
        <w:keepNext/>
        <w:spacing w:before="360" w:after="120"/>
      </w:pPr>
      <w:r>
        <w:rPr>
          <w:rFonts w:ascii="Arial" w:hAnsi="Arial"/>
          <w:b/>
          <w:color w:val="1F4E79"/>
          <w:sz w:val="32"/>
        </w:rPr>
        <w:t>6. Carga en BigQuery</w:t>
      </w:r>
    </w:p>
    <w:p w14:paraId="059A2F49" w14:textId="77777777" w:rsidR="00D00842" w:rsidRDefault="00A425FC">
      <w:pPr>
        <w:keepNext/>
        <w:spacing w:before="280" w:after="80"/>
      </w:pPr>
      <w:r>
        <w:rPr>
          <w:rFonts w:ascii="Arial" w:hAnsi="Arial"/>
          <w:b/>
          <w:color w:val="2E75B6"/>
          <w:sz w:val="26"/>
        </w:rPr>
        <w:t>6.1. Ejecución del Job en Dataprep</w:t>
      </w:r>
    </w:p>
    <w:p w14:paraId="0714C35D" w14:textId="77777777" w:rsidR="00D00842" w:rsidRDefault="00A425FC">
      <w:pPr>
        <w:spacing w:after="120"/>
        <w:jc w:val="both"/>
      </w:pPr>
      <w:r>
        <w:rPr>
          <w:rFonts w:ascii="Arial" w:hAnsi="Arial"/>
          <w:color w:val="333333"/>
        </w:rPr>
        <w:t>Una vez definida la receta completa, se configuró y ejecutó el job de procesamiento en Dataprep con los siguientes parámetros:</w:t>
      </w:r>
    </w:p>
    <w:p w14:paraId="429770F8" w14:textId="77777777" w:rsidR="00D00842" w:rsidRDefault="00A425FC">
      <w:pPr>
        <w:pStyle w:val="Listaconvietas"/>
        <w:spacing w:before="40" w:after="40"/>
      </w:pPr>
      <w:r>
        <w:rPr>
          <w:rFonts w:ascii="Arial" w:hAnsi="Arial"/>
          <w:color w:val="333333"/>
        </w:rPr>
        <w:t>Motor de ejecución: Trifacta Photon (optimizado para procesamiento en memoria)</w:t>
      </w:r>
    </w:p>
    <w:p w14:paraId="46D5BE0C" w14:textId="77777777" w:rsidR="00D00842" w:rsidRDefault="00A425FC">
      <w:pPr>
        <w:pStyle w:val="Listaconvietas"/>
        <w:spacing w:before="40" w:after="40"/>
      </w:pPr>
      <w:r>
        <w:rPr>
          <w:rFonts w:ascii="Arial" w:hAnsi="Arial"/>
          <w:color w:val="333333"/>
        </w:rPr>
        <w:t>Destino de publicación: BigQuery</w:t>
      </w:r>
    </w:p>
    <w:p w14:paraId="10E8B80A" w14:textId="77777777" w:rsidR="00D00842" w:rsidRDefault="00A425FC">
      <w:pPr>
        <w:pStyle w:val="Listaconvietas"/>
        <w:spacing w:before="40" w:after="40"/>
      </w:pPr>
      <w:r>
        <w:rPr>
          <w:rFonts w:ascii="Arial" w:hAnsi="Arial"/>
          <w:color w:val="333333"/>
        </w:rPr>
        <w:t>Dataset destino: incendios_forestales</w:t>
      </w:r>
    </w:p>
    <w:p w14:paraId="4AE91DC4" w14:textId="77777777" w:rsidR="00D00842" w:rsidRDefault="00A425FC">
      <w:pPr>
        <w:pStyle w:val="Listaconvietas"/>
        <w:spacing w:before="40" w:after="40"/>
      </w:pPr>
      <w:r>
        <w:rPr>
          <w:rFonts w:ascii="Arial" w:hAnsi="Arial"/>
          <w:color w:val="333333"/>
        </w:rPr>
        <w:t>Tabla destino: incendios_limpios (tabla nueva, creada automáticamente)</w:t>
      </w:r>
    </w:p>
    <w:p w14:paraId="6C27C2A4" w14:textId="77777777" w:rsidR="00D00842" w:rsidRDefault="00A425FC">
      <w:pPr>
        <w:spacing w:after="120"/>
        <w:jc w:val="both"/>
      </w:pPr>
      <w:r>
        <w:rPr>
          <w:rFonts w:ascii="Arial" w:hAnsi="Arial"/>
          <w:color w:val="333333"/>
        </w:rPr>
        <w:t>El job fue ejecutado satisfactoriamente, materializando en BigQuery el dataset limpio con 54.074 filas y 25 columnas. La integración nativa entre Dataprep y BigQuery elimina la necesidad de gestionar archivos intermedios, reduciendo la latencia de la carga.</w:t>
      </w:r>
    </w:p>
    <w:p w14:paraId="4C62F0A2" w14:textId="77777777" w:rsidR="00D00842" w:rsidRDefault="00A425FC">
      <w:pPr>
        <w:keepNext/>
        <w:spacing w:before="280" w:after="80"/>
      </w:pPr>
      <w:r>
        <w:rPr>
          <w:rFonts w:ascii="Arial" w:hAnsi="Arial"/>
          <w:b/>
          <w:color w:val="2E75B6"/>
          <w:sz w:val="26"/>
        </w:rPr>
        <w:t>6.2. Validación de la Tabla Cargada</w:t>
      </w:r>
    </w:p>
    <w:p w14:paraId="0AB655CA" w14:textId="77777777" w:rsidR="00D00842" w:rsidRDefault="00A425FC">
      <w:pPr>
        <w:spacing w:after="120"/>
        <w:jc w:val="both"/>
      </w:pPr>
      <w:r>
        <w:rPr>
          <w:rFonts w:ascii="Arial" w:hAnsi="Arial"/>
          <w:color w:val="333333"/>
        </w:rPr>
        <w:t>Tras la finalización exitosa del job, se realizó una validación directa en la consola de BigQuery, verificando la estructura del esquema de la tabla incendios_limpios y ejecutando consultas exploratorias para confirmar la correcta representación de los datos limpios.</w:t>
      </w:r>
    </w:p>
    <w:p w14:paraId="1005DF2F" w14:textId="77777777" w:rsidR="00D00842" w:rsidRDefault="00A425FC">
      <w:pPr>
        <w:keepNext/>
        <w:spacing w:before="360" w:after="120"/>
      </w:pPr>
      <w:r>
        <w:rPr>
          <w:rFonts w:ascii="Arial" w:hAnsi="Arial"/>
          <w:b/>
          <w:color w:val="1F4E79"/>
          <w:sz w:val="32"/>
        </w:rPr>
        <w:lastRenderedPageBreak/>
        <w:t>7. Consultas SQL Analíticas</w:t>
      </w:r>
    </w:p>
    <w:p w14:paraId="4C4FB569" w14:textId="77777777" w:rsidR="00D00842" w:rsidRDefault="00A425FC">
      <w:pPr>
        <w:spacing w:after="120"/>
        <w:jc w:val="both"/>
      </w:pPr>
      <w:r>
        <w:rPr>
          <w:rFonts w:ascii="Arial" w:hAnsi="Arial"/>
          <w:color w:val="333333"/>
        </w:rPr>
        <w:t>Una vez disponible la tabla limpia en BigQuery, se ejecutaron las siguientes consultas SQL para responder preguntas de negocio relevantes al proyecto:</w:t>
      </w:r>
    </w:p>
    <w:p w14:paraId="28EF64D9" w14:textId="77777777" w:rsidR="00D00842" w:rsidRDefault="00A425FC">
      <w:pPr>
        <w:keepNext/>
        <w:spacing w:before="280" w:after="80"/>
      </w:pPr>
      <w:r>
        <w:rPr>
          <w:rFonts w:ascii="Arial" w:hAnsi="Arial"/>
          <w:b/>
          <w:color w:val="2E75B6"/>
          <w:sz w:val="26"/>
        </w:rPr>
        <w:t>7.1. Top 5 Causas con Mayor Cantidad de Incendios</w:t>
      </w:r>
    </w:p>
    <w:p w14:paraId="02FC9B4C" w14:textId="77777777" w:rsidR="00D00842" w:rsidRDefault="00A425FC">
      <w:pPr>
        <w:pBdr>
          <w:left w:val="single" w:sz="24" w:space="4" w:color="2E75B6"/>
        </w:pBdr>
        <w:shd w:val="clear" w:color="auto" w:fill="F2F2F2"/>
        <w:spacing w:before="40" w:after="40"/>
        <w:ind w:left="360"/>
      </w:pPr>
      <w:r>
        <w:rPr>
          <w:rFonts w:ascii="Courier New" w:hAnsi="Courier New"/>
          <w:color w:val="1F4E79"/>
          <w:sz w:val="19"/>
        </w:rPr>
        <w:t>SELECT</w:t>
      </w:r>
      <w:r>
        <w:rPr>
          <w:rFonts w:ascii="Courier New" w:hAnsi="Courier New"/>
          <w:color w:val="1F4E79"/>
          <w:sz w:val="19"/>
        </w:rPr>
        <w:br/>
        <w:t xml:space="preserve">  Causa_incendio,</w:t>
      </w:r>
      <w:r>
        <w:rPr>
          <w:rFonts w:ascii="Courier New" w:hAnsi="Courier New"/>
          <w:color w:val="1F4E79"/>
          <w:sz w:val="19"/>
        </w:rPr>
        <w:br/>
        <w:t xml:space="preserve">  COUNT(*) AS total_eventos</w:t>
      </w:r>
      <w:r>
        <w:rPr>
          <w:rFonts w:ascii="Courier New" w:hAnsi="Courier New"/>
          <w:color w:val="1F4E79"/>
          <w:sz w:val="19"/>
        </w:rPr>
        <w:br/>
        <w:t>FROM</w:t>
      </w:r>
      <w:r>
        <w:rPr>
          <w:rFonts w:ascii="Courier New" w:hAnsi="Courier New"/>
          <w:color w:val="1F4E79"/>
          <w:sz w:val="19"/>
        </w:rPr>
        <w:br/>
        <w:t xml:space="preserve">  `[proyecto].incendios_forestales.incendios_limpios`</w:t>
      </w:r>
      <w:r>
        <w:rPr>
          <w:rFonts w:ascii="Courier New" w:hAnsi="Courier New"/>
          <w:color w:val="1F4E79"/>
          <w:sz w:val="19"/>
        </w:rPr>
        <w:br/>
        <w:t>GROUP BY</w:t>
      </w:r>
      <w:r>
        <w:rPr>
          <w:rFonts w:ascii="Courier New" w:hAnsi="Courier New"/>
          <w:color w:val="1F4E79"/>
          <w:sz w:val="19"/>
        </w:rPr>
        <w:br/>
        <w:t xml:space="preserve">  Causa_incendio</w:t>
      </w:r>
      <w:r>
        <w:rPr>
          <w:rFonts w:ascii="Courier New" w:hAnsi="Courier New"/>
          <w:color w:val="1F4E79"/>
          <w:sz w:val="19"/>
        </w:rPr>
        <w:br/>
        <w:t>ORDER BY</w:t>
      </w:r>
      <w:r>
        <w:rPr>
          <w:rFonts w:ascii="Courier New" w:hAnsi="Courier New"/>
          <w:color w:val="1F4E79"/>
          <w:sz w:val="19"/>
        </w:rPr>
        <w:br/>
        <w:t xml:space="preserve">  total_eventos DESC</w:t>
      </w:r>
      <w:r>
        <w:rPr>
          <w:rFonts w:ascii="Courier New" w:hAnsi="Courier New"/>
          <w:color w:val="1F4E79"/>
          <w:sz w:val="19"/>
        </w:rPr>
        <w:br/>
        <w:t>LIMIT 5;</w:t>
      </w:r>
    </w:p>
    <w:p w14:paraId="2FDE6A82" w14:textId="77777777" w:rsidR="00D00842" w:rsidRDefault="00A425FC">
      <w:pPr>
        <w:keepNext/>
        <w:spacing w:before="280" w:after="80"/>
      </w:pPr>
      <w:r>
        <w:rPr>
          <w:rFonts w:ascii="Arial" w:hAnsi="Arial"/>
          <w:b/>
          <w:color w:val="2E75B6"/>
          <w:sz w:val="26"/>
        </w:rPr>
        <w:t>7.2. Hectáreas Quemadas por Región</w:t>
      </w:r>
    </w:p>
    <w:p w14:paraId="02A8C40A" w14:textId="77777777" w:rsidR="00D00842" w:rsidRDefault="00A425FC">
      <w:pPr>
        <w:pBdr>
          <w:left w:val="single" w:sz="24" w:space="4" w:color="2E75B6"/>
        </w:pBdr>
        <w:shd w:val="clear" w:color="auto" w:fill="F2F2F2"/>
        <w:spacing w:before="40" w:after="40"/>
        <w:ind w:left="360"/>
      </w:pPr>
      <w:r>
        <w:rPr>
          <w:rFonts w:ascii="Courier New" w:hAnsi="Courier New"/>
          <w:color w:val="1F4E79"/>
          <w:sz w:val="19"/>
        </w:rPr>
        <w:t>SELECT</w:t>
      </w:r>
      <w:r>
        <w:rPr>
          <w:rFonts w:ascii="Courier New" w:hAnsi="Courier New"/>
          <w:color w:val="1F4E79"/>
          <w:sz w:val="19"/>
        </w:rPr>
        <w:br/>
        <w:t xml:space="preserve">  Región,</w:t>
      </w:r>
      <w:r>
        <w:rPr>
          <w:rFonts w:ascii="Courier New" w:hAnsi="Courier New"/>
          <w:color w:val="1F4E79"/>
          <w:sz w:val="19"/>
        </w:rPr>
        <w:br/>
        <w:t xml:space="preserve">  SUM(superficie_quemada_total_HA) AS hectareas_quemadas</w:t>
      </w:r>
      <w:r>
        <w:rPr>
          <w:rFonts w:ascii="Courier New" w:hAnsi="Courier New"/>
          <w:color w:val="1F4E79"/>
          <w:sz w:val="19"/>
        </w:rPr>
        <w:br/>
        <w:t>FROM</w:t>
      </w:r>
      <w:r>
        <w:rPr>
          <w:rFonts w:ascii="Courier New" w:hAnsi="Courier New"/>
          <w:color w:val="1F4E79"/>
          <w:sz w:val="19"/>
        </w:rPr>
        <w:br/>
        <w:t xml:space="preserve">  `[proyecto].incendios_forestales.incendios_limpios`</w:t>
      </w:r>
      <w:r>
        <w:rPr>
          <w:rFonts w:ascii="Courier New" w:hAnsi="Courier New"/>
          <w:color w:val="1F4E79"/>
          <w:sz w:val="19"/>
        </w:rPr>
        <w:br/>
        <w:t>GROUP BY</w:t>
      </w:r>
      <w:r>
        <w:rPr>
          <w:rFonts w:ascii="Courier New" w:hAnsi="Courier New"/>
          <w:color w:val="1F4E79"/>
          <w:sz w:val="19"/>
        </w:rPr>
        <w:br/>
        <w:t xml:space="preserve">  Región</w:t>
      </w:r>
      <w:r>
        <w:rPr>
          <w:rFonts w:ascii="Courier New" w:hAnsi="Courier New"/>
          <w:color w:val="1F4E79"/>
          <w:sz w:val="19"/>
        </w:rPr>
        <w:br/>
        <w:t>ORDER BY</w:t>
      </w:r>
      <w:r>
        <w:rPr>
          <w:rFonts w:ascii="Courier New" w:hAnsi="Courier New"/>
          <w:color w:val="1F4E79"/>
          <w:sz w:val="19"/>
        </w:rPr>
        <w:br/>
        <w:t xml:space="preserve">  hectareas_quemadas DESC;</w:t>
      </w:r>
    </w:p>
    <w:p w14:paraId="1F7570B4" w14:textId="77777777" w:rsidR="00D00842" w:rsidRDefault="00A425FC">
      <w:pPr>
        <w:keepNext/>
        <w:spacing w:before="280" w:after="80"/>
      </w:pPr>
      <w:r>
        <w:rPr>
          <w:rFonts w:ascii="Arial" w:hAnsi="Arial"/>
          <w:b/>
          <w:color w:val="2E75B6"/>
          <w:sz w:val="26"/>
        </w:rPr>
        <w:t>7.3. Top 10 Comunas con Más Incendios y Duración Promedio</w:t>
      </w:r>
    </w:p>
    <w:p w14:paraId="77715E4A" w14:textId="77777777" w:rsidR="00D00842" w:rsidRDefault="00A425FC">
      <w:pPr>
        <w:pBdr>
          <w:left w:val="single" w:sz="24" w:space="4" w:color="2E75B6"/>
        </w:pBdr>
        <w:shd w:val="clear" w:color="auto" w:fill="F2F2F2"/>
        <w:spacing w:before="40" w:after="40"/>
        <w:ind w:left="360"/>
      </w:pPr>
      <w:r>
        <w:rPr>
          <w:rFonts w:ascii="Courier New" w:hAnsi="Courier New"/>
          <w:color w:val="1F4E79"/>
          <w:sz w:val="19"/>
        </w:rPr>
        <w:t>SELECT</w:t>
      </w:r>
      <w:r>
        <w:rPr>
          <w:rFonts w:ascii="Courier New" w:hAnsi="Courier New"/>
          <w:color w:val="1F4E79"/>
          <w:sz w:val="19"/>
        </w:rPr>
        <w:br/>
        <w:t xml:space="preserve">  Comuna,</w:t>
      </w:r>
      <w:r>
        <w:rPr>
          <w:rFonts w:ascii="Courier New" w:hAnsi="Courier New"/>
          <w:color w:val="1F4E79"/>
          <w:sz w:val="19"/>
        </w:rPr>
        <w:br/>
        <w:t xml:space="preserve">  COUNT(*) AS num_incendios,</w:t>
      </w:r>
      <w:r>
        <w:rPr>
          <w:rFonts w:ascii="Courier New" w:hAnsi="Courier New"/>
          <w:color w:val="1F4E79"/>
          <w:sz w:val="19"/>
        </w:rPr>
        <w:br/>
        <w:t xml:space="preserve">  AVG(Duracion_min) AS duracion_promedio_min</w:t>
      </w:r>
      <w:r>
        <w:rPr>
          <w:rFonts w:ascii="Courier New" w:hAnsi="Courier New"/>
          <w:color w:val="1F4E79"/>
          <w:sz w:val="19"/>
        </w:rPr>
        <w:br/>
        <w:t>FROM</w:t>
      </w:r>
      <w:r>
        <w:rPr>
          <w:rFonts w:ascii="Courier New" w:hAnsi="Courier New"/>
          <w:color w:val="1F4E79"/>
          <w:sz w:val="19"/>
        </w:rPr>
        <w:br/>
        <w:t xml:space="preserve">  `[proyecto].incendios_forestales.incendios_limpios`</w:t>
      </w:r>
      <w:r>
        <w:rPr>
          <w:rFonts w:ascii="Courier New" w:hAnsi="Courier New"/>
          <w:color w:val="1F4E79"/>
          <w:sz w:val="19"/>
        </w:rPr>
        <w:br/>
        <w:t>GROUP BY</w:t>
      </w:r>
      <w:r>
        <w:rPr>
          <w:rFonts w:ascii="Courier New" w:hAnsi="Courier New"/>
          <w:color w:val="1F4E79"/>
          <w:sz w:val="19"/>
        </w:rPr>
        <w:br/>
        <w:t xml:space="preserve">  Comuna</w:t>
      </w:r>
      <w:r>
        <w:rPr>
          <w:rFonts w:ascii="Courier New" w:hAnsi="Courier New"/>
          <w:color w:val="1F4E79"/>
          <w:sz w:val="19"/>
        </w:rPr>
        <w:br/>
        <w:t>ORDER BY</w:t>
      </w:r>
      <w:r>
        <w:rPr>
          <w:rFonts w:ascii="Courier New" w:hAnsi="Courier New"/>
          <w:color w:val="1F4E79"/>
          <w:sz w:val="19"/>
        </w:rPr>
        <w:br/>
        <w:t xml:space="preserve">  num_incendios DESC</w:t>
      </w:r>
      <w:r>
        <w:rPr>
          <w:rFonts w:ascii="Courier New" w:hAnsi="Courier New"/>
          <w:color w:val="1F4E79"/>
          <w:sz w:val="19"/>
        </w:rPr>
        <w:br/>
        <w:t>LIMIT 10;</w:t>
      </w:r>
    </w:p>
    <w:p w14:paraId="533B36DD" w14:textId="77777777" w:rsidR="00D00842" w:rsidRDefault="00A425FC">
      <w:pPr>
        <w:keepNext/>
        <w:spacing w:before="360" w:after="120"/>
      </w:pPr>
      <w:r>
        <w:rPr>
          <w:rFonts w:ascii="Arial" w:hAnsi="Arial"/>
          <w:b/>
          <w:color w:val="1F4E79"/>
          <w:sz w:val="32"/>
        </w:rPr>
        <w:t>8. Modelo Predictivo con BigQuery ML</w:t>
      </w:r>
    </w:p>
    <w:p w14:paraId="21B4B166" w14:textId="77777777" w:rsidR="00D00842" w:rsidRDefault="00A425FC">
      <w:pPr>
        <w:keepNext/>
        <w:spacing w:before="280" w:after="80"/>
      </w:pPr>
      <w:r>
        <w:rPr>
          <w:rFonts w:ascii="Arial" w:hAnsi="Arial"/>
          <w:b/>
          <w:color w:val="2E75B6"/>
          <w:sz w:val="26"/>
        </w:rPr>
        <w:t>8.1. Entrenamiento del Modelo</w:t>
      </w:r>
    </w:p>
    <w:p w14:paraId="2C066C39" w14:textId="77777777" w:rsidR="00D00842" w:rsidRDefault="00A425FC">
      <w:pPr>
        <w:spacing w:after="120"/>
        <w:jc w:val="both"/>
      </w:pPr>
      <w:r>
        <w:rPr>
          <w:rFonts w:ascii="Arial" w:hAnsi="Arial"/>
          <w:color w:val="333333"/>
        </w:rPr>
        <w:t>Como extensión del proceso de carga, se entrenó un modelo de clasificación multiclase utilizando BigQuery ML con el algoritmo de Regresión Logística. El objetivo fue predecir la columna Causa_incendio a partir de variables históricas del dataset limpio.</w:t>
      </w:r>
    </w:p>
    <w:p w14:paraId="0D729C34" w14:textId="77777777" w:rsidR="00D00842" w:rsidRDefault="00A425FC">
      <w:pPr>
        <w:pBdr>
          <w:left w:val="single" w:sz="24" w:space="4" w:color="2E75B6"/>
        </w:pBdr>
        <w:shd w:val="clear" w:color="auto" w:fill="F2F2F2"/>
        <w:spacing w:before="40" w:after="40"/>
        <w:ind w:left="360"/>
      </w:pPr>
      <w:r>
        <w:rPr>
          <w:rFonts w:ascii="Courier New" w:hAnsi="Courier New"/>
          <w:color w:val="1F4E79"/>
          <w:sz w:val="19"/>
        </w:rPr>
        <w:t>CREATE OR REPLACE MODEL `incendios_forestales.modelo_causas_incendio`</w:t>
      </w:r>
      <w:r>
        <w:rPr>
          <w:rFonts w:ascii="Courier New" w:hAnsi="Courier New"/>
          <w:color w:val="1F4E79"/>
          <w:sz w:val="19"/>
        </w:rPr>
        <w:br/>
        <w:t>OPTIONS(</w:t>
      </w:r>
      <w:r>
        <w:rPr>
          <w:rFonts w:ascii="Courier New" w:hAnsi="Courier New"/>
          <w:color w:val="1F4E79"/>
          <w:sz w:val="19"/>
        </w:rPr>
        <w:br/>
        <w:t xml:space="preserve">  model_type='logistic_reg',</w:t>
      </w:r>
      <w:r>
        <w:rPr>
          <w:rFonts w:ascii="Courier New" w:hAnsi="Courier New"/>
          <w:color w:val="1F4E79"/>
          <w:sz w:val="19"/>
        </w:rPr>
        <w:br/>
      </w:r>
      <w:r>
        <w:rPr>
          <w:rFonts w:ascii="Courier New" w:hAnsi="Courier New"/>
          <w:color w:val="1F4E79"/>
          <w:sz w:val="19"/>
        </w:rPr>
        <w:lastRenderedPageBreak/>
        <w:t xml:space="preserve">  input_label_cols=['Causa_incendio']</w:t>
      </w:r>
      <w:r>
        <w:rPr>
          <w:rFonts w:ascii="Courier New" w:hAnsi="Courier New"/>
          <w:color w:val="1F4E79"/>
          <w:sz w:val="19"/>
        </w:rPr>
        <w:br/>
        <w:t>) AS</w:t>
      </w:r>
      <w:r>
        <w:rPr>
          <w:rFonts w:ascii="Courier New" w:hAnsi="Courier New"/>
          <w:color w:val="1F4E79"/>
          <w:sz w:val="19"/>
        </w:rPr>
        <w:br/>
        <w:t>SELECT</w:t>
      </w:r>
      <w:r>
        <w:rPr>
          <w:rFonts w:ascii="Courier New" w:hAnsi="Courier New"/>
          <w:color w:val="1F4E79"/>
          <w:sz w:val="19"/>
        </w:rPr>
        <w:br/>
        <w:t xml:space="preserve">  Región, comuna, mes, Duracion_min,</w:t>
      </w:r>
      <w:r>
        <w:rPr>
          <w:rFonts w:ascii="Courier New" w:hAnsi="Courier New"/>
          <w:color w:val="1F4E79"/>
          <w:sz w:val="19"/>
        </w:rPr>
        <w:br/>
        <w:t xml:space="preserve">  superficie_quemada_total_HA, Causa_incendio</w:t>
      </w:r>
      <w:r>
        <w:rPr>
          <w:rFonts w:ascii="Courier New" w:hAnsi="Courier New"/>
          <w:color w:val="1F4E79"/>
          <w:sz w:val="19"/>
        </w:rPr>
        <w:br/>
        <w:t>FROM</w:t>
      </w:r>
      <w:r>
        <w:rPr>
          <w:rFonts w:ascii="Courier New" w:hAnsi="Courier New"/>
          <w:color w:val="1F4E79"/>
          <w:sz w:val="19"/>
        </w:rPr>
        <w:br/>
        <w:t xml:space="preserve">  `incendios_forestales.incendios_limpios`</w:t>
      </w:r>
      <w:r>
        <w:rPr>
          <w:rFonts w:ascii="Courier New" w:hAnsi="Courier New"/>
          <w:color w:val="1F4E79"/>
          <w:sz w:val="19"/>
        </w:rPr>
        <w:br/>
        <w:t>WHERE</w:t>
      </w:r>
      <w:r>
        <w:rPr>
          <w:rFonts w:ascii="Courier New" w:hAnsi="Courier New"/>
          <w:color w:val="1F4E79"/>
          <w:sz w:val="19"/>
        </w:rPr>
        <w:br/>
        <w:t xml:space="preserve">  Causa_incendio IS NOT NULL;</w:t>
      </w:r>
    </w:p>
    <w:p w14:paraId="00DF3409" w14:textId="77777777" w:rsidR="00D00842" w:rsidRDefault="00A425FC">
      <w:pPr>
        <w:keepNext/>
        <w:spacing w:before="280" w:after="80"/>
      </w:pPr>
      <w:r>
        <w:rPr>
          <w:rFonts w:ascii="Arial" w:hAnsi="Arial"/>
          <w:b/>
          <w:color w:val="2E75B6"/>
          <w:sz w:val="26"/>
        </w:rPr>
        <w:t>8.2. Evaluación y Resultados del Modelo</w:t>
      </w:r>
    </w:p>
    <w:p w14:paraId="0DDBF924" w14:textId="77777777" w:rsidR="00D00842" w:rsidRDefault="00A425FC">
      <w:pPr>
        <w:spacing w:after="120"/>
        <w:jc w:val="both"/>
      </w:pPr>
      <w:r>
        <w:rPr>
          <w:rFonts w:ascii="Arial" w:hAnsi="Arial"/>
          <w:color w:val="333333"/>
        </w:rPr>
        <w:t>El modelo fue evaluado utilizando la función ML.EVALUATE, obteniendo los siguientes resultados: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593"/>
        <w:gridCol w:w="4736"/>
      </w:tblGrid>
      <w:tr w:rsidR="00D00842" w14:paraId="44177A3A" w14:textId="77777777">
        <w:trPr>
          <w:jc w:val="center"/>
        </w:trPr>
        <w:tc>
          <w:tcPr>
            <w:tcW w:w="4608" w:type="dxa"/>
            <w:shd w:val="clear" w:color="auto" w:fill="1F4E79"/>
            <w:tcMar>
              <w:top w:w="100" w:type="dxa"/>
              <w:left w:w="150" w:type="dxa"/>
              <w:bottom w:w="100" w:type="dxa"/>
              <w:right w:w="150" w:type="dxa"/>
            </w:tcMar>
          </w:tcPr>
          <w:p w14:paraId="4AF19293" w14:textId="77777777" w:rsidR="00D00842" w:rsidRDefault="00A425FC">
            <w:r>
              <w:rPr>
                <w:rFonts w:ascii="Arial" w:hAnsi="Arial"/>
                <w:b/>
                <w:color w:val="FFFFFF"/>
                <w:sz w:val="20"/>
              </w:rPr>
              <w:t>Métrica</w:t>
            </w:r>
          </w:p>
        </w:tc>
        <w:tc>
          <w:tcPr>
            <w:tcW w:w="4752" w:type="dxa"/>
            <w:shd w:val="clear" w:color="auto" w:fill="1F4E79"/>
            <w:tcMar>
              <w:top w:w="100" w:type="dxa"/>
              <w:left w:w="150" w:type="dxa"/>
              <w:bottom w:w="100" w:type="dxa"/>
              <w:right w:w="150" w:type="dxa"/>
            </w:tcMar>
          </w:tcPr>
          <w:p w14:paraId="3090F519" w14:textId="77777777" w:rsidR="00D00842" w:rsidRDefault="00A425FC">
            <w:r>
              <w:rPr>
                <w:rFonts w:ascii="Arial" w:hAnsi="Arial"/>
                <w:b/>
                <w:color w:val="FFFFFF"/>
                <w:sz w:val="20"/>
              </w:rPr>
              <w:t>Valor</w:t>
            </w:r>
          </w:p>
        </w:tc>
      </w:tr>
      <w:tr w:rsidR="00D00842" w14:paraId="154F1771" w14:textId="77777777">
        <w:trPr>
          <w:jc w:val="center"/>
        </w:trPr>
        <w:tc>
          <w:tcPr>
            <w:tcW w:w="4608" w:type="dxa"/>
            <w:shd w:val="clear" w:color="auto" w:fill="FFFFFF"/>
            <w:tcMar>
              <w:top w:w="100" w:type="dxa"/>
              <w:left w:w="150" w:type="dxa"/>
              <w:bottom w:w="100" w:type="dxa"/>
              <w:right w:w="150" w:type="dxa"/>
            </w:tcMar>
          </w:tcPr>
          <w:p w14:paraId="53B8DB1C" w14:textId="77777777" w:rsidR="00D00842" w:rsidRDefault="00A425FC">
            <w:r>
              <w:rPr>
                <w:rFonts w:ascii="Arial" w:hAnsi="Arial"/>
                <w:color w:val="333333"/>
                <w:sz w:val="20"/>
              </w:rPr>
              <w:t>Precisión (Precision)</w:t>
            </w:r>
          </w:p>
        </w:tc>
        <w:tc>
          <w:tcPr>
            <w:tcW w:w="4752" w:type="dxa"/>
            <w:shd w:val="clear" w:color="auto" w:fill="FFFFFF"/>
            <w:tcMar>
              <w:top w:w="100" w:type="dxa"/>
              <w:left w:w="150" w:type="dxa"/>
              <w:bottom w:w="100" w:type="dxa"/>
              <w:right w:w="150" w:type="dxa"/>
            </w:tcMar>
          </w:tcPr>
          <w:p w14:paraId="75BAAB6B" w14:textId="77777777" w:rsidR="00D00842" w:rsidRDefault="00A425FC">
            <w:r>
              <w:rPr>
                <w:rFonts w:ascii="Arial" w:hAnsi="Arial"/>
                <w:color w:val="333333"/>
                <w:sz w:val="20"/>
              </w:rPr>
              <w:t>0.1938 (19.38%)</w:t>
            </w:r>
          </w:p>
        </w:tc>
      </w:tr>
      <w:tr w:rsidR="00D00842" w14:paraId="15C9B8DA" w14:textId="77777777">
        <w:trPr>
          <w:jc w:val="center"/>
        </w:trPr>
        <w:tc>
          <w:tcPr>
            <w:tcW w:w="4608" w:type="dxa"/>
            <w:shd w:val="clear" w:color="auto" w:fill="F5F8FC"/>
            <w:tcMar>
              <w:top w:w="100" w:type="dxa"/>
              <w:left w:w="150" w:type="dxa"/>
              <w:bottom w:w="100" w:type="dxa"/>
              <w:right w:w="150" w:type="dxa"/>
            </w:tcMar>
          </w:tcPr>
          <w:p w14:paraId="16430F5D" w14:textId="77777777" w:rsidR="00D00842" w:rsidRDefault="00A425FC">
            <w:r>
              <w:rPr>
                <w:rFonts w:ascii="Arial" w:hAnsi="Arial"/>
                <w:color w:val="333333"/>
                <w:sz w:val="20"/>
              </w:rPr>
              <w:t>Exactitud (Accuracy)</w:t>
            </w:r>
          </w:p>
        </w:tc>
        <w:tc>
          <w:tcPr>
            <w:tcW w:w="4752" w:type="dxa"/>
            <w:shd w:val="clear" w:color="auto" w:fill="F5F8FC"/>
            <w:tcMar>
              <w:top w:w="100" w:type="dxa"/>
              <w:left w:w="150" w:type="dxa"/>
              <w:bottom w:w="100" w:type="dxa"/>
              <w:right w:w="150" w:type="dxa"/>
            </w:tcMar>
          </w:tcPr>
          <w:p w14:paraId="25B116F0" w14:textId="77777777" w:rsidR="00D00842" w:rsidRDefault="00A425FC">
            <w:r>
              <w:rPr>
                <w:rFonts w:ascii="Arial" w:hAnsi="Arial"/>
                <w:color w:val="333333"/>
                <w:sz w:val="20"/>
              </w:rPr>
              <w:t>0.4279 (42.79%)</w:t>
            </w:r>
          </w:p>
        </w:tc>
      </w:tr>
    </w:tbl>
    <w:p w14:paraId="76C5377E" w14:textId="77777777" w:rsidR="00D00842" w:rsidRDefault="00D00842">
      <w:pPr>
        <w:spacing w:after="120"/>
      </w:pPr>
    </w:p>
    <w:p w14:paraId="06EED4BD" w14:textId="77777777" w:rsidR="00D00842" w:rsidRDefault="00A425FC">
      <w:pPr>
        <w:spacing w:after="120"/>
        <w:jc w:val="both"/>
      </w:pPr>
      <w:r>
        <w:rPr>
          <w:rFonts w:ascii="Arial" w:hAnsi="Arial"/>
          <w:color w:val="333333"/>
        </w:rPr>
        <w:t>El modelo logra clasificar correctamente la causa del incendio en un 42.79% de los casos, lo que representa una primera aproximación útil considerando la complejidad del fenómeno y la cantidad de categorías posibles para la variable objetivo. Las predicciones se almacenaron en una tabla dedicada denominada tabla_predicciones.</w:t>
      </w:r>
    </w:p>
    <w:p w14:paraId="136402CC" w14:textId="77777777" w:rsidR="00D00842" w:rsidRDefault="00A425FC">
      <w:pPr>
        <w:keepNext/>
        <w:spacing w:before="360" w:after="120"/>
      </w:pPr>
      <w:r>
        <w:rPr>
          <w:rFonts w:ascii="Arial" w:hAnsi="Arial"/>
          <w:b/>
          <w:color w:val="1F4E79"/>
          <w:sz w:val="32"/>
        </w:rPr>
        <w:t>9. Manejo de Errores y Contingencias</w:t>
      </w:r>
    </w:p>
    <w:p w14:paraId="7ECBFF0F" w14:textId="77777777" w:rsidR="00D00842" w:rsidRDefault="00A425FC">
      <w:pPr>
        <w:spacing w:after="120"/>
        <w:jc w:val="both"/>
      </w:pPr>
      <w:r>
        <w:rPr>
          <w:rFonts w:ascii="Arial" w:hAnsi="Arial"/>
          <w:color w:val="333333"/>
        </w:rPr>
        <w:t>A lo largo del pipeline ETL se identificaron y resolvieron tres incidencias principales. El manejo correcto de estos errores garantizó la continuidad de la ejecución sin caídas del proceso: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155"/>
        <w:gridCol w:w="3584"/>
        <w:gridCol w:w="3590"/>
      </w:tblGrid>
      <w:tr w:rsidR="00D00842" w14:paraId="4658B856" w14:textId="77777777">
        <w:trPr>
          <w:jc w:val="center"/>
        </w:trPr>
        <w:tc>
          <w:tcPr>
            <w:tcW w:w="2160" w:type="dxa"/>
            <w:shd w:val="clear" w:color="auto" w:fill="1F4E79"/>
            <w:tcMar>
              <w:top w:w="100" w:type="dxa"/>
              <w:left w:w="150" w:type="dxa"/>
              <w:bottom w:w="100" w:type="dxa"/>
              <w:right w:w="150" w:type="dxa"/>
            </w:tcMar>
          </w:tcPr>
          <w:p w14:paraId="7304D011" w14:textId="77777777" w:rsidR="00D00842" w:rsidRDefault="00A425FC">
            <w:r>
              <w:rPr>
                <w:rFonts w:ascii="Arial" w:hAnsi="Arial"/>
                <w:b/>
                <w:color w:val="FFFFFF"/>
                <w:sz w:val="20"/>
              </w:rPr>
              <w:t>Error</w:t>
            </w:r>
          </w:p>
        </w:tc>
        <w:tc>
          <w:tcPr>
            <w:tcW w:w="3600" w:type="dxa"/>
            <w:shd w:val="clear" w:color="auto" w:fill="1F4E79"/>
            <w:tcMar>
              <w:top w:w="100" w:type="dxa"/>
              <w:left w:w="150" w:type="dxa"/>
              <w:bottom w:w="100" w:type="dxa"/>
              <w:right w:w="150" w:type="dxa"/>
            </w:tcMar>
          </w:tcPr>
          <w:p w14:paraId="1AAF127D" w14:textId="77777777" w:rsidR="00D00842" w:rsidRDefault="00A425FC">
            <w:r>
              <w:rPr>
                <w:rFonts w:ascii="Arial" w:hAnsi="Arial"/>
                <w:b/>
                <w:color w:val="FFFFFF"/>
                <w:sz w:val="20"/>
              </w:rPr>
              <w:t>Descripción</w:t>
            </w:r>
          </w:p>
        </w:tc>
        <w:tc>
          <w:tcPr>
            <w:tcW w:w="3600" w:type="dxa"/>
            <w:shd w:val="clear" w:color="auto" w:fill="1F4E79"/>
            <w:tcMar>
              <w:top w:w="100" w:type="dxa"/>
              <w:left w:w="150" w:type="dxa"/>
              <w:bottom w:w="100" w:type="dxa"/>
              <w:right w:w="150" w:type="dxa"/>
            </w:tcMar>
          </w:tcPr>
          <w:p w14:paraId="4965180E" w14:textId="77777777" w:rsidR="00D00842" w:rsidRDefault="00A425FC">
            <w:r>
              <w:rPr>
                <w:rFonts w:ascii="Arial" w:hAnsi="Arial"/>
                <w:b/>
                <w:color w:val="FFFFFF"/>
                <w:sz w:val="20"/>
              </w:rPr>
              <w:t>Solución Implementada</w:t>
            </w:r>
          </w:p>
        </w:tc>
      </w:tr>
      <w:tr w:rsidR="00D00842" w14:paraId="6A13CC3C" w14:textId="77777777">
        <w:trPr>
          <w:jc w:val="center"/>
        </w:trPr>
        <w:tc>
          <w:tcPr>
            <w:tcW w:w="2160" w:type="dxa"/>
            <w:shd w:val="clear" w:color="auto" w:fill="FFFFFF"/>
            <w:tcMar>
              <w:top w:w="100" w:type="dxa"/>
              <w:left w:w="150" w:type="dxa"/>
              <w:bottom w:w="100" w:type="dxa"/>
              <w:right w:w="150" w:type="dxa"/>
            </w:tcMar>
          </w:tcPr>
          <w:p w14:paraId="54A4A09F" w14:textId="77777777" w:rsidR="00D00842" w:rsidRDefault="00A425FC">
            <w:r>
              <w:rPr>
                <w:rFonts w:ascii="Arial" w:hAnsi="Arial"/>
                <w:color w:val="333333"/>
                <w:sz w:val="20"/>
              </w:rPr>
              <w:t>Error de Autenticación en Dataprep</w:t>
            </w:r>
          </w:p>
        </w:tc>
        <w:tc>
          <w:tcPr>
            <w:tcW w:w="3600" w:type="dxa"/>
            <w:shd w:val="clear" w:color="auto" w:fill="FFFFFF"/>
            <w:tcMar>
              <w:top w:w="100" w:type="dxa"/>
              <w:left w:w="150" w:type="dxa"/>
              <w:bottom w:w="100" w:type="dxa"/>
              <w:right w:w="150" w:type="dxa"/>
            </w:tcMar>
          </w:tcPr>
          <w:p w14:paraId="4AB2C462" w14:textId="77777777" w:rsidR="00D00842" w:rsidRDefault="00A425FC">
            <w:r>
              <w:rPr>
                <w:rFonts w:ascii="Arial" w:hAnsi="Arial"/>
                <w:color w:val="333333"/>
                <w:sz w:val="20"/>
              </w:rPr>
              <w:t>Al inicializar Dataprep por primera vez apareció un mensaje de error temporal: 'This could be a temporary issue. Please try again later.'</w:t>
            </w:r>
          </w:p>
        </w:tc>
        <w:tc>
          <w:tcPr>
            <w:tcW w:w="3600" w:type="dxa"/>
            <w:shd w:val="clear" w:color="auto" w:fill="FFFFFF"/>
            <w:tcMar>
              <w:top w:w="100" w:type="dxa"/>
              <w:left w:w="150" w:type="dxa"/>
              <w:bottom w:w="100" w:type="dxa"/>
              <w:right w:w="150" w:type="dxa"/>
            </w:tcMar>
          </w:tcPr>
          <w:p w14:paraId="4724CE86" w14:textId="77777777" w:rsidR="00D00842" w:rsidRDefault="00A425FC">
            <w:r>
              <w:rPr>
                <w:rFonts w:ascii="Arial" w:hAnsi="Arial"/>
                <w:color w:val="333333"/>
                <w:sz w:val="20"/>
              </w:rPr>
              <w:t>Se reintentó la autenticación mediante Sign in with Google, lo que refrescó el token de acceso OAuth2 y permitió otorgar los permisos necesarios a Trifacta.</w:t>
            </w:r>
          </w:p>
        </w:tc>
      </w:tr>
      <w:tr w:rsidR="00D00842" w14:paraId="245FE94A" w14:textId="77777777">
        <w:trPr>
          <w:jc w:val="center"/>
        </w:trPr>
        <w:tc>
          <w:tcPr>
            <w:tcW w:w="2160" w:type="dxa"/>
            <w:shd w:val="clear" w:color="auto" w:fill="F5F8FC"/>
            <w:tcMar>
              <w:top w:w="100" w:type="dxa"/>
              <w:left w:w="150" w:type="dxa"/>
              <w:bottom w:w="100" w:type="dxa"/>
              <w:right w:w="150" w:type="dxa"/>
            </w:tcMar>
          </w:tcPr>
          <w:p w14:paraId="148F06AC" w14:textId="77777777" w:rsidR="00D00842" w:rsidRDefault="00A425FC">
            <w:r>
              <w:rPr>
                <w:rFonts w:ascii="Arial" w:hAnsi="Arial"/>
                <w:color w:val="333333"/>
                <w:sz w:val="20"/>
              </w:rPr>
              <w:t>Inconsistencia de Tipos en Duracion_min</w:t>
            </w:r>
          </w:p>
        </w:tc>
        <w:tc>
          <w:tcPr>
            <w:tcW w:w="3600" w:type="dxa"/>
            <w:shd w:val="clear" w:color="auto" w:fill="F5F8FC"/>
            <w:tcMar>
              <w:top w:w="100" w:type="dxa"/>
              <w:left w:w="150" w:type="dxa"/>
              <w:bottom w:w="100" w:type="dxa"/>
              <w:right w:w="150" w:type="dxa"/>
            </w:tcMar>
          </w:tcPr>
          <w:p w14:paraId="4DFFA50A" w14:textId="77777777" w:rsidR="00D00842" w:rsidRDefault="00A425FC">
            <w:r>
              <w:rPr>
                <w:rFonts w:ascii="Arial" w:hAnsi="Arial"/>
                <w:color w:val="333333"/>
                <w:sz w:val="20"/>
              </w:rPr>
              <w:t>La columna contenía cadenas de texto 'Sin Datos' mezcladas con valores numéricos enteros, impidiendo la conversión directa al tipo Integer.</w:t>
            </w:r>
          </w:p>
        </w:tc>
        <w:tc>
          <w:tcPr>
            <w:tcW w:w="3600" w:type="dxa"/>
            <w:shd w:val="clear" w:color="auto" w:fill="F5F8FC"/>
            <w:tcMar>
              <w:top w:w="100" w:type="dxa"/>
              <w:left w:w="150" w:type="dxa"/>
              <w:bottom w:w="100" w:type="dxa"/>
              <w:right w:w="150" w:type="dxa"/>
            </w:tcMar>
          </w:tcPr>
          <w:p w14:paraId="636B3F15" w14:textId="77777777" w:rsidR="00D00842" w:rsidRDefault="00A425FC">
            <w:r>
              <w:rPr>
                <w:rFonts w:ascii="Arial" w:hAnsi="Arial"/>
                <w:color w:val="333333"/>
                <w:sz w:val="20"/>
              </w:rPr>
              <w:t>Se aplicó en la receta de Dataprep una regla de eliminación de valores nulos/vacíos seguida de la función NUMFORMAT para forzar la conversión de los campos válidos a tipo entero.</w:t>
            </w:r>
          </w:p>
        </w:tc>
      </w:tr>
      <w:tr w:rsidR="00D00842" w14:paraId="0CE70940" w14:textId="77777777">
        <w:trPr>
          <w:jc w:val="center"/>
        </w:trPr>
        <w:tc>
          <w:tcPr>
            <w:tcW w:w="2160" w:type="dxa"/>
            <w:shd w:val="clear" w:color="auto" w:fill="FFFFFF"/>
            <w:tcMar>
              <w:top w:w="100" w:type="dxa"/>
              <w:left w:w="150" w:type="dxa"/>
              <w:bottom w:w="100" w:type="dxa"/>
              <w:right w:w="150" w:type="dxa"/>
            </w:tcMar>
          </w:tcPr>
          <w:p w14:paraId="0E857B80" w14:textId="77777777" w:rsidR="00D00842" w:rsidRDefault="00A425FC">
            <w:r>
              <w:rPr>
                <w:rFonts w:ascii="Arial" w:hAnsi="Arial"/>
                <w:color w:val="333333"/>
                <w:sz w:val="20"/>
              </w:rPr>
              <w:lastRenderedPageBreak/>
              <w:t>Error de Sintaxis en BigQuery (Dataset no encontrado)</w:t>
            </w:r>
          </w:p>
        </w:tc>
        <w:tc>
          <w:tcPr>
            <w:tcW w:w="3600" w:type="dxa"/>
            <w:shd w:val="clear" w:color="auto" w:fill="FFFFFF"/>
            <w:tcMar>
              <w:top w:w="100" w:type="dxa"/>
              <w:left w:w="150" w:type="dxa"/>
              <w:bottom w:w="100" w:type="dxa"/>
              <w:right w:w="150" w:type="dxa"/>
            </w:tcMar>
          </w:tcPr>
          <w:p w14:paraId="31DF9925" w14:textId="77777777" w:rsidR="00D00842" w:rsidRDefault="00A425FC">
            <w:r>
              <w:rPr>
                <w:rFonts w:ascii="Arial" w:hAnsi="Arial"/>
                <w:color w:val="333333"/>
                <w:sz w:val="20"/>
              </w:rPr>
              <w:t>En la primera ejecución de la consulta analítica, BigQuery retornó un error indicando que la tabla destino no existía en la ruta especificada.</w:t>
            </w:r>
          </w:p>
        </w:tc>
        <w:tc>
          <w:tcPr>
            <w:tcW w:w="3600" w:type="dxa"/>
            <w:shd w:val="clear" w:color="auto" w:fill="FFFFFF"/>
            <w:tcMar>
              <w:top w:w="100" w:type="dxa"/>
              <w:left w:w="150" w:type="dxa"/>
              <w:bottom w:w="100" w:type="dxa"/>
              <w:right w:w="150" w:type="dxa"/>
            </w:tcMar>
          </w:tcPr>
          <w:p w14:paraId="6A02EA65" w14:textId="77777777" w:rsidR="00D00842" w:rsidRDefault="00A425FC">
            <w:r>
              <w:rPr>
                <w:rFonts w:ascii="Arial" w:hAnsi="Arial"/>
                <w:color w:val="333333"/>
                <w:sz w:val="20"/>
              </w:rPr>
              <w:t>Se identificó un error tipográfico en el nombre del dataset (incendio_forestales en lugar de incendios_forestales). Se corrigió manualmente el path y la consulta se ejecutó sin inconvenientes.</w:t>
            </w:r>
          </w:p>
        </w:tc>
      </w:tr>
    </w:tbl>
    <w:p w14:paraId="165A8696" w14:textId="584A6DCA" w:rsidR="00D00842" w:rsidRDefault="00D00842">
      <w:pPr>
        <w:spacing w:after="120"/>
      </w:pPr>
    </w:p>
    <w:p w14:paraId="29E9F406" w14:textId="77777777" w:rsidR="00D00842" w:rsidRDefault="00A425FC">
      <w:pPr>
        <w:keepNext/>
        <w:spacing w:before="360" w:after="120"/>
      </w:pPr>
      <w:r>
        <w:rPr>
          <w:rFonts w:ascii="Arial" w:hAnsi="Arial"/>
          <w:b/>
          <w:color w:val="1F4E79"/>
          <w:sz w:val="32"/>
        </w:rPr>
        <w:t>10. Resultados Obtenidos</w:t>
      </w:r>
    </w:p>
    <w:p w14:paraId="0F434141" w14:textId="77777777" w:rsidR="00D00842" w:rsidRDefault="00A425FC">
      <w:pPr>
        <w:keepNext/>
        <w:spacing w:before="280" w:after="80"/>
      </w:pPr>
      <w:r>
        <w:rPr>
          <w:rFonts w:ascii="Arial" w:hAnsi="Arial"/>
          <w:b/>
          <w:color w:val="2E75B6"/>
          <w:sz w:val="26"/>
        </w:rPr>
        <w:t>10.1. Hallazgos Analíticos</w:t>
      </w:r>
    </w:p>
    <w:p w14:paraId="222B217F" w14:textId="77777777" w:rsidR="00D00842" w:rsidRDefault="00A425FC">
      <w:pPr>
        <w:spacing w:after="120"/>
        <w:jc w:val="both"/>
      </w:pPr>
      <w:r>
        <w:rPr>
          <w:rFonts w:ascii="Arial" w:hAnsi="Arial"/>
          <w:color w:val="333333"/>
        </w:rPr>
        <w:t>Las consultas SQL ejecutadas sobre la tabla incendios_limpios entregaron los siguientes resultados relevantes:</w:t>
      </w:r>
    </w:p>
    <w:p w14:paraId="6BB0D888" w14:textId="77777777" w:rsidR="00D00842" w:rsidRDefault="00A425FC">
      <w:pPr>
        <w:pStyle w:val="Listaconvietas"/>
        <w:spacing w:before="40" w:after="40"/>
      </w:pPr>
      <w:r>
        <w:rPr>
          <w:rFonts w:ascii="Arial" w:hAnsi="Arial"/>
          <w:color w:val="333333"/>
        </w:rPr>
        <w:t>Causa principal de incendios: Los incendios intencionales representan el 29.1% del total de eventos, siendo la categoría más frecuente.</w:t>
      </w:r>
    </w:p>
    <w:p w14:paraId="7A6FB99C" w14:textId="77777777" w:rsidR="00D00842" w:rsidRDefault="00A425FC">
      <w:pPr>
        <w:pStyle w:val="Listaconvietas"/>
        <w:spacing w:before="40" w:after="40"/>
      </w:pPr>
      <w:r>
        <w:rPr>
          <w:rFonts w:ascii="Arial" w:hAnsi="Arial"/>
          <w:color w:val="333333"/>
        </w:rPr>
        <w:t>Segunda causa más frecuente: Tránsito de personas, vehículos o aeronaves con un 26.4% de los casos.</w:t>
      </w:r>
    </w:p>
    <w:p w14:paraId="2B309E91" w14:textId="77777777" w:rsidR="00D00842" w:rsidRDefault="00A425FC">
      <w:pPr>
        <w:pStyle w:val="Listaconvietas"/>
        <w:spacing w:before="40" w:after="40"/>
      </w:pPr>
      <w:r>
        <w:rPr>
          <w:rFonts w:ascii="Arial" w:hAnsi="Arial"/>
          <w:color w:val="333333"/>
        </w:rPr>
        <w:t>Región más afectada por superficie quemada: Región del Biobío con un 34.6% del total de hectáreas quemadas a nivel nacional.</w:t>
      </w:r>
    </w:p>
    <w:p w14:paraId="033FF520" w14:textId="77777777" w:rsidR="00D00842" w:rsidRDefault="00A425FC">
      <w:pPr>
        <w:pStyle w:val="Listaconvietas"/>
        <w:spacing w:before="40" w:after="40"/>
      </w:pPr>
      <w:r>
        <w:rPr>
          <w:rFonts w:ascii="Arial" w:hAnsi="Arial"/>
          <w:color w:val="333333"/>
        </w:rPr>
        <w:t>Segunda región más afectada: La Araucanía con un 20.7% de la superficie quemada.</w:t>
      </w:r>
    </w:p>
    <w:p w14:paraId="47AB74F0" w14:textId="77777777" w:rsidR="00D00842" w:rsidRDefault="00A425FC">
      <w:pPr>
        <w:pStyle w:val="Listaconvietas"/>
        <w:spacing w:before="40" w:after="40"/>
      </w:pPr>
      <w:r>
        <w:rPr>
          <w:rFonts w:ascii="Arial" w:hAnsi="Arial"/>
          <w:color w:val="333333"/>
        </w:rPr>
        <w:t>Tercera región más afectada: Valparaíso con un 18.0% de la superficie quemada.</w:t>
      </w:r>
    </w:p>
    <w:p w14:paraId="17B1EA64" w14:textId="77777777" w:rsidR="00D00842" w:rsidRDefault="00A425FC">
      <w:pPr>
        <w:keepNext/>
        <w:spacing w:before="280" w:after="80"/>
      </w:pPr>
      <w:r>
        <w:rPr>
          <w:rFonts w:ascii="Arial" w:hAnsi="Arial"/>
          <w:b/>
          <w:color w:val="2E75B6"/>
          <w:sz w:val="26"/>
        </w:rPr>
        <w:t>10.2. Dashboard en Looker Studio</w:t>
      </w:r>
    </w:p>
    <w:p w14:paraId="1F79C896" w14:textId="533634CD" w:rsidR="00D00842" w:rsidRDefault="00A425FC">
      <w:pPr>
        <w:spacing w:after="120"/>
        <w:jc w:val="both"/>
        <w:rPr>
          <w:rFonts w:ascii="Arial" w:hAnsi="Arial"/>
          <w:color w:val="333333"/>
        </w:rPr>
      </w:pPr>
      <w:r>
        <w:rPr>
          <w:rFonts w:ascii="Arial" w:hAnsi="Arial"/>
          <w:color w:val="333333"/>
        </w:rPr>
        <w:t>Los resultados fueron visualizados mediante un dashboard interactivo en Looker Studio, conectado nativamente a las tablas de BigQuery. El tablero incluye:</w:t>
      </w:r>
    </w:p>
    <w:p w14:paraId="61949003" w14:textId="053028D1" w:rsidR="007F38DE" w:rsidRDefault="007F38DE" w:rsidP="007F38DE">
      <w:pPr>
        <w:pStyle w:val="Ttulo2"/>
      </w:pPr>
      <w:r>
        <w:t xml:space="preserve">Gráfico de torta: distribución de hectáreas quemadas por </w:t>
      </w:r>
      <w:r>
        <w:t>region</w:t>
      </w:r>
    </w:p>
    <w:p w14:paraId="4DEE3FB6" w14:textId="139DAA47" w:rsidR="007F38DE" w:rsidRDefault="007F38DE" w:rsidP="007F38DE">
      <w:r w:rsidRPr="007F38DE">
        <w:drawing>
          <wp:inline distT="0" distB="0" distL="0" distR="0" wp14:anchorId="3A2024F6" wp14:editId="7E36B3D3">
            <wp:extent cx="4172532" cy="27245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72532" cy="2724530"/>
                    </a:xfrm>
                    <a:prstGeom prst="rect">
                      <a:avLst/>
                    </a:prstGeom>
                  </pic:spPr>
                </pic:pic>
              </a:graphicData>
            </a:graphic>
          </wp:inline>
        </w:drawing>
      </w:r>
    </w:p>
    <w:p w14:paraId="229A2CC1" w14:textId="5EC86EF8" w:rsidR="007F38DE" w:rsidRDefault="007F38DE" w:rsidP="007F38DE"/>
    <w:p w14:paraId="189D4442" w14:textId="14451EBF" w:rsidR="007F38DE" w:rsidRDefault="007F38DE" w:rsidP="007F38DE">
      <w:pPr>
        <w:pStyle w:val="Ttulo2"/>
      </w:pPr>
      <w:r>
        <w:lastRenderedPageBreak/>
        <w:t>Gráfico de barras histórico: evolución anual de la cantidad de incendios.</w:t>
      </w:r>
    </w:p>
    <w:p w14:paraId="3AB94800" w14:textId="3678ECAC" w:rsidR="007F38DE" w:rsidRDefault="007F38DE" w:rsidP="007F38DE">
      <w:r w:rsidRPr="007F38DE">
        <w:drawing>
          <wp:inline distT="0" distB="0" distL="0" distR="0" wp14:anchorId="34AB6CDA" wp14:editId="2F7BABC2">
            <wp:extent cx="3820058" cy="3000794"/>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20058" cy="3000794"/>
                    </a:xfrm>
                    <a:prstGeom prst="rect">
                      <a:avLst/>
                    </a:prstGeom>
                  </pic:spPr>
                </pic:pic>
              </a:graphicData>
            </a:graphic>
          </wp:inline>
        </w:drawing>
      </w:r>
    </w:p>
    <w:p w14:paraId="61D0D480" w14:textId="2375170E" w:rsidR="007F38DE" w:rsidRDefault="007F38DE" w:rsidP="007F38DE">
      <w:pPr>
        <w:pStyle w:val="Ttulo2"/>
      </w:pPr>
      <w:r>
        <w:t>Mapa de calor geográfico (Google Maps): densidad espacial de incendios con coordenadas de Latitud y Longitud.</w:t>
      </w:r>
    </w:p>
    <w:p w14:paraId="5E0244C8" w14:textId="699AA18B" w:rsidR="007F38DE" w:rsidRPr="007F38DE" w:rsidRDefault="007F38DE" w:rsidP="007F38DE">
      <w:r w:rsidRPr="007F38DE">
        <w:drawing>
          <wp:inline distT="0" distB="0" distL="0" distR="0" wp14:anchorId="6C344C3A" wp14:editId="2D5D3B24">
            <wp:extent cx="4001058" cy="30103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1058" cy="3010320"/>
                    </a:xfrm>
                    <a:prstGeom prst="rect">
                      <a:avLst/>
                    </a:prstGeom>
                  </pic:spPr>
                </pic:pic>
              </a:graphicData>
            </a:graphic>
          </wp:inline>
        </w:drawing>
      </w:r>
    </w:p>
    <w:p w14:paraId="581C48FE" w14:textId="77777777" w:rsidR="007F38DE" w:rsidRPr="007F38DE" w:rsidRDefault="007F38DE" w:rsidP="007F38DE"/>
    <w:p w14:paraId="4A55F98F" w14:textId="6CB2A779" w:rsidR="007F38DE" w:rsidRDefault="007F38DE" w:rsidP="007F38DE"/>
    <w:p w14:paraId="1CCFAD2B" w14:textId="77777777" w:rsidR="007F38DE" w:rsidRPr="007F38DE" w:rsidRDefault="007F38DE" w:rsidP="007F38DE"/>
    <w:p w14:paraId="010C4C47" w14:textId="77777777" w:rsidR="00D00842" w:rsidRDefault="00A425FC">
      <w:pPr>
        <w:keepNext/>
        <w:spacing w:before="360" w:after="120"/>
      </w:pPr>
      <w:r>
        <w:rPr>
          <w:rFonts w:ascii="Arial" w:hAnsi="Arial"/>
          <w:b/>
          <w:color w:val="1F4E79"/>
          <w:sz w:val="32"/>
        </w:rPr>
        <w:lastRenderedPageBreak/>
        <w:t>11. Conclusiones</w:t>
      </w:r>
    </w:p>
    <w:p w14:paraId="4FD6F451" w14:textId="77777777" w:rsidR="00D00842" w:rsidRDefault="00A425FC">
      <w:pPr>
        <w:spacing w:after="120"/>
        <w:jc w:val="both"/>
      </w:pPr>
      <w:r>
        <w:rPr>
          <w:rFonts w:ascii="Arial" w:hAnsi="Arial"/>
          <w:color w:val="333333"/>
        </w:rPr>
        <w:t>La implementación del pipeline ETL batch sobre Google Cloud Platform fue completada exitosamente, logrando procesar 54.074 registros históricos de incendios forestales en Chile desde su ingesta en Cloud Storage hasta su disponibilidad analítica en BigQuery.</w:t>
      </w:r>
    </w:p>
    <w:p w14:paraId="0467ADEF" w14:textId="77777777" w:rsidR="00D00842" w:rsidRDefault="00A425FC">
      <w:pPr>
        <w:spacing w:after="120"/>
        <w:jc w:val="both"/>
      </w:pPr>
      <w:r>
        <w:rPr>
          <w:rFonts w:ascii="Arial" w:hAnsi="Arial"/>
          <w:color w:val="333333"/>
        </w:rPr>
        <w:t>Cloud Dataprep demostró ser una herramienta eficiente para la transformación visual de datos a escala, permitiendo resolver las inconsistencias del dataset original (valores nulos, tipos de datos mixtos y nombres de columnas no estandarizados) sin necesidad de desarrollar código complejo. La integración nativa entre los servicios de GCP minimizó la fricción operacional entre etapas del pipeline.</w:t>
      </w:r>
    </w:p>
    <w:p w14:paraId="188854FC" w14:textId="77777777" w:rsidR="00D00842" w:rsidRDefault="00A425FC">
      <w:pPr>
        <w:spacing w:after="120"/>
        <w:jc w:val="both"/>
      </w:pPr>
      <w:r>
        <w:rPr>
          <w:rFonts w:ascii="Arial" w:hAnsi="Arial"/>
          <w:color w:val="333333"/>
        </w:rPr>
        <w:t>El manejo proactivo de errores durante la ejecución resultó fundamental para garantizar la continuidad del proceso. Los tres incidentes registrados (autenticación, tipado de datos y error de sintaxis SQL) fueron resueltos de forma sistemática, sentando precedentes para la documentación de buenas prácticas en futuros pipelines.</w:t>
      </w:r>
    </w:p>
    <w:p w14:paraId="41311300" w14:textId="77777777" w:rsidR="00D00842" w:rsidRDefault="00A425FC">
      <w:pPr>
        <w:spacing w:after="120"/>
        <w:jc w:val="both"/>
      </w:pPr>
      <w:r>
        <w:rPr>
          <w:rFonts w:ascii="Arial" w:hAnsi="Arial"/>
          <w:color w:val="333333"/>
        </w:rPr>
        <w:t>Finalmente, el modelo predictivo de regresión logística entrenado con BigQuery ML obtuvo una exactitud del 42.79%, constituyendo una línea base razonable para la predicción de causas de incendios. Este resultado representa el punto de partida para iteraciones futuras con modelos más complejos o variables adicionales como datos meteorológicos en tiempo real, que serán incorporados en la EP3 del proyecto.</w:t>
      </w:r>
    </w:p>
    <w:p w14:paraId="12B2BD78" w14:textId="77777777" w:rsidR="00D00842" w:rsidRDefault="00A425FC">
      <w:pPr>
        <w:keepNext/>
        <w:spacing w:before="360" w:after="120"/>
      </w:pPr>
      <w:r>
        <w:rPr>
          <w:rFonts w:ascii="Arial" w:hAnsi="Arial"/>
          <w:b/>
          <w:color w:val="1F4E79"/>
          <w:sz w:val="32"/>
        </w:rPr>
        <w:t>12. Referencias</w:t>
      </w:r>
    </w:p>
    <w:p w14:paraId="549B7DA3" w14:textId="79073C48" w:rsidR="007F38DE" w:rsidRDefault="00A425FC">
      <w:pPr>
        <w:spacing w:after="120"/>
        <w:jc w:val="both"/>
      </w:pPr>
      <w:r>
        <w:rPr>
          <w:rFonts w:ascii="Arial" w:hAnsi="Arial"/>
          <w:color w:val="333333"/>
        </w:rPr>
        <w:t xml:space="preserve">CONAF. (2025). Programa de Protección contra Incendios Forestales (PPCIF) [Corporación Nacional Forestal]. Recuperado de </w:t>
      </w:r>
      <w:hyperlink r:id="rId9" w:history="1">
        <w:r w:rsidR="007F38DE" w:rsidRPr="00145E18">
          <w:rPr>
            <w:rStyle w:val="Hipervnculo"/>
            <w:rFonts w:ascii="Arial" w:hAnsi="Arial"/>
          </w:rPr>
          <w:t>https://www.conaf.cl/incendios/</w:t>
        </w:r>
      </w:hyperlink>
    </w:p>
    <w:p w14:paraId="49BED769" w14:textId="27F2B955" w:rsidR="007F38DE" w:rsidRPr="007F38DE" w:rsidRDefault="00A425FC">
      <w:pPr>
        <w:spacing w:after="120"/>
        <w:jc w:val="both"/>
        <w:rPr>
          <w:rFonts w:ascii="Arial" w:hAnsi="Arial"/>
          <w:color w:val="333333"/>
        </w:rPr>
      </w:pPr>
      <w:r>
        <w:rPr>
          <w:rFonts w:ascii="Arial" w:hAnsi="Arial"/>
          <w:color w:val="333333"/>
        </w:rPr>
        <w:t xml:space="preserve">Forestal, C. N. (2024). Registro histórico de incendios forestales. </w:t>
      </w:r>
      <w:hyperlink r:id="rId10" w:history="1">
        <w:r w:rsidR="007F38DE" w:rsidRPr="00145E18">
          <w:rPr>
            <w:rStyle w:val="Hipervnculo"/>
            <w:rFonts w:ascii="Arial" w:hAnsi="Arial"/>
          </w:rPr>
          <w:t>https://doi.org/10.71578/UXAUN5</w:t>
        </w:r>
      </w:hyperlink>
    </w:p>
    <w:p w14:paraId="34564A48" w14:textId="29F270B2" w:rsidR="007F38DE" w:rsidRPr="007F38DE" w:rsidRDefault="00A425FC">
      <w:pPr>
        <w:spacing w:after="120"/>
        <w:jc w:val="both"/>
        <w:rPr>
          <w:rFonts w:ascii="Arial" w:hAnsi="Arial"/>
          <w:color w:val="333333"/>
        </w:rPr>
      </w:pPr>
      <w:r>
        <w:rPr>
          <w:rFonts w:ascii="Arial" w:hAnsi="Arial"/>
          <w:color w:val="333333"/>
        </w:rPr>
        <w:t xml:space="preserve">Google Cloud. (2024). Cloud Dataprep documentation. </w:t>
      </w:r>
      <w:hyperlink r:id="rId11" w:history="1">
        <w:r w:rsidR="007F38DE" w:rsidRPr="00145E18">
          <w:rPr>
            <w:rStyle w:val="Hipervnculo"/>
            <w:rFonts w:ascii="Arial" w:hAnsi="Arial"/>
          </w:rPr>
          <w:t>https://cloud.google.com/dataprep/docs</w:t>
        </w:r>
      </w:hyperlink>
    </w:p>
    <w:p w14:paraId="53F4639F" w14:textId="01891F62" w:rsidR="00D00842" w:rsidRDefault="00A425FC">
      <w:pPr>
        <w:spacing w:after="120"/>
        <w:jc w:val="both"/>
        <w:rPr>
          <w:rFonts w:ascii="Arial" w:hAnsi="Arial"/>
          <w:color w:val="333333"/>
        </w:rPr>
      </w:pPr>
      <w:r>
        <w:rPr>
          <w:rFonts w:ascii="Arial" w:hAnsi="Arial"/>
          <w:color w:val="333333"/>
        </w:rPr>
        <w:t xml:space="preserve">Google Cloud. (2024). BigQuery ML documentation. </w:t>
      </w:r>
      <w:hyperlink r:id="rId12" w:history="1">
        <w:r w:rsidR="007F38DE" w:rsidRPr="00145E18">
          <w:rPr>
            <w:rStyle w:val="Hipervnculo"/>
            <w:rFonts w:ascii="Arial" w:hAnsi="Arial"/>
          </w:rPr>
          <w:t>https://cloud.google.com/bigquery/docs/bqml-introduction</w:t>
        </w:r>
      </w:hyperlink>
    </w:p>
    <w:p w14:paraId="644F8FD4" w14:textId="77777777" w:rsidR="007F38DE" w:rsidRDefault="007F38DE">
      <w:pPr>
        <w:spacing w:after="120"/>
        <w:jc w:val="both"/>
      </w:pPr>
    </w:p>
    <w:sectPr w:rsidR="007F38DE"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38DE"/>
    <w:rsid w:val="00A425FC"/>
    <w:rsid w:val="00AA1D8D"/>
    <w:rsid w:val="00B47730"/>
    <w:rsid w:val="00CB0664"/>
    <w:rsid w:val="00D00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3C64B"/>
  <w14:defaultImageDpi w14:val="300"/>
  <w15:docId w15:val="{006E264F-6D93-4468-941C-5F9CB5031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F38DE"/>
    <w:rPr>
      <w:color w:val="0000FF" w:themeColor="hyperlink"/>
      <w:u w:val="single"/>
    </w:rPr>
  </w:style>
  <w:style w:type="character" w:styleId="Mencinsinresolver">
    <w:name w:val="Unresolved Mention"/>
    <w:basedOn w:val="Fuentedeprrafopredeter"/>
    <w:uiPriority w:val="99"/>
    <w:semiHidden/>
    <w:unhideWhenUsed/>
    <w:rsid w:val="007F38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cloud.google.com/bigquery/docs/bqml-introdu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cloud.google.com/dataprep/docs" TargetMode="External"/><Relationship Id="rId5" Type="http://schemas.openxmlformats.org/officeDocument/2006/relationships/webSettings" Target="webSettings.xml"/><Relationship Id="rId10" Type="http://schemas.openxmlformats.org/officeDocument/2006/relationships/hyperlink" Target="https://doi.org/10.71578/UXAUN5" TargetMode="External"/><Relationship Id="rId4" Type="http://schemas.openxmlformats.org/officeDocument/2006/relationships/settings" Target="settings.xml"/><Relationship Id="rId9" Type="http://schemas.openxmlformats.org/officeDocument/2006/relationships/hyperlink" Target="https://www.conaf.cl/incendio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2451</Words>
  <Characters>13485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neira</cp:lastModifiedBy>
  <cp:revision>3</cp:revision>
  <dcterms:created xsi:type="dcterms:W3CDTF">2013-12-23T23:15:00Z</dcterms:created>
  <dcterms:modified xsi:type="dcterms:W3CDTF">2026-05-18T23:59:00Z</dcterms:modified>
  <cp:category/>
</cp:coreProperties>
</file>