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596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sin-tex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596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  <w:sz w:val="40"/>
        </w:rPr>
        <w:t>SISTEMA DE GESTIÓN</w:t>
      </w:r>
    </w:p>
    <w:p>
      <w:pPr>
        <w:jc w:val="center"/>
      </w:pPr>
      <w:r>
        <w:rPr>
          <w:b w:val="0"/>
          <w:i w:val="0"/>
          <w:sz w:val="26"/>
        </w:rPr>
        <w:t>Informe de aporte individual</w:t>
      </w:r>
    </w:p>
    <w:p>
      <w:pPr>
        <w:jc w:val="center"/>
      </w:pPr>
      <w:r>
        <w:rPr>
          <w:b/>
          <w:i w:val="0"/>
          <w:sz w:val="34"/>
        </w:rPr>
        <w:t>Ricardo Aravena Vásquez</w:t>
      </w:r>
    </w:p>
    <w:p>
      <w:pPr>
        <w:jc w:val="center"/>
      </w:pPr>
      <w:r>
        <w:rPr>
          <w:b w:val="0"/>
          <w:i/>
          <w:sz w:val="22"/>
        </w:rPr>
        <w:t>Extensión del módulo Walmart: auditorías, familias de SKU y reportes de venta</w:t>
      </w:r>
    </w:p>
    <w:p/>
    <w:p>
      <w:pPr>
        <w:jc w:val="center"/>
      </w:pPr>
      <w:r>
        <w:t>Contacto: aravenavasquez.r@gmail.com</w:t>
      </w:r>
    </w:p>
    <w:p>
      <w:pPr>
        <w:jc w:val="center"/>
      </w:pPr>
      <w:r>
        <w:t>Rama de trabajo: ricardo</w:t>
      </w:r>
    </w:p>
    <w:p>
      <w:pPr>
        <w:jc w:val="center"/>
      </w:pPr>
      <w:r>
        <w:t>Empresa: e-practicas — Chile, 2026</w:t>
      </w:r>
    </w:p>
    <w:p>
      <w:pPr>
        <w:jc w:val="center"/>
      </w:pPr>
      <w:r>
        <w:t>Producción: software.epracticas.cl</w:t>
      </w:r>
    </w:p>
    <w:p>
      <w:pPr>
        <w:jc w:val="center"/>
      </w:pPr>
      <w:r>
        <w:t>Fecha del documento: 08-09-2026</w:t>
      </w:r>
    </w:p>
    <w:p>
      <w:r>
        <w:br w:type="page"/>
      </w:r>
    </w:p>
    <w:p>
      <w:pPr>
        <w:pStyle w:val="Heading1"/>
      </w:pPr>
      <w:r>
        <w:t>1. Resumen del aporte</w:t>
      </w:r>
    </w:p>
    <w:p>
      <w:r>
        <w:t>Extendió el módulo base de Walmart desarrollado por Luis Anacona con auditorías, ficha de detalle de producto, agrupación de familias de SKU, traducción de categorías y una sección nueva de reportes que cruza los dos canales de venta. Lo hizo sin modificar una sola línea del módulo de MercadoLibre ni del módulo base de Walmart.</w:t>
      </w:r>
    </w:p>
    <w:p>
      <w:r>
        <w:t>Los datos de este informe provienen del historial de Git del repositorio y de la verificación directa del código y de la base de datos realizada el 8 de septiembre de 2026. Las capturas corresponden al sistema en ejecución sobre la rama integrada.</w:t>
      </w:r>
    </w:p>
    <w:p>
      <w:pPr>
        <w:pStyle w:val="Heading1"/>
      </w:pPr>
      <w:r>
        <w:t>2. Actividad en el repositorio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Commit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60e1bcb</w:t>
            </w:r>
          </w:p>
        </w:tc>
        <w:tc>
          <w:tcPr>
            <w:tcW w:type="dxa" w:w="2880"/>
          </w:tcPr>
          <w:p>
            <w:r>
              <w:t>2026-07-14</w:t>
            </w:r>
          </w:p>
        </w:tc>
        <w:tc>
          <w:tcPr>
            <w:tcW w:type="dxa" w:w="2880"/>
          </w:tcPr>
          <w:p>
            <w:r>
              <w:t>Configuración del entorno local de ejecución</w:t>
            </w:r>
          </w:p>
        </w:tc>
      </w:tr>
      <w:tr>
        <w:tc>
          <w:tcPr>
            <w:tcW w:type="dxa" w:w="2880"/>
          </w:tcPr>
          <w:p>
            <w:r>
              <w:t>dbaa9fc</w:t>
            </w:r>
          </w:p>
        </w:tc>
        <w:tc>
          <w:tcPr>
            <w:tcW w:type="dxa" w:w="2880"/>
          </w:tcPr>
          <w:p>
            <w:r>
              <w:t>2026-07-20</w:t>
            </w:r>
          </w:p>
        </w:tc>
        <w:tc>
          <w:tcPr>
            <w:tcW w:type="dxa" w:w="2880"/>
          </w:tcPr>
          <w:p>
            <w:r>
              <w:t>Auditoría de stock y precio del módulo Walmart</w:t>
            </w:r>
          </w:p>
        </w:tc>
      </w:tr>
      <w:tr>
        <w:tc>
          <w:tcPr>
            <w:tcW w:type="dxa" w:w="2880"/>
          </w:tcPr>
          <w:p>
            <w:r>
              <w:t>7f8f921</w:t>
            </w:r>
          </w:p>
        </w:tc>
        <w:tc>
          <w:tcPr>
            <w:tcW w:type="dxa" w:w="2880"/>
          </w:tcPr>
          <w:p>
            <w:r>
              <w:t>2026-07-20</w:t>
            </w:r>
          </w:p>
        </w:tc>
        <w:tc>
          <w:tcPr>
            <w:tcW w:type="dxa" w:w="2880"/>
          </w:tcPr>
          <w:p>
            <w:r>
              <w:t>Módulo de reportes y agrupación de productos por familia</w:t>
            </w:r>
          </w:p>
        </w:tc>
      </w:tr>
      <w:tr>
        <w:tc>
          <w:tcPr>
            <w:tcW w:type="dxa" w:w="2880"/>
          </w:tcPr>
          <w:p>
            <w:r>
              <w:t>107ebd3</w:t>
            </w:r>
          </w:p>
        </w:tc>
        <w:tc>
          <w:tcPr>
            <w:tcW w:type="dxa" w:w="2880"/>
          </w:tcPr>
          <w:p>
            <w:r>
              <w:t>2026-07-21</w:t>
            </w:r>
          </w:p>
        </w:tc>
        <w:tc>
          <w:tcPr>
            <w:tcW w:type="dxa" w:w="2880"/>
          </w:tcPr>
          <w:p>
            <w:r>
              <w:t>Método de coincidencia para diferenciar SKU</w:t>
            </w:r>
          </w:p>
        </w:tc>
      </w:tr>
      <w:tr>
        <w:tc>
          <w:tcPr>
            <w:tcW w:type="dxa" w:w="2880"/>
          </w:tcPr>
          <w:p>
            <w:r>
              <w:t>cae0fb7</w:t>
            </w:r>
          </w:p>
        </w:tc>
        <w:tc>
          <w:tcPr>
            <w:tcW w:type="dxa" w:w="2880"/>
          </w:tcPr>
          <w:p>
            <w:r>
              <w:t>2026-07-21</w:t>
            </w:r>
          </w:p>
        </w:tc>
        <w:tc>
          <w:tcPr>
            <w:tcW w:type="dxa" w:w="2880"/>
          </w:tcPr>
          <w:p>
            <w:r>
              <w:t>Corrección de errores</w:t>
            </w:r>
          </w:p>
        </w:tc>
      </w:tr>
      <w:tr>
        <w:tc>
          <w:tcPr>
            <w:tcW w:type="dxa" w:w="2880"/>
          </w:tcPr>
          <w:p>
            <w:r>
              <w:t>fd74967</w:t>
            </w:r>
          </w:p>
        </w:tc>
        <w:tc>
          <w:tcPr>
            <w:tcW w:type="dxa" w:w="2880"/>
          </w:tcPr>
          <w:p>
            <w:r>
              <w:t>2026-07-27</w:t>
            </w:r>
          </w:p>
        </w:tc>
        <w:tc>
          <w:tcPr>
            <w:tcW w:type="dxa" w:w="2880"/>
          </w:tcPr>
          <w:p>
            <w:r>
              <w:t>Módulo de reporte de ventas</w:t>
            </w:r>
          </w:p>
        </w:tc>
      </w:tr>
      <w:tr>
        <w:tc>
          <w:tcPr>
            <w:tcW w:type="dxa" w:w="2880"/>
          </w:tcPr>
          <w:p>
            <w:r>
              <w:t>617ab08</w:t>
            </w:r>
          </w:p>
        </w:tc>
        <w:tc>
          <w:tcPr>
            <w:tcW w:type="dxa" w:w="2880"/>
          </w:tcPr>
          <w:p>
            <w:r>
              <w:t>2026-07-28</w:t>
            </w:r>
          </w:p>
        </w:tc>
        <w:tc>
          <w:tcPr>
            <w:tcW w:type="dxa" w:w="2880"/>
          </w:tcPr>
          <w:p>
            <w:r>
              <w:t>Correcciones e implementación de tipos de producto</w:t>
            </w:r>
          </w:p>
        </w:tc>
      </w:tr>
      <w:tr>
        <w:tc>
          <w:tcPr>
            <w:tcW w:type="dxa" w:w="2880"/>
          </w:tcPr>
          <w:p>
            <w:r>
              <w:t>0321e8c</w:t>
            </w:r>
          </w:p>
        </w:tc>
        <w:tc>
          <w:tcPr>
            <w:tcW w:type="dxa" w:w="2880"/>
          </w:tcPr>
          <w:p>
            <w:r>
              <w:t>2026-07-28</w:t>
            </w:r>
          </w:p>
        </w:tc>
        <w:tc>
          <w:tcPr>
            <w:tcW w:type="dxa" w:w="2880"/>
          </w:tcPr>
          <w:p>
            <w:r>
              <w:t>Documentación de contribuciones en el README</w:t>
            </w:r>
          </w:p>
        </w:tc>
      </w:tr>
      <w:tr>
        <w:tc>
          <w:tcPr>
            <w:tcW w:type="dxa" w:w="2880"/>
          </w:tcPr>
          <w:p>
            <w:r>
              <w:t>dcef06a</w:t>
            </w:r>
          </w:p>
        </w:tc>
        <w:tc>
          <w:tcPr>
            <w:tcW w:type="dxa" w:w="2880"/>
          </w:tcPr>
          <w:p>
            <w:r>
              <w:t>2026-07-29</w:t>
            </w:r>
          </w:p>
        </w:tc>
        <w:tc>
          <w:tcPr>
            <w:tcW w:type="dxa" w:w="2880"/>
          </w:tcPr>
          <w:p>
            <w:r>
              <w:t>Documentación de implementaciones en el README</w:t>
            </w:r>
          </w:p>
        </w:tc>
      </w:tr>
    </w:tbl>
    <w:p/>
    <w:p>
      <w:r>
        <w:t>Nueve commits sobre 36 archivos, con 4.287 líneas añadidas y 70 eliminadas. La rama se integró sin conflictos en el commit b12fbf5.</w:t>
      </w:r>
    </w:p>
    <w:p>
      <w:pPr>
        <w:pStyle w:val="Heading1"/>
      </w:pPr>
      <w:r>
        <w:t>3. Auditorías de Walmart</w:t>
      </w:r>
    </w:p>
    <w:p>
      <w:r>
        <w:t>Módulo de auditoría con paridad funcional respecto al ya existente para MercadoLibre, adaptado a las particularidades del catálogo de Walmart y con dos mejoras propias.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Compara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Particularidad</w:t>
            </w:r>
          </w:p>
        </w:tc>
      </w:tr>
      <w:tr>
        <w:tc>
          <w:tcPr>
            <w:tcW w:type="dxa" w:w="2880"/>
          </w:tcPr>
          <w:p>
            <w:r>
              <w:t>Precios</w:t>
            </w:r>
          </w:p>
        </w:tc>
        <w:tc>
          <w:tcPr>
            <w:tcW w:type="dxa" w:w="2880"/>
          </w:tcPr>
          <w:p>
            <w:r>
              <w:t>Precio subido contra la caché local</w:t>
            </w:r>
          </w:p>
        </w:tc>
        <w:tc>
          <w:tcPr>
            <w:tcW w:type="dxa" w:w="2880"/>
          </w:tcPr>
          <w:p>
            <w:r>
              <w:t>La comparación se hace contra la caché y no contra la API en vivo: auditar miles de SKU es una consulta y no una llamada HTTP por fila.</w:t>
            </w:r>
          </w:p>
        </w:tc>
      </w:tr>
      <w:tr>
        <w:tc>
          <w:tcPr>
            <w:tcW w:type="dxa" w:w="2880"/>
          </w:tcPr>
          <w:p>
            <w:r>
              <w:t>Stock</w:t>
            </w:r>
          </w:p>
        </w:tc>
        <w:tc>
          <w:tcPr>
            <w:tcW w:type="dxa" w:w="2880"/>
          </w:tcPr>
          <w:p>
            <w:r>
              <w:t>Stock subido contra la caché local</w:t>
            </w:r>
          </w:p>
        </w:tc>
        <w:tc>
          <w:tcPr>
            <w:tcW w:type="dxa" w:w="2880"/>
          </w:tcPr>
          <w:p>
            <w:r>
              <w:t>Mismo mecanismo que precios.</w:t>
            </w:r>
          </w:p>
        </w:tc>
      </w:tr>
      <w:tr>
        <w:tc>
          <w:tcPr>
            <w:tcW w:type="dxa" w:w="2880"/>
          </w:tcPr>
          <w:p>
            <w:r>
              <w:t>Verificación en vivo</w:t>
            </w:r>
          </w:p>
        </w:tc>
        <w:tc>
          <w:tcPr>
            <w:tcW w:type="dxa" w:w="2880"/>
          </w:tcPr>
          <w:p>
            <w:r>
              <w:t>Solo las filas con diferencia</w:t>
            </w:r>
          </w:p>
        </w:tc>
        <w:tc>
          <w:tcPr>
            <w:tcW w:type="dxa" w:w="2880"/>
          </w:tcPr>
          <w:p>
            <w:r>
              <w:t>Consulta puntual a la API de Walmart, sin gastar cuota en toda la auditoría.</w:t>
            </w:r>
          </w:p>
        </w:tc>
      </w:tr>
      <w:tr>
        <w:tc>
          <w:tcPr>
            <w:tcW w:type="dxa" w:w="2880"/>
          </w:tcPr>
          <w:p>
            <w:r>
              <w:t>Coincidencia por código corto</w:t>
            </w:r>
          </w:p>
        </w:tc>
        <w:tc>
          <w:tcPr>
            <w:tcW w:type="dxa" w:w="2880"/>
          </w:tcPr>
          <w:p>
            <w:r>
              <w:t>SKU sin color contra el catálogo real</w:t>
            </w:r>
          </w:p>
        </w:tc>
        <w:tc>
          <w:tcPr>
            <w:tcW w:type="dxa" w:w="2880"/>
          </w:tcPr>
          <w:p>
            <w:r>
              <w:t>Cuando el archivo trae 300-1-L en vez de RIP-300-1-AM-L. Si dos productos compiten por el mismo código corto se marca como ambiguo en lugar de adivinar.</w:t>
            </w:r>
          </w:p>
        </w:tc>
      </w:tr>
    </w:tbl>
    <w:p/>
    <w:p>
      <w:r>
        <w:t>Cada fila del resultado registra de forma explícita el método de coincidencia utilizado (exacto, código corto, aproximado o ambiguo), visible tanto en pantalla como en el Excel exportado. Nunca se aplica un valor a ciegas ante una ambigüedad.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walmart-auditori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Hub de auditorías de Walmart.</w:t>
      </w:r>
    </w:p>
    <w:p>
      <w:pPr>
        <w:pStyle w:val="Heading1"/>
      </w:pPr>
      <w:r>
        <w:t>4. Familias de SKU</w:t>
      </w:r>
    </w:p>
    <w:p>
      <w:r>
        <w:t>El catálogo vende el mismo producto en distintas presentaciones: individual, pack de dos colores y tripack de tres. Se construyó una resolución automática por patrón, que retira el prefijo de presentación y separa talla y colores usando un diccionario editable, más una tabla de excepciones manuales para los casos que el patrón no resuelve. Todo ello sin exigir una relación padre-hijo explícita en la base de datos original.</w:t>
      </w:r>
    </w:p>
    <w:p>
      <w:pPr>
        <w:pStyle w:val="Heading1"/>
      </w:pPr>
      <w:r>
        <w:t>5. Reportes cruzados y ventas</w:t>
      </w:r>
    </w:p>
    <w:p>
      <w:r>
        <w:t>Sección independiente del módulo de Walmart, con cuatro reportes: inventario por tienda cruzando ambos canales, resumen histórico de auditorías con detección de SKU que fallan de forma recurrente, snapshot de precios del catálogo completo, y ventas de Walmart por tienda, producto y día obtenidas desde la Orders API.</w:t>
      </w:r>
    </w:p>
    <w:p>
      <w:r>
        <w:t>La integración de la Orders API se hizo con parseo defensivo (fechas, precios y estados admiten varias formas posibles) y respaldo del JSON crudo, por si la forma real de la respuesta difiere de la esperada.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repor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Sección de reportes cruzados entre canales.</w:t>
      </w:r>
    </w:p>
    <w:p>
      <w:pPr>
        <w:pStyle w:val="Heading1"/>
      </w:pPr>
      <w:r>
        <w:t>6. Traducción de categorías</w:t>
      </w:r>
    </w:p>
    <w:p>
      <w:r>
        <w:t>Walmart entrega la categoría del producto en inglés. Se agregó una traducción a español respaldada en una tabla editable, visible en la ficha de detalle y en el listado de productos.</w:t>
      </w:r>
    </w:p>
    <w:p>
      <w:pPr>
        <w:pStyle w:val="Heading1"/>
      </w:pPr>
      <w:r>
        <w:t>7. Base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4320"/>
          </w:tcPr>
          <w:p>
            <w:r>
              <w:t>auditorias_walmart</w:t>
            </w:r>
          </w:p>
        </w:tc>
        <w:tc>
          <w:tcPr>
            <w:tcW w:type="dxa" w:w="4320"/>
          </w:tcPr>
          <w:p>
            <w:r>
              <w:t>Resultados de auditoría, con el método de coincidencia usado en cada fila</w:t>
            </w:r>
          </w:p>
        </w:tc>
      </w:tr>
      <w:tr>
        <w:tc>
          <w:tcPr>
            <w:tcW w:type="dxa" w:w="4320"/>
          </w:tcPr>
          <w:p>
            <w:r>
              <w:t>sku_family_map</w:t>
            </w:r>
          </w:p>
        </w:tc>
        <w:tc>
          <w:tcPr>
            <w:tcW w:type="dxa" w:w="4320"/>
          </w:tcPr>
          <w:p>
            <w:r>
              <w:t>Relación entre cada SKU, su SKU base y el tipo de presentación</w:t>
            </w:r>
          </w:p>
        </w:tc>
      </w:tr>
      <w:tr>
        <w:tc>
          <w:tcPr>
            <w:tcW w:type="dxa" w:w="4320"/>
          </w:tcPr>
          <w:p>
            <w:r>
              <w:t>sku_color_codes</w:t>
            </w:r>
          </w:p>
        </w:tc>
        <w:tc>
          <w:tcPr>
            <w:tcW w:type="dxa" w:w="4320"/>
          </w:tcPr>
          <w:p>
            <w:r>
              <w:t>Diccionario de abreviaturas de color, editable sin tocar código</w:t>
            </w:r>
          </w:p>
        </w:tc>
      </w:tr>
      <w:tr>
        <w:tc>
          <w:tcPr>
            <w:tcW w:type="dxa" w:w="4320"/>
          </w:tcPr>
          <w:p>
            <w:r>
              <w:t>walmart_orders</w:t>
            </w:r>
          </w:p>
        </w:tc>
        <w:tc>
          <w:tcPr>
            <w:tcW w:type="dxa" w:w="4320"/>
          </w:tcPr>
          <w:p>
            <w:r>
              <w:t>Órdenes de venta obtenidas desde la Orders API</w:t>
            </w:r>
          </w:p>
        </w:tc>
      </w:tr>
      <w:tr>
        <w:tc>
          <w:tcPr>
            <w:tcW w:type="dxa" w:w="4320"/>
          </w:tcPr>
          <w:p>
            <w:r>
              <w:t>walmart_order_lines</w:t>
            </w:r>
          </w:p>
        </w:tc>
        <w:tc>
          <w:tcPr>
            <w:tcW w:type="dxa" w:w="4320"/>
          </w:tcPr>
          <w:p>
            <w:r>
              <w:t>Líneas de cada orden</w:t>
            </w:r>
          </w:p>
        </w:tc>
      </w:tr>
      <w:tr>
        <w:tc>
          <w:tcPr>
            <w:tcW w:type="dxa" w:w="4320"/>
          </w:tcPr>
          <w:p>
            <w:r>
              <w:t>walmart_product_type_es</w:t>
            </w:r>
          </w:p>
        </w:tc>
        <w:tc>
          <w:tcPr>
            <w:tcW w:type="dxa" w:w="4320"/>
          </w:tcPr>
          <w:p>
            <w:r>
              <w:t>Traducción editable de categorías de inglés a español</w:t>
            </w:r>
          </w:p>
        </w:tc>
      </w:tr>
    </w:tbl>
    <w:p/>
    <w:p>
      <w:r>
        <w:t>Nota de cierre: durante el desarrollo se evaluaron también un panel de salud de la conexión API y un sistema de notificaciones para Walmart. Se decidió en conjunto con el equipo no continuar con esos dos puntos; el código correspondiente fue revertido y no forma parte del estado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