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Table 1</w:t>
      </w:r>
    </w:p>
    <w:p>
      <w:pPr>
        <w:jc w:val="center"/>
      </w:pPr>
      <w:r>
        <w:rPr>
          <w:i/>
        </w:rPr>
        <w:t>Italicized Description of Table with Important Words Capitalized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pPr>
              <w:jc w:val="center"/>
            </w:pPr>
            <w:r>
              <w:rPr>
                <w:b/>
                <w:sz w:val="24"/>
              </w:rPr>
              <w:t>Independent Variables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sz w:val="24"/>
              </w:rPr>
              <w:t>n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sz w:val="24"/>
              </w:rPr>
              <w:t>min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sz w:val="24"/>
              </w:rPr>
              <w:t>max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sz w:val="24"/>
              </w:rPr>
              <w:t>mean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sz w:val="24"/>
              </w:rPr>
              <w:t>Median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sz w:val="24"/>
              </w:rPr>
              <w:t>SD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sz w:val="24"/>
              </w:rPr>
              <w:t>Skew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  <w:sz w:val="24"/>
              </w:rPr>
              <w:t>Kurtosis</w:t>
            </w:r>
          </w:p>
        </w:tc>
      </w:tr>
      <w:tr>
        <w:tc>
          <w:tcPr>
            <w:tcW w:type="dxa" w:w="8640"/>
            <w:gridSpan w:val="9"/>
          </w:tcPr>
          <w:p>
            <w:pPr>
              <w:jc w:val="center"/>
            </w:pPr>
            <w:r>
              <w:rPr>
                <w:sz w:val="24"/>
              </w:rPr>
              <w:t>Stage 1</w:t>
            </w:r>
          </w:p>
        </w:tc>
      </w:tr>
      <w:tr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NB mean scores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185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1.75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6.47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6.75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0.71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-2.906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12.552</w:t>
            </w:r>
          </w:p>
        </w:tc>
      </w:tr>
      <w:tr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ESG mean scores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184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1.5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6.41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6.63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0.72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-2.836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12.73</w:t>
            </w:r>
          </w:p>
        </w:tc>
      </w:tr>
      <w:tr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CBMCS mean scores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185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1.9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3.95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3.22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3.19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0.32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-0.178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0.517</w:t>
            </w:r>
          </w:p>
        </w:tc>
      </w:tr>
      <w:tr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GICCS mean scores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183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3.9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6.82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5.63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5.71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0.77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-0.652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sz w:val="24"/>
              </w:rPr>
              <w:t>0.085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