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30CE979" wp14:paraId="15E3A497" wp14:textId="4F483D2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30CE979" w:rsidR="35218DE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Design Phase: Timing and Performance Design</w:t>
      </w:r>
    </w:p>
    <w:p xmlns:wp14="http://schemas.microsoft.com/office/word/2010/wordml" wp14:paraId="2C078E63" wp14:textId="44CC7A7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396670"/>
    <w:rsid w:val="27396670"/>
    <w:rsid w:val="35218DE1"/>
    <w:rsid w:val="730CE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4EA1C"/>
  <w15:chartTrackingRefBased/>
  <w15:docId w15:val="{5EB73C16-AC5F-4FF2-AAF6-4ED081DCAE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2026-10-13T14:11:55.1576685Z</dcterms:created>
  <dcterms:modified xsi:type="dcterms:W3CDTF">2026-10-13T14:18:29.3463091Z</dcterms:modified>
  <dc:creator>Decker, Margaret Vivian</dc:creator>
  <lastModifiedBy>Decker, Margaret Vivian</lastModifiedBy>
</coreProperties>
</file>