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87C6E" w14:textId="77777777" w:rsidR="00146CD8" w:rsidRDefault="00000000">
      <w:pPr>
        <w:spacing w:after="0"/>
        <w:jc w:val="center"/>
      </w:pPr>
      <w:r>
        <w:rPr>
          <w:b/>
          <w:sz w:val="60"/>
        </w:rPr>
        <w:t>FlowML</w:t>
      </w:r>
    </w:p>
    <w:p w14:paraId="088A7CC7" w14:textId="77777777" w:rsidR="00146CD8" w:rsidRDefault="00000000">
      <w:pPr>
        <w:jc w:val="center"/>
      </w:pPr>
      <w:r>
        <w:rPr>
          <w:b/>
          <w:sz w:val="36"/>
        </w:rPr>
        <w:t>Language Specification</w:t>
      </w:r>
    </w:p>
    <w:p w14:paraId="43E19896" w14:textId="556E7994" w:rsidR="00146CD8" w:rsidRDefault="00000000">
      <w:pPr>
        <w:jc w:val="center"/>
      </w:pPr>
      <w:r>
        <w:rPr>
          <w:sz w:val="25"/>
        </w:rPr>
        <w:t xml:space="preserve">Version </w:t>
      </w:r>
      <w:r w:rsidR="005757FA">
        <w:rPr>
          <w:sz w:val="25"/>
        </w:rPr>
        <w:t>3</w:t>
      </w:r>
      <w:r>
        <w:rPr>
          <w:sz w:val="25"/>
        </w:rPr>
        <w:t>.0</w:t>
      </w:r>
    </w:p>
    <w:p w14:paraId="40A79878" w14:textId="77777777" w:rsidR="00146CD8" w:rsidRDefault="00000000">
      <w:pPr>
        <w:jc w:val="center"/>
      </w:pPr>
      <w:proofErr w:type="spellStart"/>
      <w:r>
        <w:t>FlowML</w:t>
      </w:r>
      <w:proofErr w:type="spellEnd"/>
      <w:r>
        <w:t xml:space="preserve"> DSL | 2026</w:t>
      </w:r>
    </w:p>
    <w:p w14:paraId="70F67EE6" w14:textId="77777777" w:rsidR="00146CD8" w:rsidRDefault="00146CD8">
      <w:pPr>
        <w:pBdr>
          <w:bottom w:val="single" w:sz="10" w:space="1" w:color="000000"/>
        </w:pBdr>
        <w:spacing w:before="360"/>
      </w:pPr>
    </w:p>
    <w:p w14:paraId="3B6F222F" w14:textId="77777777" w:rsidR="00146CD8" w:rsidRDefault="00000000">
      <w:r>
        <w:br w:type="page"/>
      </w:r>
    </w:p>
    <w:p w14:paraId="317F3CD1" w14:textId="77777777" w:rsidR="00146CD8" w:rsidRDefault="00000000">
      <w:pPr>
        <w:pStyle w:val="Heading1"/>
        <w:pBdr>
          <w:bottom w:val="single" w:sz="8" w:space="1" w:color="A6A6A6"/>
        </w:pBdr>
        <w:shd w:val="clear" w:color="auto" w:fill="EDEDED"/>
      </w:pPr>
      <w:r>
        <w:rPr>
          <w:rFonts w:ascii="Cambria" w:eastAsia="Cambria" w:hAnsi="Cambria"/>
        </w:rPr>
        <w:lastRenderedPageBreak/>
        <w:t>Document Contents</w:t>
      </w:r>
    </w:p>
    <w:p w14:paraId="794CEC4C" w14:textId="77777777" w:rsidR="00146CD8" w:rsidRDefault="00000000">
      <w:pPr>
        <w:spacing w:after="40"/>
      </w:pPr>
      <w:r>
        <w:rPr>
          <w:sz w:val="20"/>
        </w:rPr>
        <w:t>1. Introduction</w:t>
      </w:r>
    </w:p>
    <w:p w14:paraId="17121FAA" w14:textId="77777777" w:rsidR="00146CD8" w:rsidRDefault="00000000">
      <w:pPr>
        <w:spacing w:after="40"/>
      </w:pPr>
      <w:r>
        <w:rPr>
          <w:sz w:val="20"/>
        </w:rPr>
        <w:t>2. Lexical Structure</w:t>
      </w:r>
    </w:p>
    <w:p w14:paraId="2D558092" w14:textId="77777777" w:rsidR="00146CD8" w:rsidRDefault="00000000">
      <w:pPr>
        <w:spacing w:after="40"/>
      </w:pPr>
      <w:r>
        <w:rPr>
          <w:sz w:val="20"/>
        </w:rPr>
        <w:t>3. Syntax</w:t>
      </w:r>
    </w:p>
    <w:p w14:paraId="44322347" w14:textId="77777777" w:rsidR="00146CD8" w:rsidRDefault="00000000">
      <w:pPr>
        <w:spacing w:after="40"/>
      </w:pPr>
      <w:r>
        <w:rPr>
          <w:sz w:val="20"/>
        </w:rPr>
        <w:t>4. Types and Values</w:t>
      </w:r>
    </w:p>
    <w:p w14:paraId="52802426" w14:textId="77777777" w:rsidR="00146CD8" w:rsidRDefault="00000000">
      <w:pPr>
        <w:spacing w:after="40"/>
      </w:pPr>
      <w:r>
        <w:rPr>
          <w:sz w:val="20"/>
        </w:rPr>
        <w:t>5. Variables and Scope</w:t>
      </w:r>
    </w:p>
    <w:p w14:paraId="18F798FA" w14:textId="77777777" w:rsidR="00146CD8" w:rsidRDefault="00000000">
      <w:pPr>
        <w:spacing w:after="40"/>
      </w:pPr>
      <w:r>
        <w:rPr>
          <w:sz w:val="20"/>
        </w:rPr>
        <w:t>6. Operators and Expressions</w:t>
      </w:r>
    </w:p>
    <w:p w14:paraId="6DB47A1F" w14:textId="77777777" w:rsidR="00146CD8" w:rsidRDefault="00000000">
      <w:pPr>
        <w:spacing w:after="40"/>
      </w:pPr>
      <w:r>
        <w:rPr>
          <w:sz w:val="20"/>
        </w:rPr>
        <w:t>7. Statements and Control Flow</w:t>
      </w:r>
    </w:p>
    <w:p w14:paraId="3FBDE628" w14:textId="77777777" w:rsidR="00146CD8" w:rsidRDefault="00000000">
      <w:pPr>
        <w:spacing w:after="40"/>
      </w:pPr>
      <w:r>
        <w:rPr>
          <w:sz w:val="20"/>
        </w:rPr>
        <w:t>8. Functions</w:t>
      </w:r>
    </w:p>
    <w:p w14:paraId="73335FC6" w14:textId="77777777" w:rsidR="00146CD8" w:rsidRDefault="00000000">
      <w:pPr>
        <w:spacing w:after="40"/>
      </w:pPr>
      <w:r>
        <w:rPr>
          <w:sz w:val="20"/>
        </w:rPr>
        <w:t>9. Machine Learning Constructs</w:t>
      </w:r>
    </w:p>
    <w:p w14:paraId="14EE2791" w14:textId="77777777" w:rsidR="00146CD8" w:rsidRDefault="00000000">
      <w:pPr>
        <w:spacing w:after="40"/>
      </w:pPr>
      <w:r>
        <w:rPr>
          <w:sz w:val="20"/>
        </w:rPr>
        <w:t>10. Error Handling</w:t>
      </w:r>
    </w:p>
    <w:p w14:paraId="0F70AA3D" w14:textId="77777777" w:rsidR="00146CD8" w:rsidRDefault="00000000">
      <w:pPr>
        <w:spacing w:after="40"/>
      </w:pPr>
      <w:r>
        <w:rPr>
          <w:sz w:val="20"/>
        </w:rPr>
        <w:t>11. Example Programs</w:t>
      </w:r>
    </w:p>
    <w:p w14:paraId="703FA15A" w14:textId="77777777" w:rsidR="00146CD8" w:rsidRDefault="00000000">
      <w:pPr>
        <w:spacing w:after="40"/>
      </w:pPr>
      <w:r>
        <w:rPr>
          <w:sz w:val="20"/>
        </w:rPr>
        <w:t>12. Compiler Usage</w:t>
      </w:r>
    </w:p>
    <w:p w14:paraId="541DE691" w14:textId="77777777" w:rsidR="00146CD8" w:rsidRDefault="00000000">
      <w:pPr>
        <w:spacing w:after="40"/>
      </w:pPr>
      <w:r>
        <w:rPr>
          <w:sz w:val="20"/>
        </w:rPr>
        <w:t>13. Conformance Requirements</w:t>
      </w:r>
    </w:p>
    <w:p w14:paraId="1A231FAC" w14:textId="77777777" w:rsidR="00146CD8" w:rsidRDefault="00000000">
      <w:r>
        <w:br w:type="page"/>
      </w:r>
    </w:p>
    <w:p w14:paraId="5082B88A" w14:textId="77777777" w:rsidR="00146CD8" w:rsidRDefault="00000000">
      <w:pPr>
        <w:pStyle w:val="Heading1"/>
        <w:pBdr>
          <w:bottom w:val="single" w:sz="8" w:space="1" w:color="A6A6A6"/>
        </w:pBdr>
        <w:shd w:val="clear" w:color="auto" w:fill="EDEDED"/>
      </w:pPr>
      <w:r>
        <w:rPr>
          <w:rFonts w:ascii="Cambria" w:eastAsia="Cambria" w:hAnsi="Cambria"/>
        </w:rPr>
        <w:lastRenderedPageBreak/>
        <w:t>1. Introduction</w:t>
      </w:r>
    </w:p>
    <w:p w14:paraId="41EE62AB" w14:textId="77777777" w:rsidR="00146CD8" w:rsidRDefault="00000000">
      <w:pPr>
        <w:pStyle w:val="Heading2"/>
      </w:pPr>
      <w:r>
        <w:rPr>
          <w:rFonts w:ascii="Cambria" w:eastAsia="Cambria" w:hAnsi="Cambria"/>
        </w:rPr>
        <w:t>1.1 Purpose</w:t>
      </w:r>
    </w:p>
    <w:p w14:paraId="714C2078" w14:textId="77777777" w:rsidR="00146CD8" w:rsidRDefault="00000000">
      <w:r>
        <w:t>This document defines the syntax and behavior of FlowML version 1.0. It is meant to be the main reference for the interpreter, code generator, and semantic analyzer. Any implementation that claims to support FlowML should follow the rules described here.</w:t>
      </w:r>
    </w:p>
    <w:p w14:paraId="1086A072" w14:textId="77777777" w:rsidR="00146CD8" w:rsidRDefault="00000000">
      <w:pPr>
        <w:pStyle w:val="Heading2"/>
      </w:pPr>
      <w:r>
        <w:rPr>
          <w:rFonts w:ascii="Cambria" w:eastAsia="Cambria" w:hAnsi="Cambria"/>
        </w:rPr>
        <w:t>1.2 Scope</w:t>
      </w:r>
    </w:p>
    <w:p w14:paraId="17C5EAD7" w14:textId="77777777" w:rsidR="00146CD8" w:rsidRDefault="00000000">
      <w:r>
        <w:t>FlowML is a dynamically typed, interpreted programming language with built-in support for machine learning pipeline tasks. This specification covers the lexical rules, grammar, type system, variables, scope, control flow, functions, ML-specific statements, errors, and compiler pipeline. It does not try to document platform-specific tooling or every internal implementation detail of the reference interpreter.</w:t>
      </w:r>
    </w:p>
    <w:p w14:paraId="1ECF0124" w14:textId="77777777" w:rsidR="00146CD8" w:rsidRDefault="00000000">
      <w:pPr>
        <w:pStyle w:val="Heading2"/>
      </w:pPr>
      <w:r>
        <w:rPr>
          <w:rFonts w:ascii="Cambria" w:eastAsia="Cambria" w:hAnsi="Cambria"/>
        </w:rPr>
        <w:t>1.3 Design Principles</w:t>
      </w:r>
    </w:p>
    <w:p w14:paraId="066B7D0D" w14:textId="77777777" w:rsidR="00146CD8" w:rsidRDefault="00000000">
      <w:pPr>
        <w:ind w:left="360" w:hanging="360"/>
      </w:pPr>
      <w:r>
        <w:t>1. Readability first: FlowML programs should be understandable to someone with basic machine learning knowledge.</w:t>
      </w:r>
    </w:p>
    <w:p w14:paraId="64A90D53" w14:textId="77777777" w:rsidR="00146CD8" w:rsidRDefault="00000000">
      <w:pPr>
        <w:ind w:left="360" w:hanging="360"/>
      </w:pPr>
      <w:r>
        <w:t>2. Minimal boilerplate: each statement should express what the programmer wants to do, not the setup code behind it.</w:t>
      </w:r>
    </w:p>
    <w:p w14:paraId="44710C6F" w14:textId="77777777" w:rsidR="00146CD8" w:rsidRDefault="00000000">
      <w:pPr>
        <w:ind w:left="360" w:hanging="360"/>
      </w:pPr>
      <w:r>
        <w:t>3. General completeness: variables, control flow, and functions give the language the core features expected in a general-purpose language.</w:t>
      </w:r>
    </w:p>
    <w:p w14:paraId="3FF6CBA7" w14:textId="77777777" w:rsidR="00146CD8" w:rsidRDefault="00000000">
      <w:pPr>
        <w:ind w:left="360" w:hanging="360"/>
      </w:pPr>
      <w:r>
        <w:t>4. Thin abstraction: FlowML relies on pandas and scikit-learn instead of reimplementing machine learning algorithms.</w:t>
      </w:r>
    </w:p>
    <w:p w14:paraId="79EF8A86" w14:textId="77777777" w:rsidR="00146CD8" w:rsidRDefault="00000000">
      <w:pPr>
        <w:ind w:left="360" w:hanging="360"/>
      </w:pPr>
      <w:r>
        <w:t>5. Source-to-source compilation: FlowML programs can be translated into standalone Python files.</w:t>
      </w:r>
    </w:p>
    <w:p w14:paraId="75A2341B" w14:textId="77777777" w:rsidR="00146CD8" w:rsidRDefault="00000000">
      <w:pPr>
        <w:pStyle w:val="Heading1"/>
        <w:pBdr>
          <w:bottom w:val="single" w:sz="8" w:space="1" w:color="A6A6A6"/>
        </w:pBdr>
        <w:shd w:val="clear" w:color="auto" w:fill="EDEDED"/>
      </w:pPr>
      <w:r>
        <w:rPr>
          <w:rFonts w:ascii="Cambria" w:eastAsia="Cambria" w:hAnsi="Cambria"/>
        </w:rPr>
        <w:t>2. Lexical Structure</w:t>
      </w:r>
    </w:p>
    <w:p w14:paraId="6AB5F2B5" w14:textId="77777777" w:rsidR="00146CD8" w:rsidRDefault="00000000">
      <w:pPr>
        <w:pStyle w:val="Heading2"/>
      </w:pPr>
      <w:r>
        <w:rPr>
          <w:rFonts w:ascii="Cambria" w:eastAsia="Cambria" w:hAnsi="Cambria"/>
        </w:rPr>
        <w:t>2.1 Character Set</w:t>
      </w:r>
    </w:p>
    <w:p w14:paraId="612CF02E" w14:textId="77777777" w:rsidR="00146CD8" w:rsidRDefault="00000000">
      <w:r>
        <w:t>A FlowML source file is a sequence of Unicode characters encoded in UTF-8. Keywords and identifiers are restricted to the ASCII subset so the language stays simple and predictable.</w:t>
      </w:r>
    </w:p>
    <w:p w14:paraId="1406FA2B" w14:textId="77777777" w:rsidR="00146CD8" w:rsidRDefault="00000000">
      <w:pPr>
        <w:pStyle w:val="Heading2"/>
      </w:pPr>
      <w:r>
        <w:rPr>
          <w:rFonts w:ascii="Cambria" w:eastAsia="Cambria" w:hAnsi="Cambria"/>
        </w:rPr>
        <w:t>2.2 Whitespace</w:t>
      </w:r>
    </w:p>
    <w:p w14:paraId="6AB7F4D9" w14:textId="77777777" w:rsidR="00146CD8" w:rsidRDefault="00000000">
      <w:r>
        <w:t>Spaces, tabs, carriage returns, and newlines are ignored except when they separate tokens. Newlines do not end statements. Statements end with semicolons.</w:t>
      </w:r>
    </w:p>
    <w:p w14:paraId="2E390FA3" w14:textId="77777777" w:rsidR="00146CD8" w:rsidRDefault="00000000">
      <w:pPr>
        <w:pStyle w:val="Heading2"/>
      </w:pPr>
      <w:r>
        <w:rPr>
          <w:rFonts w:ascii="Cambria" w:eastAsia="Cambria" w:hAnsi="Cambria"/>
        </w:rPr>
        <w:t>2.3 Comments</w:t>
      </w:r>
    </w:p>
    <w:p w14:paraId="5E199BC8" w14:textId="77777777" w:rsidR="00146CD8" w:rsidRDefault="00000000">
      <w:r>
        <w:t>Single-line comments begin with // and continue to the end of the current line. Comments are treated as whitespace and do not affect execution.</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45B6DC0A" w14:textId="77777777">
        <w:trPr>
          <w:jc w:val="center"/>
        </w:trPr>
        <w:tc>
          <w:tcPr>
            <w:tcW w:w="10080" w:type="dxa"/>
            <w:shd w:val="clear" w:color="auto" w:fill="F2F2F2"/>
          </w:tcPr>
          <w:p w14:paraId="177A3102" w14:textId="77777777" w:rsidR="00146CD8" w:rsidRDefault="00000000">
            <w:pPr>
              <w:pStyle w:val="CodeBlock"/>
              <w:spacing w:before="40" w:after="40"/>
            </w:pPr>
            <w:r>
              <w:t>// This is a comment</w:t>
            </w:r>
            <w:r>
              <w:br/>
              <w:t>x = 5;  // end-of-line comment</w:t>
            </w:r>
          </w:p>
        </w:tc>
      </w:tr>
    </w:tbl>
    <w:p w14:paraId="13243BF6" w14:textId="77777777" w:rsidR="00146CD8" w:rsidRDefault="00146CD8">
      <w:pPr>
        <w:spacing w:after="0"/>
      </w:pPr>
    </w:p>
    <w:p w14:paraId="701CF50D" w14:textId="77777777" w:rsidR="00146CD8" w:rsidRDefault="00000000">
      <w:pPr>
        <w:pStyle w:val="Heading2"/>
      </w:pPr>
      <w:r>
        <w:rPr>
          <w:rFonts w:ascii="Cambria" w:eastAsia="Cambria" w:hAnsi="Cambria"/>
        </w:rPr>
        <w:t>2.4 Identifiers</w:t>
      </w:r>
    </w:p>
    <w:p w14:paraId="21F1E5C4" w14:textId="77777777" w:rsidR="00146CD8" w:rsidRDefault="00000000">
      <w:r>
        <w:t>An identifier begins with a letter or underscore and may be followed by letters, digits, or underscores. Identifiers are case-sensitive. Reserved keywords cannot be used as variable names or function names.</w:t>
      </w:r>
    </w:p>
    <w:p w14:paraId="5808555C" w14:textId="77777777" w:rsidR="00146CD8" w:rsidRDefault="00000000">
      <w:pPr>
        <w:pStyle w:val="Heading2"/>
      </w:pPr>
      <w:r>
        <w:rPr>
          <w:rFonts w:ascii="Cambria" w:eastAsia="Cambria" w:hAnsi="Cambria"/>
        </w:rPr>
        <w:t>2.5 Reserved Keywords</w:t>
      </w:r>
    </w:p>
    <w:p w14:paraId="52BF9D5C" w14:textId="77777777" w:rsidR="00146CD8" w:rsidRDefault="00000000">
      <w:r>
        <w:t>The following words are reserved by FlowML:</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60"/>
        <w:gridCol w:w="2160"/>
        <w:gridCol w:w="2160"/>
        <w:gridCol w:w="2160"/>
      </w:tblGrid>
      <w:tr w:rsidR="00146CD8" w14:paraId="4429088F" w14:textId="77777777">
        <w:trPr>
          <w:jc w:val="center"/>
        </w:trPr>
        <w:tc>
          <w:tcPr>
            <w:tcW w:w="2160" w:type="dxa"/>
            <w:shd w:val="clear" w:color="auto" w:fill="D9D9D9"/>
          </w:tcPr>
          <w:p w14:paraId="1C04C4B1" w14:textId="77777777" w:rsidR="00146CD8" w:rsidRDefault="00000000">
            <w:pPr>
              <w:pStyle w:val="TableSmall"/>
            </w:pPr>
            <w:r>
              <w:rPr>
                <w:b/>
              </w:rPr>
              <w:lastRenderedPageBreak/>
              <w:t>Keyword</w:t>
            </w:r>
          </w:p>
        </w:tc>
        <w:tc>
          <w:tcPr>
            <w:tcW w:w="2160" w:type="dxa"/>
            <w:shd w:val="clear" w:color="auto" w:fill="D9D9D9"/>
          </w:tcPr>
          <w:p w14:paraId="7DFA6DD9" w14:textId="77777777" w:rsidR="00146CD8" w:rsidRDefault="00000000">
            <w:pPr>
              <w:pStyle w:val="TableSmall"/>
            </w:pPr>
            <w:r>
              <w:rPr>
                <w:b/>
              </w:rPr>
              <w:t>Keyword</w:t>
            </w:r>
          </w:p>
        </w:tc>
        <w:tc>
          <w:tcPr>
            <w:tcW w:w="2160" w:type="dxa"/>
            <w:shd w:val="clear" w:color="auto" w:fill="D9D9D9"/>
          </w:tcPr>
          <w:p w14:paraId="0B551CD7" w14:textId="77777777" w:rsidR="00146CD8" w:rsidRDefault="00000000">
            <w:pPr>
              <w:pStyle w:val="TableSmall"/>
            </w:pPr>
            <w:r>
              <w:rPr>
                <w:b/>
              </w:rPr>
              <w:t>Keyword</w:t>
            </w:r>
          </w:p>
        </w:tc>
        <w:tc>
          <w:tcPr>
            <w:tcW w:w="2160" w:type="dxa"/>
            <w:shd w:val="clear" w:color="auto" w:fill="D9D9D9"/>
          </w:tcPr>
          <w:p w14:paraId="5B401316" w14:textId="77777777" w:rsidR="00146CD8" w:rsidRDefault="00000000">
            <w:pPr>
              <w:pStyle w:val="TableSmall"/>
            </w:pPr>
            <w:r>
              <w:rPr>
                <w:b/>
              </w:rPr>
              <w:t>Keyword</w:t>
            </w:r>
          </w:p>
        </w:tc>
      </w:tr>
      <w:tr w:rsidR="00146CD8" w14:paraId="4BCA5C87" w14:textId="77777777">
        <w:trPr>
          <w:jc w:val="center"/>
        </w:trPr>
        <w:tc>
          <w:tcPr>
            <w:tcW w:w="2160" w:type="dxa"/>
          </w:tcPr>
          <w:p w14:paraId="753A406B" w14:textId="77777777" w:rsidR="00146CD8" w:rsidRDefault="00000000">
            <w:pPr>
              <w:pStyle w:val="TableSmall"/>
            </w:pPr>
            <w:r>
              <w:t>if</w:t>
            </w:r>
          </w:p>
        </w:tc>
        <w:tc>
          <w:tcPr>
            <w:tcW w:w="2160" w:type="dxa"/>
          </w:tcPr>
          <w:p w14:paraId="56C64D58" w14:textId="77777777" w:rsidR="00146CD8" w:rsidRDefault="00000000">
            <w:pPr>
              <w:pStyle w:val="TableSmall"/>
            </w:pPr>
            <w:r>
              <w:t>else</w:t>
            </w:r>
          </w:p>
        </w:tc>
        <w:tc>
          <w:tcPr>
            <w:tcW w:w="2160" w:type="dxa"/>
          </w:tcPr>
          <w:p w14:paraId="10920835" w14:textId="77777777" w:rsidR="00146CD8" w:rsidRDefault="00000000">
            <w:pPr>
              <w:pStyle w:val="TableSmall"/>
            </w:pPr>
            <w:r>
              <w:t>while</w:t>
            </w:r>
          </w:p>
        </w:tc>
        <w:tc>
          <w:tcPr>
            <w:tcW w:w="2160" w:type="dxa"/>
          </w:tcPr>
          <w:p w14:paraId="4D51878F" w14:textId="77777777" w:rsidR="00146CD8" w:rsidRDefault="00000000">
            <w:pPr>
              <w:pStyle w:val="TableSmall"/>
            </w:pPr>
            <w:r>
              <w:t>function</w:t>
            </w:r>
          </w:p>
        </w:tc>
      </w:tr>
      <w:tr w:rsidR="00146CD8" w14:paraId="6FB6AB97" w14:textId="77777777">
        <w:trPr>
          <w:jc w:val="center"/>
        </w:trPr>
        <w:tc>
          <w:tcPr>
            <w:tcW w:w="2160" w:type="dxa"/>
          </w:tcPr>
          <w:p w14:paraId="2D4C903E" w14:textId="77777777" w:rsidR="00146CD8" w:rsidRDefault="00000000">
            <w:pPr>
              <w:pStyle w:val="TableSmall"/>
            </w:pPr>
            <w:r>
              <w:t>return</w:t>
            </w:r>
          </w:p>
        </w:tc>
        <w:tc>
          <w:tcPr>
            <w:tcW w:w="2160" w:type="dxa"/>
          </w:tcPr>
          <w:p w14:paraId="6D467542" w14:textId="77777777" w:rsidR="00146CD8" w:rsidRDefault="00000000">
            <w:pPr>
              <w:pStyle w:val="TableSmall"/>
            </w:pPr>
            <w:r>
              <w:t>print</w:t>
            </w:r>
          </w:p>
        </w:tc>
        <w:tc>
          <w:tcPr>
            <w:tcW w:w="2160" w:type="dxa"/>
          </w:tcPr>
          <w:p w14:paraId="430D63E8" w14:textId="77777777" w:rsidR="00146CD8" w:rsidRDefault="00000000">
            <w:pPr>
              <w:pStyle w:val="TableSmall"/>
            </w:pPr>
            <w:r>
              <w:t>println</w:t>
            </w:r>
          </w:p>
        </w:tc>
        <w:tc>
          <w:tcPr>
            <w:tcW w:w="2160" w:type="dxa"/>
          </w:tcPr>
          <w:p w14:paraId="73BE89BA" w14:textId="77777777" w:rsidR="00146CD8" w:rsidRDefault="00000000">
            <w:pPr>
              <w:pStyle w:val="TableSmall"/>
            </w:pPr>
            <w:r>
              <w:t>true</w:t>
            </w:r>
          </w:p>
        </w:tc>
      </w:tr>
      <w:tr w:rsidR="00146CD8" w14:paraId="7BEFAFBC" w14:textId="77777777">
        <w:trPr>
          <w:jc w:val="center"/>
        </w:trPr>
        <w:tc>
          <w:tcPr>
            <w:tcW w:w="2160" w:type="dxa"/>
          </w:tcPr>
          <w:p w14:paraId="4DE1A5FB" w14:textId="77777777" w:rsidR="00146CD8" w:rsidRDefault="00000000">
            <w:pPr>
              <w:pStyle w:val="TableSmall"/>
            </w:pPr>
            <w:r>
              <w:t>false</w:t>
            </w:r>
          </w:p>
        </w:tc>
        <w:tc>
          <w:tcPr>
            <w:tcW w:w="2160" w:type="dxa"/>
          </w:tcPr>
          <w:p w14:paraId="64A97E33" w14:textId="77777777" w:rsidR="00146CD8" w:rsidRDefault="00000000">
            <w:pPr>
              <w:pStyle w:val="TableSmall"/>
            </w:pPr>
            <w:r>
              <w:t>load</w:t>
            </w:r>
          </w:p>
        </w:tc>
        <w:tc>
          <w:tcPr>
            <w:tcW w:w="2160" w:type="dxa"/>
          </w:tcPr>
          <w:p w14:paraId="555B5992" w14:textId="77777777" w:rsidR="00146CD8" w:rsidRDefault="00000000">
            <w:pPr>
              <w:pStyle w:val="TableSmall"/>
            </w:pPr>
            <w:r>
              <w:t>drop</w:t>
            </w:r>
          </w:p>
        </w:tc>
        <w:tc>
          <w:tcPr>
            <w:tcW w:w="2160" w:type="dxa"/>
          </w:tcPr>
          <w:p w14:paraId="2C881739" w14:textId="77777777" w:rsidR="00146CD8" w:rsidRDefault="00000000">
            <w:pPr>
              <w:pStyle w:val="TableSmall"/>
            </w:pPr>
            <w:r>
              <w:t>normalize</w:t>
            </w:r>
          </w:p>
        </w:tc>
      </w:tr>
      <w:tr w:rsidR="00146CD8" w14:paraId="3F26448F" w14:textId="77777777">
        <w:trPr>
          <w:jc w:val="center"/>
        </w:trPr>
        <w:tc>
          <w:tcPr>
            <w:tcW w:w="2160" w:type="dxa"/>
          </w:tcPr>
          <w:p w14:paraId="3535AAD2" w14:textId="77777777" w:rsidR="00146CD8" w:rsidRDefault="00000000">
            <w:pPr>
              <w:pStyle w:val="TableSmall"/>
            </w:pPr>
            <w:r>
              <w:t>split</w:t>
            </w:r>
          </w:p>
        </w:tc>
        <w:tc>
          <w:tcPr>
            <w:tcW w:w="2160" w:type="dxa"/>
          </w:tcPr>
          <w:p w14:paraId="66E706F0" w14:textId="77777777" w:rsidR="00146CD8" w:rsidRDefault="00000000">
            <w:pPr>
              <w:pStyle w:val="TableSmall"/>
            </w:pPr>
            <w:r>
              <w:t>model</w:t>
            </w:r>
          </w:p>
        </w:tc>
        <w:tc>
          <w:tcPr>
            <w:tcW w:w="2160" w:type="dxa"/>
          </w:tcPr>
          <w:p w14:paraId="48021E6C" w14:textId="77777777" w:rsidR="00146CD8" w:rsidRDefault="00000000">
            <w:pPr>
              <w:pStyle w:val="TableSmall"/>
            </w:pPr>
            <w:r>
              <w:t>train</w:t>
            </w:r>
          </w:p>
        </w:tc>
        <w:tc>
          <w:tcPr>
            <w:tcW w:w="2160" w:type="dxa"/>
          </w:tcPr>
          <w:p w14:paraId="1455EB08" w14:textId="77777777" w:rsidR="00146CD8" w:rsidRDefault="00000000">
            <w:pPr>
              <w:pStyle w:val="TableSmall"/>
            </w:pPr>
            <w:r>
              <w:t>test</w:t>
            </w:r>
          </w:p>
        </w:tc>
      </w:tr>
      <w:tr w:rsidR="00146CD8" w14:paraId="5CF548C2" w14:textId="77777777">
        <w:trPr>
          <w:jc w:val="center"/>
        </w:trPr>
        <w:tc>
          <w:tcPr>
            <w:tcW w:w="2160" w:type="dxa"/>
          </w:tcPr>
          <w:p w14:paraId="3A20F3B2" w14:textId="77777777" w:rsidR="00146CD8" w:rsidRDefault="00000000">
            <w:pPr>
              <w:pStyle w:val="TableSmall"/>
            </w:pPr>
            <w:r>
              <w:t>evaluate</w:t>
            </w:r>
          </w:p>
        </w:tc>
        <w:tc>
          <w:tcPr>
            <w:tcW w:w="2160" w:type="dxa"/>
          </w:tcPr>
          <w:p w14:paraId="1D31D406" w14:textId="77777777" w:rsidR="00146CD8" w:rsidRDefault="00000000">
            <w:pPr>
              <w:pStyle w:val="TableSmall"/>
            </w:pPr>
            <w:r>
              <w:t>on</w:t>
            </w:r>
          </w:p>
        </w:tc>
        <w:tc>
          <w:tcPr>
            <w:tcW w:w="2160" w:type="dxa"/>
          </w:tcPr>
          <w:p w14:paraId="1B9FB449" w14:textId="77777777" w:rsidR="00146CD8" w:rsidRDefault="00000000">
            <w:pPr>
              <w:pStyle w:val="TableSmall"/>
            </w:pPr>
            <w:r>
              <w:t>into</w:t>
            </w:r>
          </w:p>
        </w:tc>
        <w:tc>
          <w:tcPr>
            <w:tcW w:w="2160" w:type="dxa"/>
          </w:tcPr>
          <w:p w14:paraId="58D420A5" w14:textId="77777777" w:rsidR="00146CD8" w:rsidRDefault="00000000">
            <w:pPr>
              <w:pStyle w:val="TableSmall"/>
            </w:pPr>
            <w:r>
              <w:t>columns</w:t>
            </w:r>
          </w:p>
        </w:tc>
      </w:tr>
      <w:tr w:rsidR="00146CD8" w14:paraId="282CFE6E" w14:textId="77777777">
        <w:trPr>
          <w:jc w:val="center"/>
        </w:trPr>
        <w:tc>
          <w:tcPr>
            <w:tcW w:w="2160" w:type="dxa"/>
          </w:tcPr>
          <w:p w14:paraId="48F52D1E" w14:textId="77777777" w:rsidR="00146CD8" w:rsidRDefault="00000000">
            <w:pPr>
              <w:pStyle w:val="TableSmall"/>
            </w:pPr>
            <w:r>
              <w:t>data</w:t>
            </w:r>
          </w:p>
        </w:tc>
        <w:tc>
          <w:tcPr>
            <w:tcW w:w="2160" w:type="dxa"/>
          </w:tcPr>
          <w:p w14:paraId="00D0AE4C" w14:textId="77777777" w:rsidR="00146CD8" w:rsidRDefault="00146CD8">
            <w:pPr>
              <w:pStyle w:val="TableSmall"/>
            </w:pPr>
          </w:p>
        </w:tc>
        <w:tc>
          <w:tcPr>
            <w:tcW w:w="2160" w:type="dxa"/>
          </w:tcPr>
          <w:p w14:paraId="60BB3748" w14:textId="77777777" w:rsidR="00146CD8" w:rsidRDefault="00146CD8">
            <w:pPr>
              <w:pStyle w:val="TableSmall"/>
            </w:pPr>
          </w:p>
        </w:tc>
        <w:tc>
          <w:tcPr>
            <w:tcW w:w="2160" w:type="dxa"/>
          </w:tcPr>
          <w:p w14:paraId="09449C4D" w14:textId="77777777" w:rsidR="00146CD8" w:rsidRDefault="00146CD8">
            <w:pPr>
              <w:pStyle w:val="TableSmall"/>
            </w:pPr>
          </w:p>
        </w:tc>
      </w:tr>
    </w:tbl>
    <w:p w14:paraId="61298E3C" w14:textId="77777777" w:rsidR="00146CD8" w:rsidRDefault="00146CD8">
      <w:pPr>
        <w:spacing w:after="40"/>
      </w:pPr>
    </w:p>
    <w:p w14:paraId="1242908E" w14:textId="77777777" w:rsidR="00146CD8" w:rsidRDefault="00000000">
      <w:r>
        <w:t>Note: train and test are context-sensitive inside the split statement. In that location, they act as parameter labels. Outside of that specific grammar pattern, they remain reserved keywords.</w:t>
      </w:r>
    </w:p>
    <w:p w14:paraId="1EB05BA0" w14:textId="77777777" w:rsidR="00146CD8" w:rsidRDefault="00000000">
      <w:pPr>
        <w:pStyle w:val="Heading2"/>
      </w:pPr>
      <w:r>
        <w:rPr>
          <w:rFonts w:ascii="Cambria" w:eastAsia="Cambria" w:hAnsi="Cambria"/>
        </w:rPr>
        <w:t>2.6 Literals</w:t>
      </w:r>
    </w:p>
    <w:p w14:paraId="6EB7B9E7" w14:textId="77777777" w:rsidR="00146CD8" w:rsidRDefault="00000000">
      <w:pPr>
        <w:pStyle w:val="Heading3"/>
      </w:pPr>
      <w:r>
        <w:rPr>
          <w:rFonts w:ascii="Cambria" w:eastAsia="Cambria" w:hAnsi="Cambria"/>
        </w:rPr>
        <w:t>2.6.1 Integer Literals</w:t>
      </w:r>
    </w:p>
    <w:p w14:paraId="1963B647" w14:textId="77777777" w:rsidR="00146CD8" w:rsidRDefault="00000000">
      <w:r>
        <w:t>An integer literal is one or more decimal digits. Examples: 0, 42, and 1000.</w:t>
      </w:r>
    </w:p>
    <w:p w14:paraId="21546FE0" w14:textId="77777777" w:rsidR="00146CD8" w:rsidRDefault="00000000">
      <w:pPr>
        <w:pStyle w:val="Heading3"/>
      </w:pPr>
      <w:r>
        <w:rPr>
          <w:rFonts w:ascii="Cambria" w:eastAsia="Cambria" w:hAnsi="Cambria"/>
        </w:rPr>
        <w:t>2.6.2 Float Literals</w:t>
      </w:r>
    </w:p>
    <w:p w14:paraId="3F54B30D" w14:textId="77777777" w:rsidR="00146CD8" w:rsidRDefault="00000000">
      <w:r>
        <w:t>A float literal contains decimal digits, a decimal point, and at least one digit after the decimal point. Examples: 3.14, 0.5, and 100.0.</w:t>
      </w:r>
    </w:p>
    <w:p w14:paraId="2F65C8EC" w14:textId="77777777" w:rsidR="00146CD8" w:rsidRDefault="00000000">
      <w:pPr>
        <w:pStyle w:val="Heading3"/>
      </w:pPr>
      <w:r>
        <w:rPr>
          <w:rFonts w:ascii="Cambria" w:eastAsia="Cambria" w:hAnsi="Cambria"/>
        </w:rPr>
        <w:t>2.6.3 String Literals</w:t>
      </w:r>
    </w:p>
    <w:p w14:paraId="6ED9DF59" w14:textId="77777777" w:rsidR="00146CD8" w:rsidRDefault="00000000">
      <w:r>
        <w:t>A string literal is enclosed in double quotes. Supported escape sequences are \n for newline, \t for tab, \\ for a backslash, and \" for a double quote. Examples: "hello" and "iris.csv".</w:t>
      </w:r>
    </w:p>
    <w:p w14:paraId="375A3C77" w14:textId="77777777" w:rsidR="00146CD8" w:rsidRDefault="00000000">
      <w:pPr>
        <w:pStyle w:val="Heading3"/>
      </w:pPr>
      <w:r>
        <w:rPr>
          <w:rFonts w:ascii="Cambria" w:eastAsia="Cambria" w:hAnsi="Cambria"/>
        </w:rPr>
        <w:t>2.6.4 Boolean Literals</w:t>
      </w:r>
    </w:p>
    <w:p w14:paraId="1BCE60B3" w14:textId="77777777" w:rsidR="00146CD8" w:rsidRDefault="00000000">
      <w:r>
        <w:t>The keywords true and false represent Boolean values. Internally, they are stored as Python bool values.</w:t>
      </w:r>
    </w:p>
    <w:p w14:paraId="576060BC" w14:textId="77777777" w:rsidR="00146CD8" w:rsidRDefault="00000000">
      <w:pPr>
        <w:pStyle w:val="Heading2"/>
      </w:pPr>
      <w:r>
        <w:rPr>
          <w:rFonts w:ascii="Cambria" w:eastAsia="Cambria" w:hAnsi="Cambria"/>
        </w:rPr>
        <w:t>2.7 Operators and Punctuation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44"/>
        <w:gridCol w:w="1440"/>
        <w:gridCol w:w="6552"/>
      </w:tblGrid>
      <w:tr w:rsidR="00146CD8" w14:paraId="69851DAD" w14:textId="77777777">
        <w:trPr>
          <w:jc w:val="center"/>
        </w:trPr>
        <w:tc>
          <w:tcPr>
            <w:tcW w:w="1944" w:type="dxa"/>
            <w:shd w:val="clear" w:color="auto" w:fill="D9D9D9"/>
          </w:tcPr>
          <w:p w14:paraId="276BDE7F" w14:textId="77777777" w:rsidR="00146CD8" w:rsidRDefault="00000000">
            <w:pPr>
              <w:pStyle w:val="TableSmall"/>
            </w:pPr>
            <w:r>
              <w:rPr>
                <w:b/>
              </w:rPr>
              <w:t>Token</w:t>
            </w:r>
          </w:p>
        </w:tc>
        <w:tc>
          <w:tcPr>
            <w:tcW w:w="1440" w:type="dxa"/>
            <w:shd w:val="clear" w:color="auto" w:fill="D9D9D9"/>
          </w:tcPr>
          <w:p w14:paraId="70436B93" w14:textId="77777777" w:rsidR="00146CD8" w:rsidRDefault="00000000">
            <w:pPr>
              <w:pStyle w:val="TableSmall"/>
            </w:pPr>
            <w:r>
              <w:rPr>
                <w:b/>
              </w:rPr>
              <w:t>Symbol</w:t>
            </w:r>
          </w:p>
        </w:tc>
        <w:tc>
          <w:tcPr>
            <w:tcW w:w="6552" w:type="dxa"/>
            <w:shd w:val="clear" w:color="auto" w:fill="D9D9D9"/>
          </w:tcPr>
          <w:p w14:paraId="6582E481" w14:textId="77777777" w:rsidR="00146CD8" w:rsidRDefault="00000000">
            <w:pPr>
              <w:pStyle w:val="TableSmall"/>
            </w:pPr>
            <w:r>
              <w:rPr>
                <w:b/>
              </w:rPr>
              <w:t>Description</w:t>
            </w:r>
          </w:p>
        </w:tc>
      </w:tr>
      <w:tr w:rsidR="00146CD8" w14:paraId="2CB0CC7E" w14:textId="77777777">
        <w:trPr>
          <w:jc w:val="center"/>
        </w:trPr>
        <w:tc>
          <w:tcPr>
            <w:tcW w:w="1944" w:type="dxa"/>
          </w:tcPr>
          <w:p w14:paraId="32D05682" w14:textId="77777777" w:rsidR="00146CD8" w:rsidRDefault="00000000">
            <w:pPr>
              <w:pStyle w:val="TableSmall"/>
            </w:pPr>
            <w:r>
              <w:t>PLUS</w:t>
            </w:r>
          </w:p>
        </w:tc>
        <w:tc>
          <w:tcPr>
            <w:tcW w:w="1440" w:type="dxa"/>
          </w:tcPr>
          <w:p w14:paraId="7D9378D6" w14:textId="77777777" w:rsidR="00146CD8" w:rsidRDefault="00000000">
            <w:pPr>
              <w:pStyle w:val="TableSmall"/>
            </w:pPr>
            <w:r>
              <w:t>+</w:t>
            </w:r>
          </w:p>
        </w:tc>
        <w:tc>
          <w:tcPr>
            <w:tcW w:w="6552" w:type="dxa"/>
          </w:tcPr>
          <w:p w14:paraId="1D8FB21D" w14:textId="77777777" w:rsidR="00146CD8" w:rsidRDefault="00000000">
            <w:pPr>
              <w:pStyle w:val="TableSmall"/>
            </w:pPr>
            <w:r>
              <w:t>Addition</w:t>
            </w:r>
          </w:p>
        </w:tc>
      </w:tr>
      <w:tr w:rsidR="00146CD8" w14:paraId="04307EDA" w14:textId="77777777">
        <w:trPr>
          <w:jc w:val="center"/>
        </w:trPr>
        <w:tc>
          <w:tcPr>
            <w:tcW w:w="1944" w:type="dxa"/>
          </w:tcPr>
          <w:p w14:paraId="15A1BBF8" w14:textId="77777777" w:rsidR="00146CD8" w:rsidRDefault="00000000">
            <w:pPr>
              <w:pStyle w:val="TableSmall"/>
            </w:pPr>
            <w:r>
              <w:t>MINUS</w:t>
            </w:r>
          </w:p>
        </w:tc>
        <w:tc>
          <w:tcPr>
            <w:tcW w:w="1440" w:type="dxa"/>
          </w:tcPr>
          <w:p w14:paraId="78B4C36D" w14:textId="77777777" w:rsidR="00146CD8" w:rsidRDefault="00000000">
            <w:pPr>
              <w:pStyle w:val="TableSmall"/>
            </w:pPr>
            <w:r>
              <w:t>-</w:t>
            </w:r>
          </w:p>
        </w:tc>
        <w:tc>
          <w:tcPr>
            <w:tcW w:w="6552" w:type="dxa"/>
          </w:tcPr>
          <w:p w14:paraId="49BA1E7D" w14:textId="77777777" w:rsidR="00146CD8" w:rsidRDefault="00000000">
            <w:pPr>
              <w:pStyle w:val="TableSmall"/>
            </w:pPr>
            <w:r>
              <w:t>Subtraction or unary negation</w:t>
            </w:r>
          </w:p>
        </w:tc>
      </w:tr>
      <w:tr w:rsidR="00146CD8" w14:paraId="53A80FA9" w14:textId="77777777">
        <w:trPr>
          <w:jc w:val="center"/>
        </w:trPr>
        <w:tc>
          <w:tcPr>
            <w:tcW w:w="1944" w:type="dxa"/>
          </w:tcPr>
          <w:p w14:paraId="537F11B7" w14:textId="77777777" w:rsidR="00146CD8" w:rsidRDefault="00000000">
            <w:pPr>
              <w:pStyle w:val="TableSmall"/>
            </w:pPr>
            <w:r>
              <w:t>MULTIPLY</w:t>
            </w:r>
          </w:p>
        </w:tc>
        <w:tc>
          <w:tcPr>
            <w:tcW w:w="1440" w:type="dxa"/>
          </w:tcPr>
          <w:p w14:paraId="4CD76CE0" w14:textId="77777777" w:rsidR="00146CD8" w:rsidRDefault="00000000">
            <w:pPr>
              <w:pStyle w:val="TableSmall"/>
            </w:pPr>
            <w:r>
              <w:t>*</w:t>
            </w:r>
          </w:p>
        </w:tc>
        <w:tc>
          <w:tcPr>
            <w:tcW w:w="6552" w:type="dxa"/>
          </w:tcPr>
          <w:p w14:paraId="7F78AD94" w14:textId="77777777" w:rsidR="00146CD8" w:rsidRDefault="00000000">
            <w:pPr>
              <w:pStyle w:val="TableSmall"/>
            </w:pPr>
            <w:r>
              <w:t>Multiplication</w:t>
            </w:r>
          </w:p>
        </w:tc>
      </w:tr>
      <w:tr w:rsidR="00146CD8" w14:paraId="26836DEB" w14:textId="77777777">
        <w:trPr>
          <w:jc w:val="center"/>
        </w:trPr>
        <w:tc>
          <w:tcPr>
            <w:tcW w:w="1944" w:type="dxa"/>
          </w:tcPr>
          <w:p w14:paraId="716D9AD6" w14:textId="77777777" w:rsidR="00146CD8" w:rsidRDefault="00000000">
            <w:pPr>
              <w:pStyle w:val="TableSmall"/>
            </w:pPr>
            <w:r>
              <w:t>DIVIDE</w:t>
            </w:r>
          </w:p>
        </w:tc>
        <w:tc>
          <w:tcPr>
            <w:tcW w:w="1440" w:type="dxa"/>
          </w:tcPr>
          <w:p w14:paraId="14D9F8C8" w14:textId="77777777" w:rsidR="00146CD8" w:rsidRDefault="00000000">
            <w:pPr>
              <w:pStyle w:val="TableSmall"/>
            </w:pPr>
            <w:r>
              <w:t>/</w:t>
            </w:r>
          </w:p>
        </w:tc>
        <w:tc>
          <w:tcPr>
            <w:tcW w:w="6552" w:type="dxa"/>
          </w:tcPr>
          <w:p w14:paraId="0929E002" w14:textId="77777777" w:rsidR="00146CD8" w:rsidRDefault="00000000">
            <w:pPr>
              <w:pStyle w:val="TableSmall"/>
            </w:pPr>
            <w:r>
              <w:t>Integer or float division</w:t>
            </w:r>
          </w:p>
        </w:tc>
      </w:tr>
      <w:tr w:rsidR="00146CD8" w14:paraId="2AC4B9AE" w14:textId="77777777">
        <w:trPr>
          <w:jc w:val="center"/>
        </w:trPr>
        <w:tc>
          <w:tcPr>
            <w:tcW w:w="1944" w:type="dxa"/>
          </w:tcPr>
          <w:p w14:paraId="1B1C84E6" w14:textId="77777777" w:rsidR="00146CD8" w:rsidRDefault="00000000">
            <w:pPr>
              <w:pStyle w:val="TableSmall"/>
            </w:pPr>
            <w:r>
              <w:t>ASSIGN</w:t>
            </w:r>
          </w:p>
        </w:tc>
        <w:tc>
          <w:tcPr>
            <w:tcW w:w="1440" w:type="dxa"/>
          </w:tcPr>
          <w:p w14:paraId="30232BB2" w14:textId="77777777" w:rsidR="00146CD8" w:rsidRDefault="00000000">
            <w:pPr>
              <w:pStyle w:val="TableSmall"/>
            </w:pPr>
            <w:r>
              <w:t>=</w:t>
            </w:r>
          </w:p>
        </w:tc>
        <w:tc>
          <w:tcPr>
            <w:tcW w:w="6552" w:type="dxa"/>
          </w:tcPr>
          <w:p w14:paraId="505011B9" w14:textId="77777777" w:rsidR="00146CD8" w:rsidRDefault="00000000">
            <w:pPr>
              <w:pStyle w:val="TableSmall"/>
            </w:pPr>
            <w:r>
              <w:t>Variable assignment</w:t>
            </w:r>
          </w:p>
        </w:tc>
      </w:tr>
      <w:tr w:rsidR="00146CD8" w14:paraId="28526A22" w14:textId="77777777">
        <w:trPr>
          <w:jc w:val="center"/>
        </w:trPr>
        <w:tc>
          <w:tcPr>
            <w:tcW w:w="1944" w:type="dxa"/>
          </w:tcPr>
          <w:p w14:paraId="58140906" w14:textId="77777777" w:rsidR="00146CD8" w:rsidRDefault="00000000">
            <w:pPr>
              <w:pStyle w:val="TableSmall"/>
            </w:pPr>
            <w:r>
              <w:t>EQ</w:t>
            </w:r>
          </w:p>
        </w:tc>
        <w:tc>
          <w:tcPr>
            <w:tcW w:w="1440" w:type="dxa"/>
          </w:tcPr>
          <w:p w14:paraId="13AB0998" w14:textId="77777777" w:rsidR="00146CD8" w:rsidRDefault="00000000">
            <w:pPr>
              <w:pStyle w:val="TableSmall"/>
            </w:pPr>
            <w:r>
              <w:t>==</w:t>
            </w:r>
          </w:p>
        </w:tc>
        <w:tc>
          <w:tcPr>
            <w:tcW w:w="6552" w:type="dxa"/>
          </w:tcPr>
          <w:p w14:paraId="239BBA9A" w14:textId="77777777" w:rsidR="00146CD8" w:rsidRDefault="00000000">
            <w:pPr>
              <w:pStyle w:val="TableSmall"/>
            </w:pPr>
            <w:r>
              <w:t>Equality comparison</w:t>
            </w:r>
          </w:p>
        </w:tc>
      </w:tr>
      <w:tr w:rsidR="00146CD8" w14:paraId="77255F27" w14:textId="77777777">
        <w:trPr>
          <w:jc w:val="center"/>
        </w:trPr>
        <w:tc>
          <w:tcPr>
            <w:tcW w:w="1944" w:type="dxa"/>
          </w:tcPr>
          <w:p w14:paraId="7CBE5910" w14:textId="77777777" w:rsidR="00146CD8" w:rsidRDefault="00000000">
            <w:pPr>
              <w:pStyle w:val="TableSmall"/>
            </w:pPr>
            <w:r>
              <w:t>NEQ</w:t>
            </w:r>
          </w:p>
        </w:tc>
        <w:tc>
          <w:tcPr>
            <w:tcW w:w="1440" w:type="dxa"/>
          </w:tcPr>
          <w:p w14:paraId="2D6BBC4A" w14:textId="77777777" w:rsidR="00146CD8" w:rsidRDefault="00000000">
            <w:pPr>
              <w:pStyle w:val="TableSmall"/>
            </w:pPr>
            <w:r>
              <w:t>!=</w:t>
            </w:r>
          </w:p>
        </w:tc>
        <w:tc>
          <w:tcPr>
            <w:tcW w:w="6552" w:type="dxa"/>
          </w:tcPr>
          <w:p w14:paraId="192337EE" w14:textId="77777777" w:rsidR="00146CD8" w:rsidRDefault="00000000">
            <w:pPr>
              <w:pStyle w:val="TableSmall"/>
            </w:pPr>
            <w:r>
              <w:t>Inequality comparison</w:t>
            </w:r>
          </w:p>
        </w:tc>
      </w:tr>
      <w:tr w:rsidR="00146CD8" w14:paraId="17099807" w14:textId="77777777">
        <w:trPr>
          <w:jc w:val="center"/>
        </w:trPr>
        <w:tc>
          <w:tcPr>
            <w:tcW w:w="1944" w:type="dxa"/>
          </w:tcPr>
          <w:p w14:paraId="6FC0561F" w14:textId="77777777" w:rsidR="00146CD8" w:rsidRDefault="00000000">
            <w:pPr>
              <w:pStyle w:val="TableSmall"/>
            </w:pPr>
            <w:r>
              <w:t>LT</w:t>
            </w:r>
          </w:p>
        </w:tc>
        <w:tc>
          <w:tcPr>
            <w:tcW w:w="1440" w:type="dxa"/>
          </w:tcPr>
          <w:p w14:paraId="40B4E650" w14:textId="77777777" w:rsidR="00146CD8" w:rsidRDefault="00000000">
            <w:pPr>
              <w:pStyle w:val="TableSmall"/>
            </w:pPr>
            <w:r>
              <w:t>&lt;</w:t>
            </w:r>
          </w:p>
        </w:tc>
        <w:tc>
          <w:tcPr>
            <w:tcW w:w="6552" w:type="dxa"/>
          </w:tcPr>
          <w:p w14:paraId="76F4590F" w14:textId="77777777" w:rsidR="00146CD8" w:rsidRDefault="00000000">
            <w:pPr>
              <w:pStyle w:val="TableSmall"/>
            </w:pPr>
            <w:r>
              <w:t>Less than</w:t>
            </w:r>
          </w:p>
        </w:tc>
      </w:tr>
      <w:tr w:rsidR="00146CD8" w14:paraId="049BB7A5" w14:textId="77777777">
        <w:trPr>
          <w:jc w:val="center"/>
        </w:trPr>
        <w:tc>
          <w:tcPr>
            <w:tcW w:w="1944" w:type="dxa"/>
          </w:tcPr>
          <w:p w14:paraId="6619F685" w14:textId="77777777" w:rsidR="00146CD8" w:rsidRDefault="00000000">
            <w:pPr>
              <w:pStyle w:val="TableSmall"/>
            </w:pPr>
            <w:r>
              <w:t>GT</w:t>
            </w:r>
          </w:p>
        </w:tc>
        <w:tc>
          <w:tcPr>
            <w:tcW w:w="1440" w:type="dxa"/>
          </w:tcPr>
          <w:p w14:paraId="0D132C14" w14:textId="77777777" w:rsidR="00146CD8" w:rsidRDefault="00000000">
            <w:pPr>
              <w:pStyle w:val="TableSmall"/>
            </w:pPr>
            <w:r>
              <w:t>&gt;</w:t>
            </w:r>
          </w:p>
        </w:tc>
        <w:tc>
          <w:tcPr>
            <w:tcW w:w="6552" w:type="dxa"/>
          </w:tcPr>
          <w:p w14:paraId="338EB3FD" w14:textId="77777777" w:rsidR="00146CD8" w:rsidRDefault="00000000">
            <w:pPr>
              <w:pStyle w:val="TableSmall"/>
            </w:pPr>
            <w:r>
              <w:t>Greater than</w:t>
            </w:r>
          </w:p>
        </w:tc>
      </w:tr>
      <w:tr w:rsidR="00146CD8" w14:paraId="2FE18E5B" w14:textId="77777777">
        <w:trPr>
          <w:jc w:val="center"/>
        </w:trPr>
        <w:tc>
          <w:tcPr>
            <w:tcW w:w="1944" w:type="dxa"/>
          </w:tcPr>
          <w:p w14:paraId="64E0FA66" w14:textId="77777777" w:rsidR="00146CD8" w:rsidRDefault="00000000">
            <w:pPr>
              <w:pStyle w:val="TableSmall"/>
            </w:pPr>
            <w:r>
              <w:t>LTE</w:t>
            </w:r>
          </w:p>
        </w:tc>
        <w:tc>
          <w:tcPr>
            <w:tcW w:w="1440" w:type="dxa"/>
          </w:tcPr>
          <w:p w14:paraId="25F30382" w14:textId="77777777" w:rsidR="00146CD8" w:rsidRDefault="00000000">
            <w:pPr>
              <w:pStyle w:val="TableSmall"/>
            </w:pPr>
            <w:r>
              <w:t>&lt;=</w:t>
            </w:r>
          </w:p>
        </w:tc>
        <w:tc>
          <w:tcPr>
            <w:tcW w:w="6552" w:type="dxa"/>
          </w:tcPr>
          <w:p w14:paraId="76DA4DA4" w14:textId="77777777" w:rsidR="00146CD8" w:rsidRDefault="00000000">
            <w:pPr>
              <w:pStyle w:val="TableSmall"/>
            </w:pPr>
            <w:r>
              <w:t>Less than or equal</w:t>
            </w:r>
          </w:p>
        </w:tc>
      </w:tr>
      <w:tr w:rsidR="00146CD8" w14:paraId="3F54208B" w14:textId="77777777">
        <w:trPr>
          <w:jc w:val="center"/>
        </w:trPr>
        <w:tc>
          <w:tcPr>
            <w:tcW w:w="1944" w:type="dxa"/>
          </w:tcPr>
          <w:p w14:paraId="7B1F039C" w14:textId="77777777" w:rsidR="00146CD8" w:rsidRDefault="00000000">
            <w:pPr>
              <w:pStyle w:val="TableSmall"/>
            </w:pPr>
            <w:r>
              <w:t>GTE</w:t>
            </w:r>
          </w:p>
        </w:tc>
        <w:tc>
          <w:tcPr>
            <w:tcW w:w="1440" w:type="dxa"/>
          </w:tcPr>
          <w:p w14:paraId="6FDA6D9B" w14:textId="77777777" w:rsidR="00146CD8" w:rsidRDefault="00000000">
            <w:pPr>
              <w:pStyle w:val="TableSmall"/>
            </w:pPr>
            <w:r>
              <w:t>&gt;=</w:t>
            </w:r>
          </w:p>
        </w:tc>
        <w:tc>
          <w:tcPr>
            <w:tcW w:w="6552" w:type="dxa"/>
          </w:tcPr>
          <w:p w14:paraId="29ABCFEB" w14:textId="77777777" w:rsidR="00146CD8" w:rsidRDefault="00000000">
            <w:pPr>
              <w:pStyle w:val="TableSmall"/>
            </w:pPr>
            <w:r>
              <w:t>Greater than or equal</w:t>
            </w:r>
          </w:p>
        </w:tc>
      </w:tr>
      <w:tr w:rsidR="00146CD8" w14:paraId="1A414525" w14:textId="77777777">
        <w:trPr>
          <w:jc w:val="center"/>
        </w:trPr>
        <w:tc>
          <w:tcPr>
            <w:tcW w:w="1944" w:type="dxa"/>
          </w:tcPr>
          <w:p w14:paraId="19715ADA" w14:textId="77777777" w:rsidR="00146CD8" w:rsidRDefault="00000000">
            <w:pPr>
              <w:pStyle w:val="TableSmall"/>
            </w:pPr>
            <w:r>
              <w:t>LPAREN</w:t>
            </w:r>
          </w:p>
        </w:tc>
        <w:tc>
          <w:tcPr>
            <w:tcW w:w="1440" w:type="dxa"/>
          </w:tcPr>
          <w:p w14:paraId="2CB71551" w14:textId="77777777" w:rsidR="00146CD8" w:rsidRDefault="00000000">
            <w:pPr>
              <w:pStyle w:val="TableSmall"/>
            </w:pPr>
            <w:r>
              <w:t>(</w:t>
            </w:r>
          </w:p>
        </w:tc>
        <w:tc>
          <w:tcPr>
            <w:tcW w:w="6552" w:type="dxa"/>
          </w:tcPr>
          <w:p w14:paraId="06B9A024" w14:textId="77777777" w:rsidR="00146CD8" w:rsidRDefault="00000000">
            <w:pPr>
              <w:pStyle w:val="TableSmall"/>
            </w:pPr>
            <w:r>
              <w:t>Left parenthesis</w:t>
            </w:r>
          </w:p>
        </w:tc>
      </w:tr>
      <w:tr w:rsidR="00146CD8" w14:paraId="4FA1F29E" w14:textId="77777777">
        <w:trPr>
          <w:jc w:val="center"/>
        </w:trPr>
        <w:tc>
          <w:tcPr>
            <w:tcW w:w="1944" w:type="dxa"/>
          </w:tcPr>
          <w:p w14:paraId="55065B88" w14:textId="77777777" w:rsidR="00146CD8" w:rsidRDefault="00000000">
            <w:pPr>
              <w:pStyle w:val="TableSmall"/>
            </w:pPr>
            <w:r>
              <w:t>RPAREN</w:t>
            </w:r>
          </w:p>
        </w:tc>
        <w:tc>
          <w:tcPr>
            <w:tcW w:w="1440" w:type="dxa"/>
          </w:tcPr>
          <w:p w14:paraId="6FF247FF" w14:textId="77777777" w:rsidR="00146CD8" w:rsidRDefault="00000000">
            <w:pPr>
              <w:pStyle w:val="TableSmall"/>
            </w:pPr>
            <w:r>
              <w:t>)</w:t>
            </w:r>
          </w:p>
        </w:tc>
        <w:tc>
          <w:tcPr>
            <w:tcW w:w="6552" w:type="dxa"/>
          </w:tcPr>
          <w:p w14:paraId="3CC0E870" w14:textId="77777777" w:rsidR="00146CD8" w:rsidRDefault="00000000">
            <w:pPr>
              <w:pStyle w:val="TableSmall"/>
            </w:pPr>
            <w:r>
              <w:t>Right parenthesis</w:t>
            </w:r>
          </w:p>
        </w:tc>
      </w:tr>
      <w:tr w:rsidR="00146CD8" w14:paraId="511BF3C3" w14:textId="77777777">
        <w:trPr>
          <w:jc w:val="center"/>
        </w:trPr>
        <w:tc>
          <w:tcPr>
            <w:tcW w:w="1944" w:type="dxa"/>
          </w:tcPr>
          <w:p w14:paraId="12E580C0" w14:textId="77777777" w:rsidR="00146CD8" w:rsidRDefault="00000000">
            <w:pPr>
              <w:pStyle w:val="TableSmall"/>
            </w:pPr>
            <w:r>
              <w:t>LBRACE</w:t>
            </w:r>
          </w:p>
        </w:tc>
        <w:tc>
          <w:tcPr>
            <w:tcW w:w="1440" w:type="dxa"/>
          </w:tcPr>
          <w:p w14:paraId="09890811" w14:textId="77777777" w:rsidR="00146CD8" w:rsidRDefault="00000000">
            <w:pPr>
              <w:pStyle w:val="TableSmall"/>
            </w:pPr>
            <w:r>
              <w:t>{</w:t>
            </w:r>
          </w:p>
        </w:tc>
        <w:tc>
          <w:tcPr>
            <w:tcW w:w="6552" w:type="dxa"/>
          </w:tcPr>
          <w:p w14:paraId="69071E22" w14:textId="77777777" w:rsidR="00146CD8" w:rsidRDefault="00000000">
            <w:pPr>
              <w:pStyle w:val="TableSmall"/>
            </w:pPr>
            <w:r>
              <w:t>Block open</w:t>
            </w:r>
          </w:p>
        </w:tc>
      </w:tr>
      <w:tr w:rsidR="00146CD8" w14:paraId="49E11D7E" w14:textId="77777777">
        <w:trPr>
          <w:jc w:val="center"/>
        </w:trPr>
        <w:tc>
          <w:tcPr>
            <w:tcW w:w="1944" w:type="dxa"/>
          </w:tcPr>
          <w:p w14:paraId="386371E2" w14:textId="77777777" w:rsidR="00146CD8" w:rsidRDefault="00000000">
            <w:pPr>
              <w:pStyle w:val="TableSmall"/>
            </w:pPr>
            <w:r>
              <w:t>RBRACE</w:t>
            </w:r>
          </w:p>
        </w:tc>
        <w:tc>
          <w:tcPr>
            <w:tcW w:w="1440" w:type="dxa"/>
          </w:tcPr>
          <w:p w14:paraId="5A14B01C" w14:textId="77777777" w:rsidR="00146CD8" w:rsidRDefault="00000000">
            <w:pPr>
              <w:pStyle w:val="TableSmall"/>
            </w:pPr>
            <w:r>
              <w:t>}</w:t>
            </w:r>
          </w:p>
        </w:tc>
        <w:tc>
          <w:tcPr>
            <w:tcW w:w="6552" w:type="dxa"/>
          </w:tcPr>
          <w:p w14:paraId="66B5072C" w14:textId="77777777" w:rsidR="00146CD8" w:rsidRDefault="00000000">
            <w:pPr>
              <w:pStyle w:val="TableSmall"/>
            </w:pPr>
            <w:r>
              <w:t>Block close</w:t>
            </w:r>
          </w:p>
        </w:tc>
      </w:tr>
      <w:tr w:rsidR="00146CD8" w14:paraId="0C8A68D9" w14:textId="77777777">
        <w:trPr>
          <w:jc w:val="center"/>
        </w:trPr>
        <w:tc>
          <w:tcPr>
            <w:tcW w:w="1944" w:type="dxa"/>
          </w:tcPr>
          <w:p w14:paraId="5C3543F0" w14:textId="77777777" w:rsidR="00146CD8" w:rsidRDefault="00000000">
            <w:pPr>
              <w:pStyle w:val="TableSmall"/>
            </w:pPr>
            <w:r>
              <w:t>SEMICOLON</w:t>
            </w:r>
          </w:p>
        </w:tc>
        <w:tc>
          <w:tcPr>
            <w:tcW w:w="1440" w:type="dxa"/>
          </w:tcPr>
          <w:p w14:paraId="027C2DE0" w14:textId="77777777" w:rsidR="00146CD8" w:rsidRDefault="00000000">
            <w:pPr>
              <w:pStyle w:val="TableSmall"/>
            </w:pPr>
            <w:r>
              <w:t>;</w:t>
            </w:r>
          </w:p>
        </w:tc>
        <w:tc>
          <w:tcPr>
            <w:tcW w:w="6552" w:type="dxa"/>
          </w:tcPr>
          <w:p w14:paraId="70F89C20" w14:textId="77777777" w:rsidR="00146CD8" w:rsidRDefault="00000000">
            <w:pPr>
              <w:pStyle w:val="TableSmall"/>
            </w:pPr>
            <w:r>
              <w:t>Statement terminator</w:t>
            </w:r>
          </w:p>
        </w:tc>
      </w:tr>
      <w:tr w:rsidR="00146CD8" w14:paraId="1EF25B3A" w14:textId="77777777">
        <w:trPr>
          <w:jc w:val="center"/>
        </w:trPr>
        <w:tc>
          <w:tcPr>
            <w:tcW w:w="1944" w:type="dxa"/>
          </w:tcPr>
          <w:p w14:paraId="34E5028E" w14:textId="77777777" w:rsidR="00146CD8" w:rsidRDefault="00000000">
            <w:pPr>
              <w:pStyle w:val="TableSmall"/>
            </w:pPr>
            <w:r>
              <w:t>COMMA</w:t>
            </w:r>
          </w:p>
        </w:tc>
        <w:tc>
          <w:tcPr>
            <w:tcW w:w="1440" w:type="dxa"/>
          </w:tcPr>
          <w:p w14:paraId="509FE47E" w14:textId="77777777" w:rsidR="00146CD8" w:rsidRDefault="00000000">
            <w:pPr>
              <w:pStyle w:val="TableSmall"/>
            </w:pPr>
            <w:r>
              <w:t>,</w:t>
            </w:r>
          </w:p>
        </w:tc>
        <w:tc>
          <w:tcPr>
            <w:tcW w:w="6552" w:type="dxa"/>
          </w:tcPr>
          <w:p w14:paraId="210D86A0" w14:textId="77777777" w:rsidR="00146CD8" w:rsidRDefault="00000000">
            <w:pPr>
              <w:pStyle w:val="TableSmall"/>
            </w:pPr>
            <w:r>
              <w:t>Parameter or argument separator</w:t>
            </w:r>
          </w:p>
        </w:tc>
      </w:tr>
    </w:tbl>
    <w:p w14:paraId="52A29543" w14:textId="77777777" w:rsidR="00146CD8" w:rsidRDefault="00146CD8">
      <w:pPr>
        <w:spacing w:after="40"/>
      </w:pPr>
    </w:p>
    <w:p w14:paraId="42451956" w14:textId="77777777" w:rsidR="00146CD8" w:rsidRDefault="00000000">
      <w:pPr>
        <w:pStyle w:val="Heading1"/>
        <w:pBdr>
          <w:bottom w:val="single" w:sz="8" w:space="1" w:color="A6A6A6"/>
        </w:pBdr>
        <w:shd w:val="clear" w:color="auto" w:fill="EDEDED"/>
      </w:pPr>
      <w:r>
        <w:rPr>
          <w:rFonts w:ascii="Cambria" w:eastAsia="Cambria" w:hAnsi="Cambria"/>
        </w:rPr>
        <w:t>3. Syntax</w:t>
      </w:r>
    </w:p>
    <w:p w14:paraId="6FE9C497" w14:textId="77777777" w:rsidR="00146CD8" w:rsidRDefault="00000000">
      <w:pPr>
        <w:pStyle w:val="Heading2"/>
      </w:pPr>
      <w:r>
        <w:rPr>
          <w:rFonts w:ascii="Cambria" w:eastAsia="Cambria" w:hAnsi="Cambria"/>
        </w:rPr>
        <w:t>3.1 Formal Grammar (EBNF)</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71AC8C31" w14:textId="77777777">
        <w:trPr>
          <w:jc w:val="center"/>
        </w:trPr>
        <w:tc>
          <w:tcPr>
            <w:tcW w:w="10080" w:type="dxa"/>
            <w:shd w:val="clear" w:color="auto" w:fill="F2F2F2"/>
          </w:tcPr>
          <w:p w14:paraId="7627D894" w14:textId="5DD9E522" w:rsidR="00146CD8" w:rsidRDefault="00000000">
            <w:pPr>
              <w:pStyle w:val="CodeBlock"/>
              <w:spacing w:before="40" w:after="40"/>
            </w:pPr>
            <w:r>
              <w:rPr>
                <w:sz w:val="16"/>
              </w:rPr>
              <w:t>program           ::= { statement }</w:t>
            </w:r>
            <w:r>
              <w:br/>
            </w:r>
            <w:r>
              <w:br/>
            </w:r>
            <w:r>
              <w:rPr>
                <w:sz w:val="16"/>
              </w:rPr>
              <w:t xml:space="preserve">statement         ::= </w:t>
            </w:r>
            <w:proofErr w:type="spellStart"/>
            <w:r>
              <w:rPr>
                <w:sz w:val="16"/>
              </w:rPr>
              <w:t>assignment_stmt</w:t>
            </w:r>
            <w:proofErr w:type="spellEnd"/>
            <w:r>
              <w:br/>
            </w:r>
            <w:r>
              <w:rPr>
                <w:sz w:val="16"/>
              </w:rPr>
              <w:t xml:space="preserve">                    | </w:t>
            </w:r>
            <w:proofErr w:type="spellStart"/>
            <w:r>
              <w:rPr>
                <w:sz w:val="16"/>
              </w:rPr>
              <w:t>print_stmt</w:t>
            </w:r>
            <w:proofErr w:type="spellEnd"/>
            <w:r>
              <w:br/>
            </w:r>
            <w:r>
              <w:rPr>
                <w:sz w:val="16"/>
              </w:rPr>
              <w:t xml:space="preserve">                    | </w:t>
            </w:r>
            <w:proofErr w:type="spellStart"/>
            <w:r>
              <w:rPr>
                <w:sz w:val="16"/>
              </w:rPr>
              <w:t>println_stmt</w:t>
            </w:r>
            <w:proofErr w:type="spellEnd"/>
            <w:r>
              <w:br/>
            </w:r>
            <w:r>
              <w:rPr>
                <w:sz w:val="16"/>
              </w:rPr>
              <w:t xml:space="preserve">                    | </w:t>
            </w:r>
            <w:proofErr w:type="spellStart"/>
            <w:r>
              <w:rPr>
                <w:sz w:val="16"/>
              </w:rPr>
              <w:t>if_stmt</w:t>
            </w:r>
            <w:proofErr w:type="spellEnd"/>
            <w:r>
              <w:br/>
            </w:r>
            <w:r>
              <w:rPr>
                <w:sz w:val="16"/>
              </w:rPr>
              <w:lastRenderedPageBreak/>
              <w:t xml:space="preserve">                    | </w:t>
            </w:r>
            <w:proofErr w:type="spellStart"/>
            <w:r>
              <w:rPr>
                <w:sz w:val="16"/>
              </w:rPr>
              <w:t>while_stmt</w:t>
            </w:r>
            <w:proofErr w:type="spellEnd"/>
            <w:r>
              <w:br/>
            </w:r>
            <w:r>
              <w:rPr>
                <w:sz w:val="16"/>
              </w:rPr>
              <w:t xml:space="preserve">                    | </w:t>
            </w:r>
            <w:proofErr w:type="spellStart"/>
            <w:r>
              <w:rPr>
                <w:sz w:val="16"/>
              </w:rPr>
              <w:t>function_def</w:t>
            </w:r>
            <w:proofErr w:type="spellEnd"/>
            <w:r>
              <w:br/>
            </w:r>
            <w:r>
              <w:rPr>
                <w:sz w:val="16"/>
              </w:rPr>
              <w:t xml:space="preserve">                    | </w:t>
            </w:r>
            <w:proofErr w:type="spellStart"/>
            <w:r>
              <w:rPr>
                <w:sz w:val="16"/>
              </w:rPr>
              <w:t>return_stmt</w:t>
            </w:r>
            <w:proofErr w:type="spellEnd"/>
            <w:r>
              <w:br/>
            </w:r>
            <w:r>
              <w:rPr>
                <w:sz w:val="16"/>
              </w:rPr>
              <w:t xml:space="preserve">                    | </w:t>
            </w:r>
            <w:proofErr w:type="spellStart"/>
            <w:r>
              <w:rPr>
                <w:sz w:val="16"/>
              </w:rPr>
              <w:t>ml_stmt</w:t>
            </w:r>
            <w:proofErr w:type="spellEnd"/>
            <w:r>
              <w:br/>
            </w:r>
            <w:r>
              <w:rPr>
                <w:sz w:val="16"/>
              </w:rPr>
              <w:t xml:space="preserve">                    </w:t>
            </w:r>
            <w:r w:rsidR="00E3628C">
              <w:rPr>
                <w:sz w:val="16"/>
              </w:rPr>
              <w:t>|</w:t>
            </w:r>
            <w:r>
              <w:rPr>
                <w:sz w:val="16"/>
              </w:rPr>
              <w:t xml:space="preserve"> </w:t>
            </w:r>
            <w:proofErr w:type="spellStart"/>
            <w:r>
              <w:rPr>
                <w:sz w:val="16"/>
              </w:rPr>
              <w:t>expression_stmt</w:t>
            </w:r>
            <w:proofErr w:type="spellEnd"/>
            <w:r>
              <w:br/>
            </w:r>
            <w:r>
              <w:br/>
            </w:r>
            <w:proofErr w:type="spellStart"/>
            <w:r>
              <w:rPr>
                <w:sz w:val="16"/>
              </w:rPr>
              <w:t>assignment_stmt</w:t>
            </w:r>
            <w:proofErr w:type="spellEnd"/>
            <w:r>
              <w:rPr>
                <w:sz w:val="16"/>
              </w:rPr>
              <w:t xml:space="preserve">   ::= IDENTIFIER '=' expression ';'</w:t>
            </w:r>
            <w:r>
              <w:br/>
            </w:r>
            <w:r>
              <w:rPr>
                <w:sz w:val="16"/>
              </w:rPr>
              <w:t>print_stmt        ::= 'print' expression ';'</w:t>
            </w:r>
            <w:r>
              <w:br/>
            </w:r>
            <w:r>
              <w:rPr>
                <w:sz w:val="16"/>
              </w:rPr>
              <w:t>println_stmt      ::= 'println' expression ';'</w:t>
            </w:r>
            <w:r>
              <w:br/>
            </w:r>
            <w:r>
              <w:rPr>
                <w:sz w:val="16"/>
              </w:rPr>
              <w:t>return_stmt       ::= 'return' [ expression ] ';'</w:t>
            </w:r>
            <w:r>
              <w:br/>
            </w:r>
            <w:r>
              <w:rPr>
                <w:sz w:val="16"/>
              </w:rPr>
              <w:t>expression_stmt   ::= expression ';'</w:t>
            </w:r>
            <w:r>
              <w:br/>
            </w:r>
            <w:r>
              <w:br/>
            </w:r>
            <w:r>
              <w:rPr>
                <w:sz w:val="16"/>
              </w:rPr>
              <w:t>if_stmt           ::= 'if' '(' expression ')' block [ 'else' block ]</w:t>
            </w:r>
            <w:r>
              <w:br/>
            </w:r>
            <w:r>
              <w:rPr>
                <w:sz w:val="16"/>
              </w:rPr>
              <w:t>while_stmt        ::= 'while' '(' expression ')' block</w:t>
            </w:r>
            <w:r>
              <w:br/>
            </w:r>
            <w:r>
              <w:rPr>
                <w:sz w:val="16"/>
              </w:rPr>
              <w:t>block             ::= '{' { statement } '}'</w:t>
            </w:r>
            <w:r>
              <w:br/>
            </w:r>
            <w:r>
              <w:br/>
            </w:r>
            <w:r>
              <w:rPr>
                <w:sz w:val="16"/>
              </w:rPr>
              <w:t>function_def      ::= 'function' IDENTIFIER '(' [ param_list ] ')' block</w:t>
            </w:r>
            <w:r>
              <w:br/>
            </w:r>
            <w:r>
              <w:rPr>
                <w:sz w:val="16"/>
              </w:rPr>
              <w:t>param_list        ::= IDENTIFIER { ',' IDENTIFIER }</w:t>
            </w:r>
            <w:r>
              <w:br/>
            </w:r>
            <w:r>
              <w:br/>
            </w:r>
            <w:r>
              <w:rPr>
                <w:sz w:val="16"/>
              </w:rPr>
              <w:t>ml_stmt           ::= load_stmt | drop_stmt | normalize_stmt</w:t>
            </w:r>
            <w:r>
              <w:br/>
            </w:r>
            <w:r>
              <w:rPr>
                <w:sz w:val="16"/>
              </w:rPr>
              <w:t xml:space="preserve">                    | split_stmt | model_stmt | train_stmt | evaluate_stmt</w:t>
            </w:r>
            <w:r>
              <w:br/>
            </w:r>
            <w:r>
              <w:br/>
            </w:r>
            <w:r>
              <w:rPr>
                <w:sz w:val="16"/>
              </w:rPr>
              <w:t>load_stmt         ::= 'load' STRING ';'</w:t>
            </w:r>
            <w:r>
              <w:br/>
            </w:r>
            <w:r>
              <w:rPr>
                <w:sz w:val="16"/>
              </w:rPr>
              <w:t>drop_stmt         ::= 'drop' 'columns' STRING { ',' STRING } ';'</w:t>
            </w:r>
            <w:r>
              <w:br/>
            </w:r>
            <w:r>
              <w:rPr>
                <w:sz w:val="16"/>
              </w:rPr>
              <w:t>normalize_stmt    ::= 'normalize' 'columns' STRING { ',' STRING } ';'</w:t>
            </w:r>
            <w:r>
              <w:br/>
            </w:r>
            <w:r>
              <w:rPr>
                <w:sz w:val="16"/>
              </w:rPr>
              <w:t>split_stmt        ::= 'split' 'data' 'into' 'train' '=' FLOAT 'test' '=' FLOAT ';'</w:t>
            </w:r>
            <w:r>
              <w:br/>
            </w:r>
            <w:r>
              <w:rPr>
                <w:sz w:val="16"/>
              </w:rPr>
              <w:t>model_stmt        ::= 'model' IDENTIFIER [ model_params ] ';'</w:t>
            </w:r>
            <w:r>
              <w:br/>
            </w:r>
            <w:r>
              <w:rPr>
                <w:sz w:val="16"/>
              </w:rPr>
              <w:t>model_params      ::= IDENTIFIER '=' literal { IDENTIFIER '=' literal }</w:t>
            </w:r>
            <w:r>
              <w:br/>
            </w:r>
            <w:r>
              <w:rPr>
                <w:sz w:val="16"/>
              </w:rPr>
              <w:t>train_stmt        ::= 'train' 'on' IDENTIFIER ';'</w:t>
            </w:r>
            <w:r>
              <w:br/>
            </w:r>
            <w:r>
              <w:rPr>
                <w:sz w:val="16"/>
              </w:rPr>
              <w:t>evaluate_stmt     ::= IDENTIFIER '=' 'evaluate' 'on' IDENTIFIER ';'</w:t>
            </w:r>
            <w:r>
              <w:br/>
            </w:r>
            <w:r>
              <w:br/>
            </w:r>
            <w:r>
              <w:rPr>
                <w:sz w:val="16"/>
              </w:rPr>
              <w:t>expression        ::= comparison</w:t>
            </w:r>
            <w:r>
              <w:br/>
            </w:r>
            <w:r>
              <w:rPr>
                <w:sz w:val="16"/>
              </w:rPr>
              <w:t>comparison        ::= term { comp_op term }</w:t>
            </w:r>
            <w:r>
              <w:br/>
            </w:r>
            <w:r>
              <w:rPr>
                <w:sz w:val="16"/>
              </w:rPr>
              <w:t>comp_op           ::= '==' | '!=' | '&lt;' | '&gt;' | '&lt;=' | '&gt;='</w:t>
            </w:r>
            <w:r>
              <w:br/>
            </w:r>
            <w:r>
              <w:rPr>
                <w:sz w:val="16"/>
              </w:rPr>
              <w:t>term              ::= additive</w:t>
            </w:r>
            <w:r>
              <w:br/>
            </w:r>
            <w:r>
              <w:rPr>
                <w:sz w:val="16"/>
              </w:rPr>
              <w:t>additive          ::= factor { ('+' | '-') factor }</w:t>
            </w:r>
            <w:r>
              <w:br/>
            </w:r>
            <w:r>
              <w:rPr>
                <w:sz w:val="16"/>
              </w:rPr>
              <w:t>factor            ::= unary { ('*' | '/') unary }</w:t>
            </w:r>
            <w:r>
              <w:br/>
            </w:r>
            <w:r>
              <w:rPr>
                <w:sz w:val="16"/>
              </w:rPr>
              <w:t>unary             ::= [ '-' ] primary</w:t>
            </w:r>
            <w:r>
              <w:br/>
            </w:r>
            <w:r>
              <w:rPr>
                <w:sz w:val="16"/>
              </w:rPr>
              <w:t>primary           ::= NUMBER | FLOAT | STRING | BOOLEAN</w:t>
            </w:r>
            <w:r>
              <w:br/>
            </w:r>
            <w:r>
              <w:rPr>
                <w:sz w:val="16"/>
              </w:rPr>
              <w:t xml:space="preserve">                    | IDENTIFIER</w:t>
            </w:r>
            <w:r>
              <w:br/>
            </w:r>
            <w:r>
              <w:rPr>
                <w:sz w:val="16"/>
              </w:rPr>
              <w:t xml:space="preserve">                    | IDENTIFIER '(' [ arg_list ] ')'</w:t>
            </w:r>
            <w:r>
              <w:br/>
            </w:r>
            <w:r>
              <w:rPr>
                <w:sz w:val="16"/>
              </w:rPr>
              <w:t xml:space="preserve">                    | '(' expression ')'</w:t>
            </w:r>
            <w:r>
              <w:br/>
            </w:r>
            <w:r>
              <w:rPr>
                <w:sz w:val="16"/>
              </w:rPr>
              <w:t>arg_list          ::= expression { ',' expression }</w:t>
            </w:r>
          </w:p>
        </w:tc>
      </w:tr>
    </w:tbl>
    <w:p w14:paraId="038B1955" w14:textId="77777777" w:rsidR="00146CD8" w:rsidRDefault="00146CD8">
      <w:pPr>
        <w:spacing w:after="0"/>
      </w:pPr>
    </w:p>
    <w:p w14:paraId="0A578A27" w14:textId="77777777" w:rsidR="00146CD8" w:rsidRDefault="00000000">
      <w:pPr>
        <w:pStyle w:val="Heading2"/>
      </w:pPr>
      <w:r>
        <w:rPr>
          <w:rFonts w:ascii="Cambria" w:eastAsia="Cambria" w:hAnsi="Cambria"/>
        </w:rPr>
        <w:t>3.2 Operator Precedence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04"/>
        <w:gridCol w:w="4752"/>
        <w:gridCol w:w="2880"/>
      </w:tblGrid>
      <w:tr w:rsidR="00146CD8" w14:paraId="5185A29B" w14:textId="77777777">
        <w:trPr>
          <w:jc w:val="center"/>
        </w:trPr>
        <w:tc>
          <w:tcPr>
            <w:tcW w:w="2304" w:type="dxa"/>
            <w:shd w:val="clear" w:color="auto" w:fill="D9D9D9"/>
          </w:tcPr>
          <w:p w14:paraId="5B5BBD74" w14:textId="77777777" w:rsidR="00146CD8" w:rsidRDefault="00000000">
            <w:pPr>
              <w:pStyle w:val="TableSmall"/>
            </w:pPr>
            <w:r>
              <w:rPr>
                <w:b/>
              </w:rPr>
              <w:t>Precedence</w:t>
            </w:r>
          </w:p>
        </w:tc>
        <w:tc>
          <w:tcPr>
            <w:tcW w:w="4752" w:type="dxa"/>
            <w:shd w:val="clear" w:color="auto" w:fill="D9D9D9"/>
          </w:tcPr>
          <w:p w14:paraId="697FE953" w14:textId="77777777" w:rsidR="00146CD8" w:rsidRDefault="00000000">
            <w:pPr>
              <w:pStyle w:val="TableSmall"/>
            </w:pPr>
            <w:r>
              <w:rPr>
                <w:b/>
              </w:rPr>
              <w:t>Operators</w:t>
            </w:r>
          </w:p>
        </w:tc>
        <w:tc>
          <w:tcPr>
            <w:tcW w:w="2880" w:type="dxa"/>
            <w:shd w:val="clear" w:color="auto" w:fill="D9D9D9"/>
          </w:tcPr>
          <w:p w14:paraId="6B26FB5A" w14:textId="77777777" w:rsidR="00146CD8" w:rsidRDefault="00000000">
            <w:pPr>
              <w:pStyle w:val="TableSmall"/>
            </w:pPr>
            <w:r>
              <w:rPr>
                <w:b/>
              </w:rPr>
              <w:t>Associativity</w:t>
            </w:r>
          </w:p>
        </w:tc>
      </w:tr>
      <w:tr w:rsidR="00146CD8" w14:paraId="43C32DEB" w14:textId="77777777">
        <w:trPr>
          <w:jc w:val="center"/>
        </w:trPr>
        <w:tc>
          <w:tcPr>
            <w:tcW w:w="2304" w:type="dxa"/>
          </w:tcPr>
          <w:p w14:paraId="0EBBF857" w14:textId="77777777" w:rsidR="00146CD8" w:rsidRDefault="00000000">
            <w:pPr>
              <w:pStyle w:val="TableSmall"/>
            </w:pPr>
            <w:r>
              <w:t>1 (highest)</w:t>
            </w:r>
          </w:p>
        </w:tc>
        <w:tc>
          <w:tcPr>
            <w:tcW w:w="4752" w:type="dxa"/>
          </w:tcPr>
          <w:p w14:paraId="5C32E7E3" w14:textId="77777777" w:rsidR="00146CD8" w:rsidRDefault="00000000">
            <w:pPr>
              <w:pStyle w:val="TableSmall"/>
            </w:pPr>
            <w:r>
              <w:t>( ) grouping</w:t>
            </w:r>
          </w:p>
        </w:tc>
        <w:tc>
          <w:tcPr>
            <w:tcW w:w="2880" w:type="dxa"/>
          </w:tcPr>
          <w:p w14:paraId="27F6D7D7" w14:textId="77777777" w:rsidR="00146CD8" w:rsidRDefault="00000000">
            <w:pPr>
              <w:pStyle w:val="TableSmall"/>
            </w:pPr>
            <w:r>
              <w:t>N/A</w:t>
            </w:r>
          </w:p>
        </w:tc>
      </w:tr>
      <w:tr w:rsidR="00146CD8" w14:paraId="172C4E25" w14:textId="77777777">
        <w:trPr>
          <w:jc w:val="center"/>
        </w:trPr>
        <w:tc>
          <w:tcPr>
            <w:tcW w:w="2304" w:type="dxa"/>
          </w:tcPr>
          <w:p w14:paraId="31C56FE8" w14:textId="77777777" w:rsidR="00146CD8" w:rsidRDefault="00000000">
            <w:pPr>
              <w:pStyle w:val="TableSmall"/>
            </w:pPr>
            <w:r>
              <w:t>2</w:t>
            </w:r>
          </w:p>
        </w:tc>
        <w:tc>
          <w:tcPr>
            <w:tcW w:w="4752" w:type="dxa"/>
          </w:tcPr>
          <w:p w14:paraId="7E62E175" w14:textId="77777777" w:rsidR="00146CD8" w:rsidRDefault="00000000">
            <w:pPr>
              <w:pStyle w:val="TableSmall"/>
            </w:pPr>
            <w:r>
              <w:t>- unary negation</w:t>
            </w:r>
          </w:p>
        </w:tc>
        <w:tc>
          <w:tcPr>
            <w:tcW w:w="2880" w:type="dxa"/>
          </w:tcPr>
          <w:p w14:paraId="32703EF7" w14:textId="77777777" w:rsidR="00146CD8" w:rsidRDefault="00000000">
            <w:pPr>
              <w:pStyle w:val="TableSmall"/>
            </w:pPr>
            <w:r>
              <w:t>Right</w:t>
            </w:r>
          </w:p>
        </w:tc>
      </w:tr>
      <w:tr w:rsidR="00146CD8" w14:paraId="6B30BB5C" w14:textId="77777777">
        <w:trPr>
          <w:jc w:val="center"/>
        </w:trPr>
        <w:tc>
          <w:tcPr>
            <w:tcW w:w="2304" w:type="dxa"/>
          </w:tcPr>
          <w:p w14:paraId="19BE8EB3" w14:textId="77777777" w:rsidR="00146CD8" w:rsidRDefault="00000000">
            <w:pPr>
              <w:pStyle w:val="TableSmall"/>
            </w:pPr>
            <w:r>
              <w:t>3</w:t>
            </w:r>
          </w:p>
        </w:tc>
        <w:tc>
          <w:tcPr>
            <w:tcW w:w="4752" w:type="dxa"/>
          </w:tcPr>
          <w:p w14:paraId="3E7537C7" w14:textId="77777777" w:rsidR="00146CD8" w:rsidRDefault="00000000">
            <w:pPr>
              <w:pStyle w:val="TableSmall"/>
            </w:pPr>
            <w:r>
              <w:t>* /</w:t>
            </w:r>
          </w:p>
        </w:tc>
        <w:tc>
          <w:tcPr>
            <w:tcW w:w="2880" w:type="dxa"/>
          </w:tcPr>
          <w:p w14:paraId="31E9A376" w14:textId="77777777" w:rsidR="00146CD8" w:rsidRDefault="00000000">
            <w:pPr>
              <w:pStyle w:val="TableSmall"/>
            </w:pPr>
            <w:r>
              <w:t>Left</w:t>
            </w:r>
          </w:p>
        </w:tc>
      </w:tr>
      <w:tr w:rsidR="00146CD8" w14:paraId="08F1D912" w14:textId="77777777">
        <w:trPr>
          <w:jc w:val="center"/>
        </w:trPr>
        <w:tc>
          <w:tcPr>
            <w:tcW w:w="2304" w:type="dxa"/>
          </w:tcPr>
          <w:p w14:paraId="47909BED" w14:textId="77777777" w:rsidR="00146CD8" w:rsidRDefault="00000000">
            <w:pPr>
              <w:pStyle w:val="TableSmall"/>
            </w:pPr>
            <w:r>
              <w:t>4</w:t>
            </w:r>
          </w:p>
        </w:tc>
        <w:tc>
          <w:tcPr>
            <w:tcW w:w="4752" w:type="dxa"/>
          </w:tcPr>
          <w:p w14:paraId="11BAB555" w14:textId="77777777" w:rsidR="00146CD8" w:rsidRDefault="00000000">
            <w:pPr>
              <w:pStyle w:val="TableSmall"/>
            </w:pPr>
            <w:r>
              <w:t>+ -</w:t>
            </w:r>
          </w:p>
        </w:tc>
        <w:tc>
          <w:tcPr>
            <w:tcW w:w="2880" w:type="dxa"/>
          </w:tcPr>
          <w:p w14:paraId="42CB3660" w14:textId="77777777" w:rsidR="00146CD8" w:rsidRDefault="00000000">
            <w:pPr>
              <w:pStyle w:val="TableSmall"/>
            </w:pPr>
            <w:r>
              <w:t>Left</w:t>
            </w:r>
          </w:p>
        </w:tc>
      </w:tr>
      <w:tr w:rsidR="00146CD8" w14:paraId="0554FCFC" w14:textId="77777777">
        <w:trPr>
          <w:jc w:val="center"/>
        </w:trPr>
        <w:tc>
          <w:tcPr>
            <w:tcW w:w="2304" w:type="dxa"/>
          </w:tcPr>
          <w:p w14:paraId="412132FF" w14:textId="77777777" w:rsidR="00146CD8" w:rsidRDefault="00000000">
            <w:pPr>
              <w:pStyle w:val="TableSmall"/>
            </w:pPr>
            <w:r>
              <w:t>5 (lowest)</w:t>
            </w:r>
          </w:p>
        </w:tc>
        <w:tc>
          <w:tcPr>
            <w:tcW w:w="4752" w:type="dxa"/>
          </w:tcPr>
          <w:p w14:paraId="31AE47F7" w14:textId="77777777" w:rsidR="00146CD8" w:rsidRDefault="00000000">
            <w:pPr>
              <w:pStyle w:val="TableSmall"/>
            </w:pPr>
            <w:r>
              <w:t>== != &lt; &gt; &lt;= &gt;=</w:t>
            </w:r>
          </w:p>
        </w:tc>
        <w:tc>
          <w:tcPr>
            <w:tcW w:w="2880" w:type="dxa"/>
          </w:tcPr>
          <w:p w14:paraId="060B94B8" w14:textId="77777777" w:rsidR="00146CD8" w:rsidRDefault="00000000">
            <w:pPr>
              <w:pStyle w:val="TableSmall"/>
            </w:pPr>
            <w:r>
              <w:t>Left</w:t>
            </w:r>
          </w:p>
        </w:tc>
      </w:tr>
    </w:tbl>
    <w:p w14:paraId="287A147C" w14:textId="77777777" w:rsidR="00146CD8" w:rsidRDefault="00146CD8">
      <w:pPr>
        <w:spacing w:after="40"/>
      </w:pPr>
    </w:p>
    <w:p w14:paraId="6E7090B7" w14:textId="77777777" w:rsidR="00146CD8" w:rsidRDefault="00000000">
      <w:pPr>
        <w:pStyle w:val="Heading1"/>
        <w:pBdr>
          <w:bottom w:val="single" w:sz="8" w:space="1" w:color="A6A6A6"/>
        </w:pBdr>
        <w:shd w:val="clear" w:color="auto" w:fill="EDEDED"/>
      </w:pPr>
      <w:r>
        <w:rPr>
          <w:rFonts w:ascii="Cambria" w:eastAsia="Cambria" w:hAnsi="Cambria"/>
        </w:rPr>
        <w:t>4. Types and Values</w:t>
      </w:r>
    </w:p>
    <w:p w14:paraId="6F6CBB1B" w14:textId="77777777" w:rsidR="00146CD8" w:rsidRDefault="00000000">
      <w:pPr>
        <w:pStyle w:val="Heading2"/>
      </w:pPr>
      <w:r>
        <w:rPr>
          <w:rFonts w:ascii="Cambria" w:eastAsia="Cambria" w:hAnsi="Cambria"/>
        </w:rPr>
        <w:t>4.1 Type System</w:t>
      </w:r>
    </w:p>
    <w:p w14:paraId="3952FA1D" w14:textId="77777777" w:rsidR="00146CD8" w:rsidRDefault="00000000">
      <w:r>
        <w:t>FlowML uses dynamic typing. Variables do not have declared types. Instead, a variable's type is determined by the value it currently stores. Type errors are detected at runtime. FlowML v1.0 does not support type annotations.</w:t>
      </w:r>
    </w:p>
    <w:p w14:paraId="3F51F564" w14:textId="77777777" w:rsidR="00146CD8" w:rsidRDefault="00000000">
      <w:pPr>
        <w:pStyle w:val="Heading2"/>
      </w:pPr>
      <w:r>
        <w:rPr>
          <w:rFonts w:ascii="Cambria" w:eastAsia="Cambria" w:hAnsi="Cambria"/>
        </w:rPr>
        <w:t>4.2 Primitive Types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60"/>
        <w:gridCol w:w="4896"/>
        <w:gridCol w:w="2880"/>
      </w:tblGrid>
      <w:tr w:rsidR="00146CD8" w14:paraId="60643F46" w14:textId="77777777">
        <w:trPr>
          <w:jc w:val="center"/>
        </w:trPr>
        <w:tc>
          <w:tcPr>
            <w:tcW w:w="2160" w:type="dxa"/>
            <w:shd w:val="clear" w:color="auto" w:fill="D9D9D9"/>
          </w:tcPr>
          <w:p w14:paraId="463FC269" w14:textId="77777777" w:rsidR="00146CD8" w:rsidRDefault="00000000">
            <w:pPr>
              <w:pStyle w:val="TableSmall"/>
            </w:pPr>
            <w:r>
              <w:rPr>
                <w:b/>
              </w:rPr>
              <w:t>Type</w:t>
            </w:r>
          </w:p>
        </w:tc>
        <w:tc>
          <w:tcPr>
            <w:tcW w:w="4896" w:type="dxa"/>
            <w:shd w:val="clear" w:color="auto" w:fill="D9D9D9"/>
          </w:tcPr>
          <w:p w14:paraId="1712221E" w14:textId="77777777" w:rsidR="00146CD8" w:rsidRDefault="00000000">
            <w:pPr>
              <w:pStyle w:val="TableSmall"/>
            </w:pPr>
            <w:r>
              <w:rPr>
                <w:b/>
              </w:rPr>
              <w:t>Description</w:t>
            </w:r>
          </w:p>
        </w:tc>
        <w:tc>
          <w:tcPr>
            <w:tcW w:w="2880" w:type="dxa"/>
            <w:shd w:val="clear" w:color="auto" w:fill="D9D9D9"/>
          </w:tcPr>
          <w:p w14:paraId="2DB3A8EC" w14:textId="77777777" w:rsidR="00146CD8" w:rsidRDefault="00000000">
            <w:pPr>
              <w:pStyle w:val="TableSmall"/>
            </w:pPr>
            <w:r>
              <w:rPr>
                <w:b/>
              </w:rPr>
              <w:t>Example Literals</w:t>
            </w:r>
          </w:p>
        </w:tc>
      </w:tr>
      <w:tr w:rsidR="00146CD8" w14:paraId="111D08BD" w14:textId="77777777">
        <w:trPr>
          <w:jc w:val="center"/>
        </w:trPr>
        <w:tc>
          <w:tcPr>
            <w:tcW w:w="2160" w:type="dxa"/>
          </w:tcPr>
          <w:p w14:paraId="00DC3C98" w14:textId="77777777" w:rsidR="00146CD8" w:rsidRDefault="00000000">
            <w:pPr>
              <w:pStyle w:val="TableSmall"/>
            </w:pPr>
            <w:r>
              <w:t>Integer</w:t>
            </w:r>
          </w:p>
        </w:tc>
        <w:tc>
          <w:tcPr>
            <w:tcW w:w="4896" w:type="dxa"/>
          </w:tcPr>
          <w:p w14:paraId="1C0D56BB" w14:textId="77777777" w:rsidR="00146CD8" w:rsidRDefault="00000000">
            <w:pPr>
              <w:pStyle w:val="TableSmall"/>
            </w:pPr>
            <w:r>
              <w:t>Whole number</w:t>
            </w:r>
          </w:p>
        </w:tc>
        <w:tc>
          <w:tcPr>
            <w:tcW w:w="2880" w:type="dxa"/>
          </w:tcPr>
          <w:p w14:paraId="46C510A9" w14:textId="77777777" w:rsidR="00146CD8" w:rsidRDefault="00000000">
            <w:pPr>
              <w:pStyle w:val="TableSmall"/>
            </w:pPr>
            <w:r>
              <w:t>0, 42, -7</w:t>
            </w:r>
          </w:p>
        </w:tc>
      </w:tr>
      <w:tr w:rsidR="00146CD8" w14:paraId="63797BEC" w14:textId="77777777">
        <w:trPr>
          <w:jc w:val="center"/>
        </w:trPr>
        <w:tc>
          <w:tcPr>
            <w:tcW w:w="2160" w:type="dxa"/>
          </w:tcPr>
          <w:p w14:paraId="21E4F4A8" w14:textId="77777777" w:rsidR="00146CD8" w:rsidRDefault="00000000">
            <w:pPr>
              <w:pStyle w:val="TableSmall"/>
            </w:pPr>
            <w:r>
              <w:lastRenderedPageBreak/>
              <w:t>Float</w:t>
            </w:r>
          </w:p>
        </w:tc>
        <w:tc>
          <w:tcPr>
            <w:tcW w:w="4896" w:type="dxa"/>
          </w:tcPr>
          <w:p w14:paraId="678A9B22" w14:textId="77777777" w:rsidR="00146CD8" w:rsidRDefault="00000000">
            <w:pPr>
              <w:pStyle w:val="TableSmall"/>
            </w:pPr>
            <w:r>
              <w:t>Floating-point number</w:t>
            </w:r>
          </w:p>
        </w:tc>
        <w:tc>
          <w:tcPr>
            <w:tcW w:w="2880" w:type="dxa"/>
          </w:tcPr>
          <w:p w14:paraId="4B6E59D7" w14:textId="77777777" w:rsidR="00146CD8" w:rsidRDefault="00000000">
            <w:pPr>
              <w:pStyle w:val="TableSmall"/>
            </w:pPr>
            <w:r>
              <w:t>3.14, 0.5, -1.0</w:t>
            </w:r>
          </w:p>
        </w:tc>
      </w:tr>
      <w:tr w:rsidR="00146CD8" w14:paraId="76084795" w14:textId="77777777">
        <w:trPr>
          <w:jc w:val="center"/>
        </w:trPr>
        <w:tc>
          <w:tcPr>
            <w:tcW w:w="2160" w:type="dxa"/>
          </w:tcPr>
          <w:p w14:paraId="4693FF60" w14:textId="77777777" w:rsidR="00146CD8" w:rsidRDefault="00000000">
            <w:pPr>
              <w:pStyle w:val="TableSmall"/>
            </w:pPr>
            <w:r>
              <w:t>String</w:t>
            </w:r>
          </w:p>
        </w:tc>
        <w:tc>
          <w:tcPr>
            <w:tcW w:w="4896" w:type="dxa"/>
          </w:tcPr>
          <w:p w14:paraId="36B8DC45" w14:textId="77777777" w:rsidR="00146CD8" w:rsidRDefault="00000000">
            <w:pPr>
              <w:pStyle w:val="TableSmall"/>
            </w:pPr>
            <w:r>
              <w:t>Sequence of Unicode characters</w:t>
            </w:r>
          </w:p>
        </w:tc>
        <w:tc>
          <w:tcPr>
            <w:tcW w:w="2880" w:type="dxa"/>
          </w:tcPr>
          <w:p w14:paraId="6CE70719" w14:textId="77777777" w:rsidR="00146CD8" w:rsidRDefault="00000000">
            <w:pPr>
              <w:pStyle w:val="TableSmall"/>
            </w:pPr>
            <w:r>
              <w:t>"hello", "iris.csv"</w:t>
            </w:r>
          </w:p>
        </w:tc>
      </w:tr>
      <w:tr w:rsidR="00146CD8" w14:paraId="1B90C442" w14:textId="77777777">
        <w:trPr>
          <w:jc w:val="center"/>
        </w:trPr>
        <w:tc>
          <w:tcPr>
            <w:tcW w:w="2160" w:type="dxa"/>
          </w:tcPr>
          <w:p w14:paraId="36AF28EC" w14:textId="77777777" w:rsidR="00146CD8" w:rsidRDefault="00000000">
            <w:pPr>
              <w:pStyle w:val="TableSmall"/>
            </w:pPr>
            <w:r>
              <w:t>Boolean</w:t>
            </w:r>
          </w:p>
        </w:tc>
        <w:tc>
          <w:tcPr>
            <w:tcW w:w="4896" w:type="dxa"/>
          </w:tcPr>
          <w:p w14:paraId="78C1C112" w14:textId="77777777" w:rsidR="00146CD8" w:rsidRDefault="00000000">
            <w:pPr>
              <w:pStyle w:val="TableSmall"/>
            </w:pPr>
            <w:r>
              <w:t>Logical true or false</w:t>
            </w:r>
          </w:p>
        </w:tc>
        <w:tc>
          <w:tcPr>
            <w:tcW w:w="2880" w:type="dxa"/>
          </w:tcPr>
          <w:p w14:paraId="3C18B97D" w14:textId="77777777" w:rsidR="00146CD8" w:rsidRDefault="00000000">
            <w:pPr>
              <w:pStyle w:val="TableSmall"/>
            </w:pPr>
            <w:r>
              <w:t>true, false</w:t>
            </w:r>
          </w:p>
        </w:tc>
      </w:tr>
      <w:tr w:rsidR="00146CD8" w14:paraId="38A5DF6E" w14:textId="77777777">
        <w:trPr>
          <w:jc w:val="center"/>
        </w:trPr>
        <w:tc>
          <w:tcPr>
            <w:tcW w:w="2160" w:type="dxa"/>
          </w:tcPr>
          <w:p w14:paraId="1BC5D545" w14:textId="77777777" w:rsidR="00146CD8" w:rsidRDefault="00000000">
            <w:pPr>
              <w:pStyle w:val="TableSmall"/>
            </w:pPr>
            <w:r>
              <w:t>Dataset</w:t>
            </w:r>
          </w:p>
        </w:tc>
        <w:tc>
          <w:tcPr>
            <w:tcW w:w="4896" w:type="dxa"/>
          </w:tcPr>
          <w:p w14:paraId="0F9381E0" w14:textId="77777777" w:rsidR="00146CD8" w:rsidRDefault="00000000">
            <w:pPr>
              <w:pStyle w:val="TableSmall"/>
            </w:pPr>
            <w:r>
              <w:t>Internal type produced by load</w:t>
            </w:r>
          </w:p>
        </w:tc>
        <w:tc>
          <w:tcPr>
            <w:tcW w:w="2880" w:type="dxa"/>
          </w:tcPr>
          <w:p w14:paraId="28EA1EA1" w14:textId="77777777" w:rsidR="00146CD8" w:rsidRDefault="00000000">
            <w:pPr>
              <w:pStyle w:val="TableSmall"/>
            </w:pPr>
            <w:r>
              <w:t>Produced by a load statement</w:t>
            </w:r>
          </w:p>
        </w:tc>
      </w:tr>
    </w:tbl>
    <w:p w14:paraId="4E7949BD" w14:textId="77777777" w:rsidR="00146CD8" w:rsidRDefault="00146CD8">
      <w:pPr>
        <w:spacing w:after="40"/>
      </w:pPr>
    </w:p>
    <w:p w14:paraId="1E0EBC24" w14:textId="77777777" w:rsidR="00146CD8" w:rsidRDefault="00000000">
      <w:r>
        <w:t>The Dataset type is internal. It is produced only by the load statement. After a split statement, train_set and test_set are bound in scope as tuples containing the X and y arrays used by train and evaluate.</w:t>
      </w:r>
    </w:p>
    <w:p w14:paraId="36547ACF" w14:textId="77777777" w:rsidR="00146CD8" w:rsidRDefault="00000000">
      <w:pPr>
        <w:pStyle w:val="Heading2"/>
      </w:pPr>
      <w:r>
        <w:rPr>
          <w:rFonts w:ascii="Cambria" w:eastAsia="Cambria" w:hAnsi="Cambria"/>
        </w:rPr>
        <w:t>4.3 Type Coercion</w:t>
      </w:r>
    </w:p>
    <w:p w14:paraId="61F826D9" w14:textId="77777777" w:rsidR="00146CD8" w:rsidRDefault="00000000">
      <w:r>
        <w:t>FlowML does not perform implicit type coercion. Operations between incompatible types are runtime errors. When / is used with two integers, the result is integer floor division. If either operand is a float, the result is a float. The + operator concatenates strings only when both operands are strings.</w:t>
      </w:r>
    </w:p>
    <w:p w14:paraId="07F72FE6" w14:textId="77777777" w:rsidR="00146CD8" w:rsidRDefault="00000000">
      <w:pPr>
        <w:pStyle w:val="Heading1"/>
        <w:pBdr>
          <w:bottom w:val="single" w:sz="8" w:space="1" w:color="A6A6A6"/>
        </w:pBdr>
        <w:shd w:val="clear" w:color="auto" w:fill="EDEDED"/>
      </w:pPr>
      <w:r>
        <w:rPr>
          <w:rFonts w:ascii="Cambria" w:eastAsia="Cambria" w:hAnsi="Cambria"/>
        </w:rPr>
        <w:t>5. Variables and Scope</w:t>
      </w:r>
    </w:p>
    <w:p w14:paraId="30F52E99" w14:textId="77777777" w:rsidR="00146CD8" w:rsidRDefault="00000000">
      <w:pPr>
        <w:pStyle w:val="Heading2"/>
      </w:pPr>
      <w:r>
        <w:rPr>
          <w:rFonts w:ascii="Cambria" w:eastAsia="Cambria" w:hAnsi="Cambria"/>
        </w:rPr>
        <w:t>5.1 Assignment</w:t>
      </w:r>
    </w:p>
    <w:p w14:paraId="49096538" w14:textId="77777777" w:rsidR="00146CD8" w:rsidRDefault="00000000">
      <w:r>
        <w:t>A variable is created the first time it is assigned a value. It remains in the current scope. Reassigning a variable changes its value and may also change its type. FlowML does not have explicit variable declaration syntax.</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3C9D27FD" w14:textId="77777777">
        <w:trPr>
          <w:jc w:val="center"/>
        </w:trPr>
        <w:tc>
          <w:tcPr>
            <w:tcW w:w="10080" w:type="dxa"/>
            <w:shd w:val="clear" w:color="auto" w:fill="F2F2F2"/>
          </w:tcPr>
          <w:p w14:paraId="087CF3AF" w14:textId="77777777" w:rsidR="00146CD8" w:rsidRDefault="00000000">
            <w:pPr>
              <w:pStyle w:val="CodeBlock"/>
              <w:spacing w:before="40" w:after="40"/>
            </w:pPr>
            <w:r>
              <w:t>x = 42;        // Integer</w:t>
            </w:r>
            <w:r>
              <w:br/>
              <w:t>x = 3.14;     // now Float</w:t>
            </w:r>
            <w:r>
              <w:br/>
              <w:t>x = "hello";  // now String</w:t>
            </w:r>
          </w:p>
        </w:tc>
      </w:tr>
    </w:tbl>
    <w:p w14:paraId="7413DD37" w14:textId="77777777" w:rsidR="00146CD8" w:rsidRDefault="00146CD8">
      <w:pPr>
        <w:spacing w:after="0"/>
      </w:pPr>
    </w:p>
    <w:p w14:paraId="391A6BAF" w14:textId="77777777" w:rsidR="00146CD8" w:rsidRDefault="00000000">
      <w:pPr>
        <w:pStyle w:val="Heading2"/>
      </w:pPr>
      <w:r>
        <w:rPr>
          <w:rFonts w:ascii="Cambria" w:eastAsia="Cambria" w:hAnsi="Cambria"/>
        </w:rPr>
        <w:t>5.2 Scope Rules</w:t>
      </w:r>
    </w:p>
    <w:p w14:paraId="45A1F735" w14:textId="77777777" w:rsidR="00146CD8" w:rsidRDefault="00000000">
      <w:r>
        <w:t>FlowML uses two scope levels managed by the Environment class: global scope and function scope. Top-level variables live in global scope. Variables assigned inside a function live in that function's local scope and are not visible outside it. Function scope can still read global variables through the parent environment chain.</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12A49D1B" w14:textId="77777777">
        <w:trPr>
          <w:jc w:val="center"/>
        </w:trPr>
        <w:tc>
          <w:tcPr>
            <w:tcW w:w="10080" w:type="dxa"/>
            <w:shd w:val="clear" w:color="auto" w:fill="F2F2F2"/>
          </w:tcPr>
          <w:p w14:paraId="719595E6" w14:textId="77777777" w:rsidR="00146CD8" w:rsidRDefault="00000000">
            <w:pPr>
              <w:pStyle w:val="CodeBlock"/>
              <w:spacing w:before="40" w:after="40"/>
            </w:pPr>
            <w:r>
              <w:t>multiplier = 3;              // global</w:t>
            </w:r>
            <w:r>
              <w:br/>
            </w:r>
            <w:r>
              <w:br/>
              <w:t>function triple(n) {</w:t>
            </w:r>
            <w:r>
              <w:br/>
              <w:t xml:space="preserve">    return n * multiplier;   // reads global multiplier</w:t>
            </w:r>
            <w:r>
              <w:br/>
              <w:t>}</w:t>
            </w:r>
            <w:r>
              <w:br/>
            </w:r>
            <w:r>
              <w:br/>
              <w:t>function setLocal() {</w:t>
            </w:r>
            <w:r>
              <w:br/>
              <w:t xml:space="preserve">    x = 99;                  // local only</w:t>
            </w:r>
            <w:r>
              <w:br/>
              <w:t xml:space="preserve">    return x;</w:t>
            </w:r>
            <w:r>
              <w:br/>
              <w:t>}</w:t>
            </w:r>
            <w:r>
              <w:br/>
            </w:r>
            <w:r>
              <w:br/>
              <w:t>x = 1;</w:t>
            </w:r>
            <w:r>
              <w:br/>
              <w:t>setLocal();</w:t>
            </w:r>
            <w:r>
              <w:br/>
              <w:t>print x;                     // prints 1 because global x is unchanged</w:t>
            </w:r>
          </w:p>
        </w:tc>
      </w:tr>
    </w:tbl>
    <w:p w14:paraId="502BD4B9" w14:textId="77777777" w:rsidR="00146CD8" w:rsidRDefault="00146CD8">
      <w:pPr>
        <w:spacing w:after="0"/>
      </w:pPr>
    </w:p>
    <w:p w14:paraId="3C8C94B9" w14:textId="77777777" w:rsidR="00146CD8" w:rsidRDefault="00000000">
      <w:pPr>
        <w:pStyle w:val="Heading2"/>
      </w:pPr>
      <w:r>
        <w:rPr>
          <w:rFonts w:ascii="Cambria" w:eastAsia="Cambria" w:hAnsi="Cambria"/>
        </w:rPr>
        <w:t>5.3 Reserved Variable Names</w:t>
      </w:r>
    </w:p>
    <w:p w14:paraId="78325D0A" w14:textId="77777777" w:rsidR="00146CD8" w:rsidRDefault="00000000">
      <w:r>
        <w:t>The identifiers train_set and test_set are automatically created by the split statement. They should not be used as normal variable names because any later split statement will overwrite them.</w:t>
      </w:r>
    </w:p>
    <w:p w14:paraId="3F282EAF" w14:textId="77777777" w:rsidR="00146CD8" w:rsidRDefault="00000000">
      <w:pPr>
        <w:pStyle w:val="Heading1"/>
        <w:pBdr>
          <w:bottom w:val="single" w:sz="8" w:space="1" w:color="A6A6A6"/>
        </w:pBdr>
        <w:shd w:val="clear" w:color="auto" w:fill="EDEDED"/>
      </w:pPr>
      <w:r>
        <w:rPr>
          <w:rFonts w:ascii="Cambria" w:eastAsia="Cambria" w:hAnsi="Cambria"/>
        </w:rPr>
        <w:t>6. Operators and Expressions</w:t>
      </w:r>
    </w:p>
    <w:p w14:paraId="0393D8B4" w14:textId="77777777" w:rsidR="00146CD8" w:rsidRDefault="00000000">
      <w:pPr>
        <w:pStyle w:val="Heading2"/>
      </w:pPr>
      <w:r>
        <w:rPr>
          <w:rFonts w:ascii="Cambria" w:eastAsia="Cambria" w:hAnsi="Cambria"/>
        </w:rPr>
        <w:t>6.1 Arithmetic</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78C354CB" w14:textId="77777777">
        <w:trPr>
          <w:jc w:val="center"/>
        </w:trPr>
        <w:tc>
          <w:tcPr>
            <w:tcW w:w="10080" w:type="dxa"/>
            <w:shd w:val="clear" w:color="auto" w:fill="F2F2F2"/>
          </w:tcPr>
          <w:p w14:paraId="59ED1ECC" w14:textId="77777777" w:rsidR="00146CD8" w:rsidRDefault="00000000">
            <w:pPr>
              <w:pStyle w:val="CodeBlock"/>
              <w:spacing w:before="40" w:after="40"/>
            </w:pPr>
            <w:r>
              <w:t>10 + 3      // 13   (Integer)</w:t>
            </w:r>
            <w:r>
              <w:br/>
              <w:t>10.0 + 3    // 13.0 (Float)</w:t>
            </w:r>
            <w:r>
              <w:br/>
              <w:t>10 / 3      // 3    (Integer floor division)</w:t>
            </w:r>
            <w:r>
              <w:br/>
              <w:t>10.0 / 3    // 3.333... (Float division)</w:t>
            </w:r>
            <w:r>
              <w:br/>
            </w:r>
            <w:r>
              <w:lastRenderedPageBreak/>
              <w:t>-(3 + 2)    // -5   (unary minus on a grouped expression)</w:t>
            </w:r>
          </w:p>
        </w:tc>
      </w:tr>
    </w:tbl>
    <w:p w14:paraId="7898E408" w14:textId="77777777" w:rsidR="00146CD8" w:rsidRDefault="00146CD8">
      <w:pPr>
        <w:spacing w:after="0"/>
      </w:pPr>
    </w:p>
    <w:p w14:paraId="1C710384" w14:textId="77777777" w:rsidR="00146CD8" w:rsidRDefault="00000000">
      <w:pPr>
        <w:pStyle w:val="Heading2"/>
      </w:pPr>
      <w:r>
        <w:rPr>
          <w:rFonts w:ascii="Cambria" w:eastAsia="Cambria" w:hAnsi="Cambria"/>
        </w:rPr>
        <w:t>6.2 Comparison</w:t>
      </w:r>
    </w:p>
    <w:p w14:paraId="36A09521" w14:textId="77777777" w:rsidR="00146CD8" w:rsidRDefault="00000000">
      <w:r>
        <w:t>Comparison operators return Boolean values. Comparing values of different types is a runtime error.</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2DFB9F4E" w14:textId="77777777">
        <w:trPr>
          <w:jc w:val="center"/>
        </w:trPr>
        <w:tc>
          <w:tcPr>
            <w:tcW w:w="10080" w:type="dxa"/>
            <w:shd w:val="clear" w:color="auto" w:fill="F2F2F2"/>
          </w:tcPr>
          <w:p w14:paraId="4985D2FA" w14:textId="77777777" w:rsidR="00146CD8" w:rsidRDefault="00000000">
            <w:pPr>
              <w:pStyle w:val="CodeBlock"/>
              <w:spacing w:before="40" w:after="40"/>
            </w:pPr>
            <w:r>
              <w:t>5 == 5      // true</w:t>
            </w:r>
            <w:r>
              <w:br/>
              <w:t>5 != 3      // true</w:t>
            </w:r>
            <w:r>
              <w:br/>
              <w:t>3 &lt; 5       // true</w:t>
            </w:r>
            <w:r>
              <w:br/>
              <w:t>5 &gt;= 5      // true</w:t>
            </w:r>
          </w:p>
        </w:tc>
      </w:tr>
    </w:tbl>
    <w:p w14:paraId="291B4F0D" w14:textId="77777777" w:rsidR="00146CD8" w:rsidRDefault="00146CD8">
      <w:pPr>
        <w:spacing w:after="0"/>
      </w:pPr>
    </w:p>
    <w:p w14:paraId="17B465CA" w14:textId="77777777" w:rsidR="00146CD8" w:rsidRDefault="00000000">
      <w:pPr>
        <w:pStyle w:val="Heading1"/>
        <w:pBdr>
          <w:bottom w:val="single" w:sz="8" w:space="1" w:color="A6A6A6"/>
        </w:pBdr>
        <w:shd w:val="clear" w:color="auto" w:fill="EDEDED"/>
      </w:pPr>
      <w:r>
        <w:rPr>
          <w:rFonts w:ascii="Cambria" w:eastAsia="Cambria" w:hAnsi="Cambria"/>
        </w:rPr>
        <w:t>7. Statements and Control Flow</w:t>
      </w:r>
    </w:p>
    <w:p w14:paraId="7EB1B578" w14:textId="77777777" w:rsidR="00146CD8" w:rsidRDefault="00000000">
      <w:pPr>
        <w:pStyle w:val="Heading2"/>
      </w:pPr>
      <w:r>
        <w:rPr>
          <w:rFonts w:ascii="Cambria" w:eastAsia="Cambria" w:hAnsi="Cambria"/>
        </w:rPr>
        <w:t>7.1 Print Statements</w:t>
      </w:r>
    </w:p>
    <w:p w14:paraId="028BBA8D" w14:textId="77777777" w:rsidR="00146CD8" w:rsidRDefault="00000000">
      <w:r>
        <w:t>FlowML provides two output statements. print writes a value to standard output without a trailing newline. println writes the value and then moves to a new line.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6BE4DC32" w14:textId="77777777">
        <w:trPr>
          <w:jc w:val="center"/>
        </w:trPr>
        <w:tc>
          <w:tcPr>
            <w:tcW w:w="10080" w:type="dxa"/>
            <w:shd w:val="clear" w:color="auto" w:fill="F2F2F2"/>
          </w:tcPr>
          <w:p w14:paraId="458073BC" w14:textId="77777777" w:rsidR="00146CD8" w:rsidRDefault="00000000">
            <w:pPr>
              <w:pStyle w:val="CodeBlock"/>
              <w:spacing w:before="40" w:after="40"/>
            </w:pPr>
            <w:r>
              <w:t>print 42;</w:t>
            </w:r>
            <w:r>
              <w:br/>
              <w:t>println "hello";</w:t>
            </w:r>
            <w:r>
              <w:br/>
              <w:t>print x + 1;</w:t>
            </w:r>
          </w:p>
        </w:tc>
      </w:tr>
    </w:tbl>
    <w:p w14:paraId="45E06665" w14:textId="77777777" w:rsidR="00146CD8" w:rsidRDefault="00146CD8">
      <w:pPr>
        <w:spacing w:after="0"/>
      </w:pPr>
    </w:p>
    <w:p w14:paraId="4CC510D3" w14:textId="77777777" w:rsidR="00146CD8" w:rsidRDefault="00000000">
      <w:pPr>
        <w:pStyle w:val="Heading2"/>
      </w:pPr>
      <w:r>
        <w:rPr>
          <w:rFonts w:ascii="Cambria" w:eastAsia="Cambria" w:hAnsi="Cambria"/>
        </w:rPr>
        <w:t>7.2 Conditional Statement</w:t>
      </w:r>
    </w:p>
    <w:p w14:paraId="3F234A37" w14:textId="77777777" w:rsidR="00146CD8" w:rsidRDefault="00000000">
      <w:r>
        <w:t>An if statement evaluates its condition first. If the condition is truthy, the first block runs. If the condition is falsy and an else block is present, the else block runs.</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69630149" w14:textId="77777777">
        <w:trPr>
          <w:jc w:val="center"/>
        </w:trPr>
        <w:tc>
          <w:tcPr>
            <w:tcW w:w="10080" w:type="dxa"/>
            <w:shd w:val="clear" w:color="auto" w:fill="F2F2F2"/>
          </w:tcPr>
          <w:p w14:paraId="47E2F878" w14:textId="77777777" w:rsidR="00146CD8" w:rsidRDefault="00000000">
            <w:pPr>
              <w:pStyle w:val="CodeBlock"/>
              <w:spacing w:before="40" w:after="40"/>
            </w:pPr>
            <w:r>
              <w:t>if (x &gt; 10) {</w:t>
            </w:r>
            <w:r>
              <w:br/>
              <w:t xml:space="preserve">    print x;</w:t>
            </w:r>
            <w:r>
              <w:br/>
              <w:t>} else {</w:t>
            </w:r>
            <w:r>
              <w:br/>
              <w:t xml:space="preserve">    print 0;</w:t>
            </w:r>
            <w:r>
              <w:br/>
              <w:t>}</w:t>
            </w:r>
          </w:p>
        </w:tc>
      </w:tr>
    </w:tbl>
    <w:p w14:paraId="16354ABA" w14:textId="77777777" w:rsidR="00146CD8" w:rsidRDefault="00146CD8">
      <w:pPr>
        <w:spacing w:after="0"/>
      </w:pPr>
    </w:p>
    <w:p w14:paraId="1580890E" w14:textId="77777777" w:rsidR="00146CD8" w:rsidRDefault="00000000">
      <w:pPr>
        <w:pStyle w:val="Heading2"/>
      </w:pPr>
      <w:r>
        <w:rPr>
          <w:rFonts w:ascii="Cambria" w:eastAsia="Cambria" w:hAnsi="Cambria"/>
        </w:rPr>
        <w:t>7.3 While Loop</w:t>
      </w:r>
    </w:p>
    <w:p w14:paraId="7F169C7F" w14:textId="77777777" w:rsidR="00146CD8" w:rsidRDefault="00000000">
      <w:r>
        <w:t>A while loop evaluates the condition before each iteration. If the condition is truthy, the body runs and the condition is checked again. FlowML v1.0 does not include break or continue.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169C8AFA" w14:textId="77777777">
        <w:trPr>
          <w:jc w:val="center"/>
        </w:trPr>
        <w:tc>
          <w:tcPr>
            <w:tcW w:w="10080" w:type="dxa"/>
            <w:shd w:val="clear" w:color="auto" w:fill="F2F2F2"/>
          </w:tcPr>
          <w:p w14:paraId="217EC01B" w14:textId="77777777" w:rsidR="00146CD8" w:rsidRDefault="00000000">
            <w:pPr>
              <w:pStyle w:val="CodeBlock"/>
              <w:spacing w:before="40" w:after="40"/>
            </w:pPr>
            <w:r>
              <w:t>i = 0;</w:t>
            </w:r>
            <w:r>
              <w:br/>
              <w:t>while (i &lt; 5) {</w:t>
            </w:r>
            <w:r>
              <w:br/>
              <w:t xml:space="preserve">    print i;</w:t>
            </w:r>
            <w:r>
              <w:br/>
              <w:t xml:space="preserve">    i = i + 1;</w:t>
            </w:r>
            <w:r>
              <w:br/>
              <w:t>}</w:t>
            </w:r>
          </w:p>
        </w:tc>
      </w:tr>
    </w:tbl>
    <w:p w14:paraId="0E8C5105" w14:textId="77777777" w:rsidR="00146CD8" w:rsidRDefault="00146CD8">
      <w:pPr>
        <w:spacing w:after="0"/>
      </w:pPr>
    </w:p>
    <w:p w14:paraId="380CE922" w14:textId="77777777" w:rsidR="00146CD8" w:rsidRDefault="00000000">
      <w:pPr>
        <w:pStyle w:val="Heading1"/>
        <w:pBdr>
          <w:bottom w:val="single" w:sz="8" w:space="1" w:color="A6A6A6"/>
        </w:pBdr>
        <w:shd w:val="clear" w:color="auto" w:fill="EDEDED"/>
      </w:pPr>
      <w:r>
        <w:rPr>
          <w:rFonts w:ascii="Cambria" w:eastAsia="Cambria" w:hAnsi="Cambria"/>
        </w:rPr>
        <w:t>8. Functions</w:t>
      </w:r>
    </w:p>
    <w:p w14:paraId="62589FA8" w14:textId="77777777" w:rsidR="00146CD8" w:rsidRDefault="00000000">
      <w:pPr>
        <w:pStyle w:val="Heading2"/>
      </w:pPr>
      <w:r>
        <w:rPr>
          <w:rFonts w:ascii="Cambria" w:eastAsia="Cambria" w:hAnsi="Cambria"/>
        </w:rPr>
        <w:t>8.1 Definition</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64A62CFD" w14:textId="77777777">
        <w:trPr>
          <w:jc w:val="center"/>
        </w:trPr>
        <w:tc>
          <w:tcPr>
            <w:tcW w:w="10080" w:type="dxa"/>
            <w:shd w:val="clear" w:color="auto" w:fill="F2F2F2"/>
          </w:tcPr>
          <w:p w14:paraId="7CF1D5DB" w14:textId="77777777" w:rsidR="00146CD8" w:rsidRDefault="00000000">
            <w:pPr>
              <w:pStyle w:val="CodeBlock"/>
              <w:spacing w:before="40" w:after="40"/>
            </w:pPr>
            <w:r>
              <w:t>function add(a, b) {</w:t>
            </w:r>
            <w:r>
              <w:br/>
              <w:t xml:space="preserve">    return a + b;</w:t>
            </w:r>
            <w:r>
              <w:br/>
              <w:t>}</w:t>
            </w:r>
          </w:p>
        </w:tc>
      </w:tr>
    </w:tbl>
    <w:p w14:paraId="5618DE9E" w14:textId="77777777" w:rsidR="00146CD8" w:rsidRDefault="00146CD8">
      <w:pPr>
        <w:spacing w:after="0"/>
      </w:pPr>
    </w:p>
    <w:p w14:paraId="13214525" w14:textId="77777777" w:rsidR="00146CD8" w:rsidRDefault="00000000">
      <w:r>
        <w:t>Function definitions are stored in global scope through set_global(), which makes them available throughout the program. Functions can also call themselves recursively.</w:t>
      </w:r>
    </w:p>
    <w:p w14:paraId="7E664593" w14:textId="77777777" w:rsidR="00146CD8" w:rsidRDefault="00000000">
      <w:pPr>
        <w:pStyle w:val="Heading2"/>
      </w:pPr>
      <w:r>
        <w:rPr>
          <w:rFonts w:ascii="Cambria" w:eastAsia="Cambria" w:hAnsi="Cambria"/>
        </w:rPr>
        <w:lastRenderedPageBreak/>
        <w:t>8.2 Parameters and Arguments</w:t>
      </w:r>
    </w:p>
    <w:p w14:paraId="34880DE4" w14:textId="77777777" w:rsidR="00146CD8" w:rsidRDefault="00000000">
      <w:r>
        <w:t>Parameters are positional. A function call must provide exactly the same number of arguments as the function definition expects. A mismatch is a runtime error and is also caught by the semantic analyzer. Arguments are passed by value.</w:t>
      </w:r>
    </w:p>
    <w:p w14:paraId="6289B679" w14:textId="77777777" w:rsidR="00146CD8" w:rsidRDefault="00000000">
      <w:pPr>
        <w:pStyle w:val="Heading2"/>
      </w:pPr>
      <w:r>
        <w:rPr>
          <w:rFonts w:ascii="Cambria" w:eastAsia="Cambria" w:hAnsi="Cambria"/>
        </w:rPr>
        <w:t>8.3 Return Statement</w:t>
      </w:r>
    </w:p>
    <w:p w14:paraId="582A2735" w14:textId="77777777" w:rsidR="00146CD8" w:rsidRDefault="00000000">
      <w:r>
        <w:t>The return statement exits a function and sends a value back to the caller. A bare return exits the function and returns None, which is useful for early exits.</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7A5E7479" w14:textId="77777777">
        <w:trPr>
          <w:jc w:val="center"/>
        </w:trPr>
        <w:tc>
          <w:tcPr>
            <w:tcW w:w="10080" w:type="dxa"/>
            <w:shd w:val="clear" w:color="auto" w:fill="F2F2F2"/>
          </w:tcPr>
          <w:p w14:paraId="642F01A1" w14:textId="77777777" w:rsidR="00146CD8" w:rsidRDefault="00000000">
            <w:pPr>
              <w:pStyle w:val="CodeBlock"/>
              <w:spacing w:before="40" w:after="40"/>
            </w:pPr>
            <w:r>
              <w:t>function validate(score) {</w:t>
            </w:r>
            <w:r>
              <w:br/>
              <w:t xml:space="preserve">    if (score &lt; 0) { return; }  // early exit, returns None</w:t>
            </w:r>
            <w:r>
              <w:br/>
              <w:t xml:space="preserve">    print score;</w:t>
            </w:r>
            <w:r>
              <w:br/>
              <w:t>}</w:t>
            </w:r>
            <w:r>
              <w:br/>
            </w:r>
            <w:r>
              <w:br/>
              <w:t>function max(a, b) {</w:t>
            </w:r>
            <w:r>
              <w:br/>
              <w:t xml:space="preserve">    if (a &gt; b) { return a; }</w:t>
            </w:r>
            <w:r>
              <w:br/>
              <w:t xml:space="preserve">    return b;</w:t>
            </w:r>
            <w:r>
              <w:br/>
              <w:t>}</w:t>
            </w:r>
          </w:p>
        </w:tc>
      </w:tr>
    </w:tbl>
    <w:p w14:paraId="14A730E2" w14:textId="77777777" w:rsidR="00146CD8" w:rsidRDefault="00146CD8">
      <w:pPr>
        <w:spacing w:after="0"/>
      </w:pPr>
    </w:p>
    <w:p w14:paraId="6D0B095E" w14:textId="77777777" w:rsidR="00146CD8" w:rsidRDefault="00000000">
      <w:r>
        <w:t>If a function reaches the end of its body without a return statement, it implicitly returns None. Internally, return is implemented with a ReturnException so it can exit through nested loops or conditionals.</w:t>
      </w:r>
    </w:p>
    <w:p w14:paraId="5B734EFC" w14:textId="77777777" w:rsidR="00146CD8" w:rsidRDefault="00000000">
      <w:pPr>
        <w:pStyle w:val="Heading1"/>
        <w:pBdr>
          <w:bottom w:val="single" w:sz="8" w:space="1" w:color="A6A6A6"/>
        </w:pBdr>
        <w:shd w:val="clear" w:color="auto" w:fill="EDEDED"/>
      </w:pPr>
      <w:r>
        <w:rPr>
          <w:rFonts w:ascii="Cambria" w:eastAsia="Cambria" w:hAnsi="Cambria"/>
        </w:rPr>
        <w:t>9. Machine Learning Constructs</w:t>
      </w:r>
    </w:p>
    <w:p w14:paraId="71AA12DA" w14:textId="77777777" w:rsidR="00146CD8" w:rsidRDefault="00000000">
      <w:pPr>
        <w:pStyle w:val="Heading2"/>
      </w:pPr>
      <w:r>
        <w:rPr>
          <w:rFonts w:ascii="Cambria" w:eastAsia="Cambria" w:hAnsi="Cambria"/>
        </w:rPr>
        <w:t>9.1 load</w:t>
      </w:r>
    </w:p>
    <w:p w14:paraId="24A23852" w14:textId="77777777" w:rsidR="00146CD8" w:rsidRDefault="00000000">
      <w:r>
        <w:t>The load statement reads a CSV file into the active dataset. The path is interpreted relative to the current working directory.</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7C76A96F" w14:textId="77777777">
        <w:trPr>
          <w:jc w:val="center"/>
        </w:trPr>
        <w:tc>
          <w:tcPr>
            <w:tcW w:w="10080" w:type="dxa"/>
            <w:shd w:val="clear" w:color="auto" w:fill="F2F2F2"/>
          </w:tcPr>
          <w:p w14:paraId="7E5776D4" w14:textId="77777777" w:rsidR="00146CD8" w:rsidRDefault="00000000">
            <w:pPr>
              <w:pStyle w:val="CodeBlock"/>
              <w:spacing w:before="40" w:after="40"/>
            </w:pPr>
            <w:r>
              <w:t>load "iris.csv";</w:t>
            </w:r>
          </w:p>
        </w:tc>
      </w:tr>
    </w:tbl>
    <w:p w14:paraId="6F4F026E" w14:textId="77777777" w:rsidR="00146CD8" w:rsidRDefault="00146CD8">
      <w:pPr>
        <w:spacing w:after="0"/>
      </w:pPr>
    </w:p>
    <w:p w14:paraId="451D2095" w14:textId="77777777" w:rsidR="00146CD8" w:rsidRDefault="00000000">
      <w:pPr>
        <w:pStyle w:val="Heading2"/>
      </w:pPr>
      <w:r>
        <w:rPr>
          <w:rFonts w:ascii="Cambria" w:eastAsia="Cambria" w:hAnsi="Cambria"/>
        </w:rPr>
        <w:t>9.2 drop</w:t>
      </w:r>
    </w:p>
    <w:p w14:paraId="0977E041" w14:textId="77777777" w:rsidR="00146CD8" w:rsidRDefault="00000000">
      <w:r>
        <w:t>The drop statement removes one or more columns from the active dataset. The syntax uses the columns keyword even when only one column is listed.</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571A49EA" w14:textId="77777777">
        <w:trPr>
          <w:jc w:val="center"/>
        </w:trPr>
        <w:tc>
          <w:tcPr>
            <w:tcW w:w="10080" w:type="dxa"/>
            <w:shd w:val="clear" w:color="auto" w:fill="F2F2F2"/>
          </w:tcPr>
          <w:p w14:paraId="56E2D536" w14:textId="77777777" w:rsidR="00146CD8" w:rsidRDefault="00000000">
            <w:pPr>
              <w:pStyle w:val="CodeBlock"/>
              <w:spacing w:before="40" w:after="40"/>
            </w:pPr>
            <w:r>
              <w:t>drop columns "id";</w:t>
            </w:r>
            <w:r>
              <w:br/>
              <w:t>drop columns "id", "name";</w:t>
            </w:r>
          </w:p>
        </w:tc>
      </w:tr>
    </w:tbl>
    <w:p w14:paraId="269272EC" w14:textId="77777777" w:rsidR="00146CD8" w:rsidRDefault="00146CD8">
      <w:pPr>
        <w:spacing w:after="0"/>
      </w:pPr>
    </w:p>
    <w:p w14:paraId="5B4F8433" w14:textId="77777777" w:rsidR="00146CD8" w:rsidRDefault="00000000">
      <w:pPr>
        <w:pStyle w:val="Heading2"/>
      </w:pPr>
      <w:r>
        <w:rPr>
          <w:rFonts w:ascii="Cambria" w:eastAsia="Cambria" w:hAnsi="Cambria"/>
        </w:rPr>
        <w:t>9.3 normalize</w:t>
      </w:r>
    </w:p>
    <w:p w14:paraId="148F88C6" w14:textId="77777777" w:rsidR="00146CD8" w:rsidRDefault="00000000">
      <w:r>
        <w:t>The normalize statement marks one or more columns for standard scaling. The actual scaling is delayed until split. At that point, fit_transform is applied only to the training set and transform is applied to the test set. This design prevents data leakage because test set statistics never influence the scaler.</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58446BFC" w14:textId="77777777">
        <w:trPr>
          <w:jc w:val="center"/>
        </w:trPr>
        <w:tc>
          <w:tcPr>
            <w:tcW w:w="10080" w:type="dxa"/>
            <w:shd w:val="clear" w:color="auto" w:fill="F2F2F2"/>
          </w:tcPr>
          <w:p w14:paraId="617ECB26" w14:textId="77777777" w:rsidR="00146CD8" w:rsidRDefault="00000000">
            <w:pPr>
              <w:pStyle w:val="CodeBlock"/>
              <w:spacing w:before="40" w:after="40"/>
            </w:pPr>
            <w:r>
              <w:t>normalize columns "sepal_length", "sepal_width";</w:t>
            </w:r>
          </w:p>
        </w:tc>
      </w:tr>
    </w:tbl>
    <w:p w14:paraId="53EF9410" w14:textId="77777777" w:rsidR="00146CD8" w:rsidRDefault="00146CD8">
      <w:pPr>
        <w:spacing w:after="0"/>
      </w:pPr>
    </w:p>
    <w:p w14:paraId="29100AC5" w14:textId="77777777" w:rsidR="00146CD8" w:rsidRDefault="00000000">
      <w:pPr>
        <w:pStyle w:val="Heading2"/>
      </w:pPr>
      <w:r>
        <w:rPr>
          <w:rFonts w:ascii="Cambria" w:eastAsia="Cambria" w:hAnsi="Cambria"/>
        </w:rPr>
        <w:t>9.4 split</w:t>
      </w:r>
    </w:p>
    <w:p w14:paraId="677A030D" w14:textId="77777777" w:rsidR="00146CD8" w:rsidRDefault="00000000">
      <w:r>
        <w:t>The split statement divides the active dataset into training and test sets. The train and test values must be floats that add to 1.0 within a tolerance of 0.001. Any pending normalization is applied during this step. After the split runs, train_set and test_set are bound in scope.</w:t>
      </w:r>
    </w:p>
    <w:p w14:paraId="4ED4019B" w14:textId="77777777" w:rsidR="00146CD8" w:rsidRDefault="00000000">
      <w:r>
        <w:t>Syntax note: train and test are reserved keywords, but the parser accepts them as parameter labels only inside the split statement. The lexer always emits TRAIN and TEST tokens, while the parser handles their special role in this context.</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7DEF6717" w14:textId="77777777">
        <w:trPr>
          <w:jc w:val="center"/>
        </w:trPr>
        <w:tc>
          <w:tcPr>
            <w:tcW w:w="10080" w:type="dxa"/>
            <w:shd w:val="clear" w:color="auto" w:fill="F2F2F2"/>
          </w:tcPr>
          <w:p w14:paraId="364E8920" w14:textId="77777777" w:rsidR="00146CD8" w:rsidRDefault="00000000">
            <w:pPr>
              <w:pStyle w:val="CodeBlock"/>
              <w:spacing w:before="40" w:after="40"/>
            </w:pPr>
            <w:r>
              <w:lastRenderedPageBreak/>
              <w:t>split data into train=0.8 test=0.2;</w:t>
            </w:r>
          </w:p>
        </w:tc>
      </w:tr>
    </w:tbl>
    <w:p w14:paraId="6452CEB8" w14:textId="77777777" w:rsidR="00146CD8" w:rsidRDefault="00146CD8">
      <w:pPr>
        <w:spacing w:after="0"/>
      </w:pPr>
    </w:p>
    <w:p w14:paraId="57D1624D" w14:textId="77777777" w:rsidR="00146CD8" w:rsidRDefault="00000000">
      <w:pPr>
        <w:pStyle w:val="Heading2"/>
      </w:pPr>
      <w:r>
        <w:rPr>
          <w:rFonts w:ascii="Cambria" w:eastAsia="Cambria" w:hAnsi="Cambria"/>
        </w:rPr>
        <w:t>9.5 model</w:t>
      </w:r>
    </w:p>
    <w:p w14:paraId="16B50EAC" w14:textId="77777777" w:rsidR="00146CD8" w:rsidRDefault="00000000">
      <w:r>
        <w:t>The model statement creates a machine learning model. The model name is parsed as an identifier and then validated by the evaluator against the known model set. Optional key=value parameters are translated to the matching scikit-learn constructor arguments.</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23657696" w14:textId="77777777">
        <w:trPr>
          <w:jc w:val="center"/>
        </w:trPr>
        <w:tc>
          <w:tcPr>
            <w:tcW w:w="10080" w:type="dxa"/>
            <w:shd w:val="clear" w:color="auto" w:fill="F2F2F2"/>
          </w:tcPr>
          <w:p w14:paraId="3B00A923" w14:textId="77777777" w:rsidR="00146CD8" w:rsidRDefault="00000000">
            <w:pPr>
              <w:pStyle w:val="CodeBlock"/>
              <w:spacing w:before="40" w:after="40"/>
            </w:pPr>
            <w:r>
              <w:t>model LogisticRegression;</w:t>
            </w:r>
            <w:r>
              <w:br/>
              <w:t>model KNN neighbors=5;</w:t>
            </w:r>
            <w:r>
              <w:br/>
              <w:t>model Ridge alpha=0.1;</w:t>
            </w:r>
            <w:r>
              <w:br/>
              <w:t>model RandomForest trees=100;</w:t>
            </w:r>
          </w:p>
        </w:tc>
      </w:tr>
    </w:tbl>
    <w:p w14:paraId="06832E4A" w14:textId="77777777" w:rsidR="00146CD8" w:rsidRDefault="00146CD8">
      <w:pPr>
        <w:spacing w:after="0"/>
      </w:pP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664"/>
        <w:gridCol w:w="1944"/>
        <w:gridCol w:w="2088"/>
        <w:gridCol w:w="3240"/>
      </w:tblGrid>
      <w:tr w:rsidR="00146CD8" w14:paraId="314246A4" w14:textId="77777777">
        <w:trPr>
          <w:jc w:val="center"/>
        </w:trPr>
        <w:tc>
          <w:tcPr>
            <w:tcW w:w="2664" w:type="dxa"/>
            <w:shd w:val="clear" w:color="auto" w:fill="D9D9D9"/>
          </w:tcPr>
          <w:p w14:paraId="71937F88" w14:textId="77777777" w:rsidR="00146CD8" w:rsidRDefault="00000000">
            <w:pPr>
              <w:pStyle w:val="TableSmall"/>
            </w:pPr>
            <w:r>
              <w:rPr>
                <w:b/>
                <w:sz w:val="17"/>
              </w:rPr>
              <w:t>FlowML Name</w:t>
            </w:r>
          </w:p>
        </w:tc>
        <w:tc>
          <w:tcPr>
            <w:tcW w:w="1944" w:type="dxa"/>
            <w:shd w:val="clear" w:color="auto" w:fill="D9D9D9"/>
          </w:tcPr>
          <w:p w14:paraId="42907C84" w14:textId="77777777" w:rsidR="00146CD8" w:rsidRDefault="00000000">
            <w:pPr>
              <w:pStyle w:val="TableSmall"/>
            </w:pPr>
            <w:r>
              <w:rPr>
                <w:b/>
                <w:sz w:val="17"/>
              </w:rPr>
              <w:t>Task</w:t>
            </w:r>
          </w:p>
        </w:tc>
        <w:tc>
          <w:tcPr>
            <w:tcW w:w="2088" w:type="dxa"/>
            <w:shd w:val="clear" w:color="auto" w:fill="D9D9D9"/>
          </w:tcPr>
          <w:p w14:paraId="3C05B463" w14:textId="77777777" w:rsidR="00146CD8" w:rsidRDefault="00000000">
            <w:pPr>
              <w:pStyle w:val="TableSmall"/>
            </w:pPr>
            <w:r>
              <w:rPr>
                <w:b/>
                <w:sz w:val="17"/>
              </w:rPr>
              <w:t>Parameters</w:t>
            </w:r>
          </w:p>
        </w:tc>
        <w:tc>
          <w:tcPr>
            <w:tcW w:w="3240" w:type="dxa"/>
            <w:shd w:val="clear" w:color="auto" w:fill="D9D9D9"/>
          </w:tcPr>
          <w:p w14:paraId="41E60B0A" w14:textId="77777777" w:rsidR="00146CD8" w:rsidRDefault="00000000">
            <w:pPr>
              <w:pStyle w:val="TableSmall"/>
            </w:pPr>
            <w:r>
              <w:rPr>
                <w:b/>
                <w:sz w:val="17"/>
              </w:rPr>
              <w:t>sklearn Class</w:t>
            </w:r>
          </w:p>
        </w:tc>
      </w:tr>
      <w:tr w:rsidR="00146CD8" w14:paraId="3CEC854B" w14:textId="77777777">
        <w:trPr>
          <w:jc w:val="center"/>
        </w:trPr>
        <w:tc>
          <w:tcPr>
            <w:tcW w:w="2664" w:type="dxa"/>
          </w:tcPr>
          <w:p w14:paraId="569CCA68" w14:textId="77777777" w:rsidR="00146CD8" w:rsidRDefault="00000000">
            <w:pPr>
              <w:pStyle w:val="TableSmall"/>
            </w:pPr>
            <w:r>
              <w:rPr>
                <w:sz w:val="17"/>
              </w:rPr>
              <w:t>LogisticRegression</w:t>
            </w:r>
          </w:p>
        </w:tc>
        <w:tc>
          <w:tcPr>
            <w:tcW w:w="1944" w:type="dxa"/>
          </w:tcPr>
          <w:p w14:paraId="580DE6E6" w14:textId="77777777" w:rsidR="00146CD8" w:rsidRDefault="00000000">
            <w:pPr>
              <w:pStyle w:val="TableSmall"/>
            </w:pPr>
            <w:r>
              <w:rPr>
                <w:sz w:val="17"/>
              </w:rPr>
              <w:t>Classification</w:t>
            </w:r>
          </w:p>
        </w:tc>
        <w:tc>
          <w:tcPr>
            <w:tcW w:w="2088" w:type="dxa"/>
          </w:tcPr>
          <w:p w14:paraId="285FEDB5" w14:textId="77777777" w:rsidR="00146CD8" w:rsidRDefault="00000000">
            <w:pPr>
              <w:pStyle w:val="TableSmall"/>
            </w:pPr>
            <w:r>
              <w:rPr>
                <w:sz w:val="17"/>
              </w:rPr>
              <w:t>(none)</w:t>
            </w:r>
          </w:p>
        </w:tc>
        <w:tc>
          <w:tcPr>
            <w:tcW w:w="3240" w:type="dxa"/>
          </w:tcPr>
          <w:p w14:paraId="032EFEAB" w14:textId="77777777" w:rsidR="00146CD8" w:rsidRDefault="00000000">
            <w:pPr>
              <w:pStyle w:val="TableSmall"/>
            </w:pPr>
            <w:r>
              <w:rPr>
                <w:sz w:val="17"/>
              </w:rPr>
              <w:t>LogisticRegression</w:t>
            </w:r>
          </w:p>
        </w:tc>
      </w:tr>
      <w:tr w:rsidR="00146CD8" w14:paraId="1473DE42" w14:textId="77777777">
        <w:trPr>
          <w:jc w:val="center"/>
        </w:trPr>
        <w:tc>
          <w:tcPr>
            <w:tcW w:w="2664" w:type="dxa"/>
          </w:tcPr>
          <w:p w14:paraId="58C2574D" w14:textId="77777777" w:rsidR="00146CD8" w:rsidRDefault="00000000">
            <w:pPr>
              <w:pStyle w:val="TableSmall"/>
            </w:pPr>
            <w:r>
              <w:rPr>
                <w:sz w:val="17"/>
              </w:rPr>
              <w:t>RandomForest</w:t>
            </w:r>
          </w:p>
        </w:tc>
        <w:tc>
          <w:tcPr>
            <w:tcW w:w="1944" w:type="dxa"/>
          </w:tcPr>
          <w:p w14:paraId="329C19A3" w14:textId="77777777" w:rsidR="00146CD8" w:rsidRDefault="00000000">
            <w:pPr>
              <w:pStyle w:val="TableSmall"/>
            </w:pPr>
            <w:r>
              <w:rPr>
                <w:sz w:val="17"/>
              </w:rPr>
              <w:t>Classification</w:t>
            </w:r>
          </w:p>
        </w:tc>
        <w:tc>
          <w:tcPr>
            <w:tcW w:w="2088" w:type="dxa"/>
          </w:tcPr>
          <w:p w14:paraId="299054F0" w14:textId="77777777" w:rsidR="00146CD8" w:rsidRDefault="00000000">
            <w:pPr>
              <w:pStyle w:val="TableSmall"/>
            </w:pPr>
            <w:r>
              <w:rPr>
                <w:sz w:val="17"/>
              </w:rPr>
              <w:t>trees=N</w:t>
            </w:r>
          </w:p>
        </w:tc>
        <w:tc>
          <w:tcPr>
            <w:tcW w:w="3240" w:type="dxa"/>
          </w:tcPr>
          <w:p w14:paraId="2117430C" w14:textId="77777777" w:rsidR="00146CD8" w:rsidRDefault="00000000">
            <w:pPr>
              <w:pStyle w:val="TableSmall"/>
            </w:pPr>
            <w:r>
              <w:rPr>
                <w:sz w:val="17"/>
              </w:rPr>
              <w:t>RandomForestClassifier</w:t>
            </w:r>
          </w:p>
        </w:tc>
      </w:tr>
      <w:tr w:rsidR="00146CD8" w14:paraId="395EE0DC" w14:textId="77777777">
        <w:trPr>
          <w:jc w:val="center"/>
        </w:trPr>
        <w:tc>
          <w:tcPr>
            <w:tcW w:w="2664" w:type="dxa"/>
          </w:tcPr>
          <w:p w14:paraId="3C22349C" w14:textId="77777777" w:rsidR="00146CD8" w:rsidRDefault="00000000">
            <w:pPr>
              <w:pStyle w:val="TableSmall"/>
            </w:pPr>
            <w:r>
              <w:rPr>
                <w:sz w:val="17"/>
              </w:rPr>
              <w:t>SVM</w:t>
            </w:r>
          </w:p>
        </w:tc>
        <w:tc>
          <w:tcPr>
            <w:tcW w:w="1944" w:type="dxa"/>
          </w:tcPr>
          <w:p w14:paraId="07492C14" w14:textId="77777777" w:rsidR="00146CD8" w:rsidRDefault="00000000">
            <w:pPr>
              <w:pStyle w:val="TableSmall"/>
            </w:pPr>
            <w:r>
              <w:rPr>
                <w:sz w:val="17"/>
              </w:rPr>
              <w:t>Classification</w:t>
            </w:r>
          </w:p>
        </w:tc>
        <w:tc>
          <w:tcPr>
            <w:tcW w:w="2088" w:type="dxa"/>
          </w:tcPr>
          <w:p w14:paraId="1D2CA1DB" w14:textId="77777777" w:rsidR="00146CD8" w:rsidRDefault="00000000">
            <w:pPr>
              <w:pStyle w:val="TableSmall"/>
            </w:pPr>
            <w:r>
              <w:rPr>
                <w:sz w:val="17"/>
              </w:rPr>
              <w:t>(none)</w:t>
            </w:r>
          </w:p>
        </w:tc>
        <w:tc>
          <w:tcPr>
            <w:tcW w:w="3240" w:type="dxa"/>
          </w:tcPr>
          <w:p w14:paraId="544A16F0" w14:textId="77777777" w:rsidR="00146CD8" w:rsidRDefault="00000000">
            <w:pPr>
              <w:pStyle w:val="TableSmall"/>
            </w:pPr>
            <w:r>
              <w:rPr>
                <w:sz w:val="17"/>
              </w:rPr>
              <w:t>SVC</w:t>
            </w:r>
          </w:p>
        </w:tc>
      </w:tr>
      <w:tr w:rsidR="00146CD8" w14:paraId="6704B5F5" w14:textId="77777777">
        <w:trPr>
          <w:jc w:val="center"/>
        </w:trPr>
        <w:tc>
          <w:tcPr>
            <w:tcW w:w="2664" w:type="dxa"/>
          </w:tcPr>
          <w:p w14:paraId="07E53270" w14:textId="77777777" w:rsidR="00146CD8" w:rsidRDefault="00000000">
            <w:pPr>
              <w:pStyle w:val="TableSmall"/>
            </w:pPr>
            <w:r>
              <w:rPr>
                <w:sz w:val="17"/>
              </w:rPr>
              <w:t>KNN</w:t>
            </w:r>
          </w:p>
        </w:tc>
        <w:tc>
          <w:tcPr>
            <w:tcW w:w="1944" w:type="dxa"/>
          </w:tcPr>
          <w:p w14:paraId="7ECCB658" w14:textId="77777777" w:rsidR="00146CD8" w:rsidRDefault="00000000">
            <w:pPr>
              <w:pStyle w:val="TableSmall"/>
            </w:pPr>
            <w:r>
              <w:rPr>
                <w:sz w:val="17"/>
              </w:rPr>
              <w:t>Classification</w:t>
            </w:r>
          </w:p>
        </w:tc>
        <w:tc>
          <w:tcPr>
            <w:tcW w:w="2088" w:type="dxa"/>
          </w:tcPr>
          <w:p w14:paraId="0E7C4F00" w14:textId="77777777" w:rsidR="00146CD8" w:rsidRDefault="00000000">
            <w:pPr>
              <w:pStyle w:val="TableSmall"/>
            </w:pPr>
            <w:r>
              <w:rPr>
                <w:sz w:val="17"/>
              </w:rPr>
              <w:t>neighbors=N</w:t>
            </w:r>
          </w:p>
        </w:tc>
        <w:tc>
          <w:tcPr>
            <w:tcW w:w="3240" w:type="dxa"/>
          </w:tcPr>
          <w:p w14:paraId="51EF5E62" w14:textId="77777777" w:rsidR="00146CD8" w:rsidRDefault="00000000">
            <w:pPr>
              <w:pStyle w:val="TableSmall"/>
            </w:pPr>
            <w:r>
              <w:rPr>
                <w:sz w:val="17"/>
              </w:rPr>
              <w:t>KNeighborsClassifier</w:t>
            </w:r>
          </w:p>
        </w:tc>
      </w:tr>
      <w:tr w:rsidR="00146CD8" w14:paraId="3818197B" w14:textId="77777777">
        <w:trPr>
          <w:jc w:val="center"/>
        </w:trPr>
        <w:tc>
          <w:tcPr>
            <w:tcW w:w="2664" w:type="dxa"/>
          </w:tcPr>
          <w:p w14:paraId="3AC56879" w14:textId="77777777" w:rsidR="00146CD8" w:rsidRDefault="00000000">
            <w:pPr>
              <w:pStyle w:val="TableSmall"/>
            </w:pPr>
            <w:r>
              <w:rPr>
                <w:sz w:val="17"/>
              </w:rPr>
              <w:t>NaiveBayes</w:t>
            </w:r>
          </w:p>
        </w:tc>
        <w:tc>
          <w:tcPr>
            <w:tcW w:w="1944" w:type="dxa"/>
          </w:tcPr>
          <w:p w14:paraId="4245B616" w14:textId="77777777" w:rsidR="00146CD8" w:rsidRDefault="00000000">
            <w:pPr>
              <w:pStyle w:val="TableSmall"/>
            </w:pPr>
            <w:r>
              <w:rPr>
                <w:sz w:val="17"/>
              </w:rPr>
              <w:t>Classification</w:t>
            </w:r>
          </w:p>
        </w:tc>
        <w:tc>
          <w:tcPr>
            <w:tcW w:w="2088" w:type="dxa"/>
          </w:tcPr>
          <w:p w14:paraId="07673274" w14:textId="77777777" w:rsidR="00146CD8" w:rsidRDefault="00000000">
            <w:pPr>
              <w:pStyle w:val="TableSmall"/>
            </w:pPr>
            <w:r>
              <w:rPr>
                <w:sz w:val="17"/>
              </w:rPr>
              <w:t>(none)</w:t>
            </w:r>
          </w:p>
        </w:tc>
        <w:tc>
          <w:tcPr>
            <w:tcW w:w="3240" w:type="dxa"/>
          </w:tcPr>
          <w:p w14:paraId="1D07320F" w14:textId="77777777" w:rsidR="00146CD8" w:rsidRDefault="00000000">
            <w:pPr>
              <w:pStyle w:val="TableSmall"/>
            </w:pPr>
            <w:r>
              <w:rPr>
                <w:sz w:val="17"/>
              </w:rPr>
              <w:t>GaussianNB</w:t>
            </w:r>
          </w:p>
        </w:tc>
      </w:tr>
      <w:tr w:rsidR="00146CD8" w14:paraId="54A2C2B8" w14:textId="77777777">
        <w:trPr>
          <w:jc w:val="center"/>
        </w:trPr>
        <w:tc>
          <w:tcPr>
            <w:tcW w:w="2664" w:type="dxa"/>
          </w:tcPr>
          <w:p w14:paraId="0F9647B9" w14:textId="77777777" w:rsidR="00146CD8" w:rsidRDefault="00000000">
            <w:pPr>
              <w:pStyle w:val="TableSmall"/>
            </w:pPr>
            <w:r>
              <w:rPr>
                <w:sz w:val="17"/>
              </w:rPr>
              <w:t>LinearRegression</w:t>
            </w:r>
          </w:p>
        </w:tc>
        <w:tc>
          <w:tcPr>
            <w:tcW w:w="1944" w:type="dxa"/>
          </w:tcPr>
          <w:p w14:paraId="134A34FD" w14:textId="77777777" w:rsidR="00146CD8" w:rsidRDefault="00000000">
            <w:pPr>
              <w:pStyle w:val="TableSmall"/>
            </w:pPr>
            <w:r>
              <w:rPr>
                <w:sz w:val="17"/>
              </w:rPr>
              <w:t>Regression</w:t>
            </w:r>
          </w:p>
        </w:tc>
        <w:tc>
          <w:tcPr>
            <w:tcW w:w="2088" w:type="dxa"/>
          </w:tcPr>
          <w:p w14:paraId="20DF8AE7" w14:textId="77777777" w:rsidR="00146CD8" w:rsidRDefault="00000000">
            <w:pPr>
              <w:pStyle w:val="TableSmall"/>
            </w:pPr>
            <w:r>
              <w:rPr>
                <w:sz w:val="17"/>
              </w:rPr>
              <w:t>(none)</w:t>
            </w:r>
          </w:p>
        </w:tc>
        <w:tc>
          <w:tcPr>
            <w:tcW w:w="3240" w:type="dxa"/>
          </w:tcPr>
          <w:p w14:paraId="3AE09437" w14:textId="77777777" w:rsidR="00146CD8" w:rsidRDefault="00000000">
            <w:pPr>
              <w:pStyle w:val="TableSmall"/>
            </w:pPr>
            <w:r>
              <w:rPr>
                <w:sz w:val="17"/>
              </w:rPr>
              <w:t>LinearRegression</w:t>
            </w:r>
          </w:p>
        </w:tc>
      </w:tr>
      <w:tr w:rsidR="00146CD8" w14:paraId="51EC9922" w14:textId="77777777">
        <w:trPr>
          <w:jc w:val="center"/>
        </w:trPr>
        <w:tc>
          <w:tcPr>
            <w:tcW w:w="2664" w:type="dxa"/>
          </w:tcPr>
          <w:p w14:paraId="0314E44A" w14:textId="77777777" w:rsidR="00146CD8" w:rsidRDefault="00000000">
            <w:pPr>
              <w:pStyle w:val="TableSmall"/>
            </w:pPr>
            <w:r>
              <w:rPr>
                <w:sz w:val="17"/>
              </w:rPr>
              <w:t>Ridge</w:t>
            </w:r>
          </w:p>
        </w:tc>
        <w:tc>
          <w:tcPr>
            <w:tcW w:w="1944" w:type="dxa"/>
          </w:tcPr>
          <w:p w14:paraId="53869D62" w14:textId="77777777" w:rsidR="00146CD8" w:rsidRDefault="00000000">
            <w:pPr>
              <w:pStyle w:val="TableSmall"/>
            </w:pPr>
            <w:r>
              <w:rPr>
                <w:sz w:val="17"/>
              </w:rPr>
              <w:t>Regression</w:t>
            </w:r>
          </w:p>
        </w:tc>
        <w:tc>
          <w:tcPr>
            <w:tcW w:w="2088" w:type="dxa"/>
          </w:tcPr>
          <w:p w14:paraId="6E50A2C6" w14:textId="77777777" w:rsidR="00146CD8" w:rsidRDefault="00000000">
            <w:pPr>
              <w:pStyle w:val="TableSmall"/>
            </w:pPr>
            <w:r>
              <w:rPr>
                <w:sz w:val="17"/>
              </w:rPr>
              <w:t>alpha=F</w:t>
            </w:r>
          </w:p>
        </w:tc>
        <w:tc>
          <w:tcPr>
            <w:tcW w:w="3240" w:type="dxa"/>
          </w:tcPr>
          <w:p w14:paraId="26818589" w14:textId="77777777" w:rsidR="00146CD8" w:rsidRDefault="00000000">
            <w:pPr>
              <w:pStyle w:val="TableSmall"/>
            </w:pPr>
            <w:r>
              <w:rPr>
                <w:sz w:val="17"/>
              </w:rPr>
              <w:t>Ridge</w:t>
            </w:r>
          </w:p>
        </w:tc>
      </w:tr>
      <w:tr w:rsidR="00146CD8" w14:paraId="51256D21" w14:textId="77777777">
        <w:trPr>
          <w:jc w:val="center"/>
        </w:trPr>
        <w:tc>
          <w:tcPr>
            <w:tcW w:w="2664" w:type="dxa"/>
          </w:tcPr>
          <w:p w14:paraId="7CBB8850" w14:textId="77777777" w:rsidR="00146CD8" w:rsidRDefault="00000000">
            <w:pPr>
              <w:pStyle w:val="TableSmall"/>
            </w:pPr>
            <w:r>
              <w:rPr>
                <w:sz w:val="17"/>
              </w:rPr>
              <w:t>Lasso</w:t>
            </w:r>
          </w:p>
        </w:tc>
        <w:tc>
          <w:tcPr>
            <w:tcW w:w="1944" w:type="dxa"/>
          </w:tcPr>
          <w:p w14:paraId="41695288" w14:textId="77777777" w:rsidR="00146CD8" w:rsidRDefault="00000000">
            <w:pPr>
              <w:pStyle w:val="TableSmall"/>
            </w:pPr>
            <w:r>
              <w:rPr>
                <w:sz w:val="17"/>
              </w:rPr>
              <w:t>Regression</w:t>
            </w:r>
          </w:p>
        </w:tc>
        <w:tc>
          <w:tcPr>
            <w:tcW w:w="2088" w:type="dxa"/>
          </w:tcPr>
          <w:p w14:paraId="009013C9" w14:textId="77777777" w:rsidR="00146CD8" w:rsidRDefault="00000000">
            <w:pPr>
              <w:pStyle w:val="TableSmall"/>
            </w:pPr>
            <w:r>
              <w:rPr>
                <w:sz w:val="17"/>
              </w:rPr>
              <w:t>alpha=F</w:t>
            </w:r>
          </w:p>
        </w:tc>
        <w:tc>
          <w:tcPr>
            <w:tcW w:w="3240" w:type="dxa"/>
          </w:tcPr>
          <w:p w14:paraId="3253BA78" w14:textId="77777777" w:rsidR="00146CD8" w:rsidRDefault="00000000">
            <w:pPr>
              <w:pStyle w:val="TableSmall"/>
            </w:pPr>
            <w:r>
              <w:rPr>
                <w:sz w:val="17"/>
              </w:rPr>
              <w:t>Lasso</w:t>
            </w:r>
          </w:p>
        </w:tc>
      </w:tr>
      <w:tr w:rsidR="00146CD8" w14:paraId="278B12B2" w14:textId="77777777">
        <w:trPr>
          <w:jc w:val="center"/>
        </w:trPr>
        <w:tc>
          <w:tcPr>
            <w:tcW w:w="2664" w:type="dxa"/>
          </w:tcPr>
          <w:p w14:paraId="23D860AC" w14:textId="77777777" w:rsidR="00146CD8" w:rsidRDefault="00000000">
            <w:pPr>
              <w:pStyle w:val="TableSmall"/>
            </w:pPr>
            <w:r>
              <w:rPr>
                <w:sz w:val="17"/>
              </w:rPr>
              <w:t>KMeans</w:t>
            </w:r>
          </w:p>
        </w:tc>
        <w:tc>
          <w:tcPr>
            <w:tcW w:w="1944" w:type="dxa"/>
          </w:tcPr>
          <w:p w14:paraId="3F0161D4" w14:textId="77777777" w:rsidR="00146CD8" w:rsidRDefault="00000000">
            <w:pPr>
              <w:pStyle w:val="TableSmall"/>
            </w:pPr>
            <w:r>
              <w:rPr>
                <w:sz w:val="17"/>
              </w:rPr>
              <w:t>Clustering</w:t>
            </w:r>
          </w:p>
        </w:tc>
        <w:tc>
          <w:tcPr>
            <w:tcW w:w="2088" w:type="dxa"/>
          </w:tcPr>
          <w:p w14:paraId="3312D676" w14:textId="77777777" w:rsidR="00146CD8" w:rsidRDefault="00000000">
            <w:pPr>
              <w:pStyle w:val="TableSmall"/>
            </w:pPr>
            <w:r>
              <w:rPr>
                <w:sz w:val="17"/>
              </w:rPr>
              <w:t>clusters=N</w:t>
            </w:r>
          </w:p>
        </w:tc>
        <w:tc>
          <w:tcPr>
            <w:tcW w:w="3240" w:type="dxa"/>
          </w:tcPr>
          <w:p w14:paraId="74BA3B8A" w14:textId="77777777" w:rsidR="00146CD8" w:rsidRDefault="00000000">
            <w:pPr>
              <w:pStyle w:val="TableSmall"/>
            </w:pPr>
            <w:r>
              <w:rPr>
                <w:sz w:val="17"/>
              </w:rPr>
              <w:t>KMeans</w:t>
            </w:r>
          </w:p>
        </w:tc>
      </w:tr>
    </w:tbl>
    <w:p w14:paraId="1D59105B" w14:textId="77777777" w:rsidR="00146CD8" w:rsidRDefault="00146CD8">
      <w:pPr>
        <w:spacing w:after="40"/>
      </w:pPr>
    </w:p>
    <w:p w14:paraId="7CD536CA" w14:textId="77777777" w:rsidR="00146CD8" w:rsidRDefault="00000000">
      <w:pPr>
        <w:pStyle w:val="Heading2"/>
      </w:pPr>
      <w:r>
        <w:rPr>
          <w:rFonts w:ascii="Cambria" w:eastAsia="Cambria" w:hAnsi="Cambria"/>
        </w:rPr>
        <w:t>9.6 train</w:t>
      </w:r>
    </w:p>
    <w:p w14:paraId="1AA3EB61" w14:textId="77777777" w:rsidR="00146CD8" w:rsidRDefault="00000000">
      <w:r>
        <w:t>The train statement fits the active model to the selected dataset. The dataset identifier must refer to a tuple of X and y values, usually train_set from the split statement.</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470FE026" w14:textId="77777777">
        <w:trPr>
          <w:jc w:val="center"/>
        </w:trPr>
        <w:tc>
          <w:tcPr>
            <w:tcW w:w="10080" w:type="dxa"/>
            <w:shd w:val="clear" w:color="auto" w:fill="F2F2F2"/>
          </w:tcPr>
          <w:p w14:paraId="1D89B5CB" w14:textId="77777777" w:rsidR="00146CD8" w:rsidRDefault="00000000">
            <w:pPr>
              <w:pStyle w:val="CodeBlock"/>
              <w:spacing w:before="40" w:after="40"/>
            </w:pPr>
            <w:r>
              <w:t>train on train_set;</w:t>
            </w:r>
          </w:p>
        </w:tc>
      </w:tr>
    </w:tbl>
    <w:p w14:paraId="4716DC82" w14:textId="77777777" w:rsidR="00146CD8" w:rsidRDefault="00146CD8">
      <w:pPr>
        <w:spacing w:after="0"/>
      </w:pPr>
    </w:p>
    <w:p w14:paraId="531644BC" w14:textId="77777777" w:rsidR="00146CD8" w:rsidRDefault="00000000">
      <w:pPr>
        <w:pStyle w:val="Heading2"/>
      </w:pPr>
      <w:r>
        <w:rPr>
          <w:rFonts w:ascii="Cambria" w:eastAsia="Cambria" w:hAnsi="Cambria"/>
        </w:rPr>
        <w:t>9.7 evaluate</w:t>
      </w:r>
    </w:p>
    <w:p w14:paraId="1857D483" w14:textId="77777777" w:rsidR="00146CD8" w:rsidRDefault="00000000">
      <w:r>
        <w:t>The evaluate statement scores the active model on the selected dataset and stores the result in a variable. For classification and regression, score() returns a float. The result variable is bound in the current scope.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671022DE" w14:textId="77777777">
        <w:trPr>
          <w:jc w:val="center"/>
        </w:trPr>
        <w:tc>
          <w:tcPr>
            <w:tcW w:w="10080" w:type="dxa"/>
            <w:shd w:val="clear" w:color="auto" w:fill="F2F2F2"/>
          </w:tcPr>
          <w:p w14:paraId="7C8074DC" w14:textId="77777777" w:rsidR="00146CD8" w:rsidRDefault="00000000">
            <w:pPr>
              <w:pStyle w:val="CodeBlock"/>
              <w:spacing w:before="40" w:after="40"/>
            </w:pPr>
            <w:r>
              <w:t>accuracy = evaluate on test_set;</w:t>
            </w:r>
          </w:p>
        </w:tc>
      </w:tr>
    </w:tbl>
    <w:p w14:paraId="71167DBB" w14:textId="77777777" w:rsidR="00146CD8" w:rsidRDefault="00146CD8">
      <w:pPr>
        <w:spacing w:after="0"/>
      </w:pPr>
    </w:p>
    <w:p w14:paraId="06E25C08" w14:textId="77777777" w:rsidR="00146CD8" w:rsidRDefault="00000000">
      <w:pPr>
        <w:pStyle w:val="Heading1"/>
        <w:pBdr>
          <w:bottom w:val="single" w:sz="8" w:space="1" w:color="A6A6A6"/>
        </w:pBdr>
        <w:shd w:val="clear" w:color="auto" w:fill="EDEDED"/>
      </w:pPr>
      <w:r>
        <w:rPr>
          <w:rFonts w:ascii="Cambria" w:eastAsia="Cambria" w:hAnsi="Cambria"/>
        </w:rPr>
        <w:t>10. Error Handling</w:t>
      </w:r>
    </w:p>
    <w:p w14:paraId="34F1645E" w14:textId="77777777" w:rsidR="00146CD8" w:rsidRDefault="00000000">
      <w:pPr>
        <w:pStyle w:val="Heading2"/>
      </w:pPr>
      <w:r>
        <w:rPr>
          <w:rFonts w:ascii="Cambria" w:eastAsia="Cambria" w:hAnsi="Cambria"/>
        </w:rPr>
        <w:t>10.1 Error Model</w:t>
      </w:r>
    </w:p>
    <w:p w14:paraId="2BA42C3D" w14:textId="77777777" w:rsidR="00146CD8" w:rsidRDefault="00000000">
      <w:r>
        <w:t>FlowML v1.0 uses a fail-fast error model. When a runtime error occurs, execution stops immediately and a descriptive message is written to standard error. The language does not include a try/catch construct.</w:t>
      </w:r>
    </w:p>
    <w:p w14:paraId="5441DB94" w14:textId="77777777" w:rsidR="00146CD8" w:rsidRDefault="00000000">
      <w:pPr>
        <w:pStyle w:val="Heading2"/>
      </w:pPr>
      <w:r>
        <w:rPr>
          <w:rFonts w:ascii="Cambria" w:eastAsia="Cambria" w:hAnsi="Cambria"/>
        </w:rPr>
        <w:t>10.2 Compiler Pipeline Error Handling</w:t>
      </w:r>
    </w:p>
    <w:p w14:paraId="7D91982D" w14:textId="77777777" w:rsidR="00146CD8" w:rsidRDefault="00000000">
      <w:r>
        <w:t>Errors can be raised at four points in the pipeline:</w:t>
      </w:r>
    </w:p>
    <w:p w14:paraId="5587E743" w14:textId="77777777" w:rsidR="00146CD8" w:rsidRDefault="00000000">
      <w:pPr>
        <w:ind w:left="360" w:hanging="360"/>
      </w:pPr>
      <w:r>
        <w:t>1. Lexer errors: unexpected characters produce a LexerError with line and column information.</w:t>
      </w:r>
    </w:p>
    <w:p w14:paraId="59BFEB5A" w14:textId="77777777" w:rsidR="00146CD8" w:rsidRDefault="00000000">
      <w:pPr>
        <w:ind w:left="360" w:hanging="360"/>
      </w:pPr>
      <w:r>
        <w:t>2. Parser errors: token sequences that do not match the grammar produce a ParseError with location information.</w:t>
      </w:r>
    </w:p>
    <w:p w14:paraId="32B4B8C2" w14:textId="77777777" w:rsidR="00146CD8" w:rsidRDefault="00000000">
      <w:pPr>
        <w:ind w:left="360" w:hanging="360"/>
      </w:pPr>
      <w:r>
        <w:t>3. Semantic errors: the semantic analyzer collects SemanticErrors before execution and reports all of them before aborting.</w:t>
      </w:r>
    </w:p>
    <w:p w14:paraId="5A20B4E1" w14:textId="77777777" w:rsidR="00146CD8" w:rsidRDefault="00000000">
      <w:pPr>
        <w:ind w:left="360" w:hanging="360"/>
      </w:pPr>
      <w:r>
        <w:lastRenderedPageBreak/>
        <w:t>4. Runtime errors: the evaluator raises exceptions for division by zero, undefined variables, type mismatches, unknown models, and invalid ML ordering.</w:t>
      </w:r>
    </w:p>
    <w:p w14:paraId="33C803BD" w14:textId="77777777" w:rsidR="00146CD8" w:rsidRDefault="00000000">
      <w:pPr>
        <w:pStyle w:val="Heading2"/>
      </w:pPr>
      <w:r>
        <w:rPr>
          <w:rFonts w:ascii="Cambria" w:eastAsia="Cambria" w:hAnsi="Cambria"/>
        </w:rPr>
        <w:t>10.3 Semantic Analyzer Checks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600"/>
        <w:gridCol w:w="6336"/>
      </w:tblGrid>
      <w:tr w:rsidR="00146CD8" w14:paraId="5943DDD0" w14:textId="77777777">
        <w:trPr>
          <w:jc w:val="center"/>
        </w:trPr>
        <w:tc>
          <w:tcPr>
            <w:tcW w:w="3600" w:type="dxa"/>
            <w:shd w:val="clear" w:color="auto" w:fill="D9D9D9"/>
          </w:tcPr>
          <w:p w14:paraId="1B4447FF" w14:textId="77777777" w:rsidR="00146CD8" w:rsidRDefault="00000000">
            <w:pPr>
              <w:pStyle w:val="TableSmall"/>
            </w:pPr>
            <w:r>
              <w:rPr>
                <w:b/>
              </w:rPr>
              <w:t>Check</w:t>
            </w:r>
          </w:p>
        </w:tc>
        <w:tc>
          <w:tcPr>
            <w:tcW w:w="6336" w:type="dxa"/>
            <w:shd w:val="clear" w:color="auto" w:fill="D9D9D9"/>
          </w:tcPr>
          <w:p w14:paraId="258ACF6A" w14:textId="77777777" w:rsidR="00146CD8" w:rsidRDefault="00000000">
            <w:pPr>
              <w:pStyle w:val="TableSmall"/>
            </w:pPr>
            <w:r>
              <w:rPr>
                <w:b/>
              </w:rPr>
              <w:t>Condition</w:t>
            </w:r>
          </w:p>
        </w:tc>
      </w:tr>
      <w:tr w:rsidR="00146CD8" w14:paraId="161820E5" w14:textId="77777777">
        <w:trPr>
          <w:jc w:val="center"/>
        </w:trPr>
        <w:tc>
          <w:tcPr>
            <w:tcW w:w="3600" w:type="dxa"/>
          </w:tcPr>
          <w:p w14:paraId="1BA15945" w14:textId="77777777" w:rsidR="00146CD8" w:rsidRDefault="00000000">
            <w:pPr>
              <w:pStyle w:val="TableSmall"/>
            </w:pPr>
            <w:r>
              <w:t>Undefined variable</w:t>
            </w:r>
          </w:p>
        </w:tc>
        <w:tc>
          <w:tcPr>
            <w:tcW w:w="6336" w:type="dxa"/>
          </w:tcPr>
          <w:p w14:paraId="17EA6457" w14:textId="77777777" w:rsidR="00146CD8" w:rsidRDefault="00000000">
            <w:pPr>
              <w:pStyle w:val="TableSmall"/>
            </w:pPr>
            <w:r>
              <w:t>Variable read before assignment in the current scope</w:t>
            </w:r>
          </w:p>
        </w:tc>
      </w:tr>
      <w:tr w:rsidR="00146CD8" w14:paraId="5A3313CB" w14:textId="77777777">
        <w:trPr>
          <w:jc w:val="center"/>
        </w:trPr>
        <w:tc>
          <w:tcPr>
            <w:tcW w:w="3600" w:type="dxa"/>
          </w:tcPr>
          <w:p w14:paraId="36B2A904" w14:textId="77777777" w:rsidR="00146CD8" w:rsidRDefault="00000000">
            <w:pPr>
              <w:pStyle w:val="TableSmall"/>
            </w:pPr>
            <w:r>
              <w:t>Undefined function</w:t>
            </w:r>
          </w:p>
        </w:tc>
        <w:tc>
          <w:tcPr>
            <w:tcW w:w="6336" w:type="dxa"/>
          </w:tcPr>
          <w:p w14:paraId="7F0ABE4A" w14:textId="77777777" w:rsidR="00146CD8" w:rsidRDefault="00000000">
            <w:pPr>
              <w:pStyle w:val="TableSmall"/>
            </w:pPr>
            <w:r>
              <w:t>Function call with no matching definition</w:t>
            </w:r>
          </w:p>
        </w:tc>
      </w:tr>
      <w:tr w:rsidR="00146CD8" w14:paraId="5E578DED" w14:textId="77777777">
        <w:trPr>
          <w:jc w:val="center"/>
        </w:trPr>
        <w:tc>
          <w:tcPr>
            <w:tcW w:w="3600" w:type="dxa"/>
          </w:tcPr>
          <w:p w14:paraId="748B36C6" w14:textId="77777777" w:rsidR="00146CD8" w:rsidRDefault="00000000">
            <w:pPr>
              <w:pStyle w:val="TableSmall"/>
            </w:pPr>
            <w:r>
              <w:t>Argument count mismatch</w:t>
            </w:r>
          </w:p>
        </w:tc>
        <w:tc>
          <w:tcPr>
            <w:tcW w:w="6336" w:type="dxa"/>
          </w:tcPr>
          <w:p w14:paraId="1BC13694" w14:textId="77777777" w:rsidR="00146CD8" w:rsidRDefault="00000000">
            <w:pPr>
              <w:pStyle w:val="TableSmall"/>
            </w:pPr>
            <w:r>
              <w:t>Call argument count differs from parameter count</w:t>
            </w:r>
          </w:p>
        </w:tc>
      </w:tr>
      <w:tr w:rsidR="00146CD8" w14:paraId="57D28F8D" w14:textId="77777777">
        <w:trPr>
          <w:jc w:val="center"/>
        </w:trPr>
        <w:tc>
          <w:tcPr>
            <w:tcW w:w="3600" w:type="dxa"/>
          </w:tcPr>
          <w:p w14:paraId="5FECA5D9" w14:textId="77777777" w:rsidR="00146CD8" w:rsidRDefault="00000000">
            <w:pPr>
              <w:pStyle w:val="TableSmall"/>
            </w:pPr>
            <w:r>
              <w:t>ML ordering: load first</w:t>
            </w:r>
          </w:p>
        </w:tc>
        <w:tc>
          <w:tcPr>
            <w:tcW w:w="6336" w:type="dxa"/>
          </w:tcPr>
          <w:p w14:paraId="14A34D20" w14:textId="77777777" w:rsidR="00146CD8" w:rsidRDefault="00000000">
            <w:pPr>
              <w:pStyle w:val="TableSmall"/>
            </w:pPr>
            <w:r>
              <w:t>drop, normalize, or split appears before load</w:t>
            </w:r>
          </w:p>
        </w:tc>
      </w:tr>
      <w:tr w:rsidR="00146CD8" w14:paraId="38D9F393" w14:textId="77777777">
        <w:trPr>
          <w:jc w:val="center"/>
        </w:trPr>
        <w:tc>
          <w:tcPr>
            <w:tcW w:w="3600" w:type="dxa"/>
          </w:tcPr>
          <w:p w14:paraId="43DA06A3" w14:textId="77777777" w:rsidR="00146CD8" w:rsidRDefault="00000000">
            <w:pPr>
              <w:pStyle w:val="TableSmall"/>
            </w:pPr>
            <w:r>
              <w:t>ML ordering: model before train</w:t>
            </w:r>
          </w:p>
        </w:tc>
        <w:tc>
          <w:tcPr>
            <w:tcW w:w="6336" w:type="dxa"/>
          </w:tcPr>
          <w:p w14:paraId="1E3D8311" w14:textId="77777777" w:rsidR="00146CD8" w:rsidRDefault="00000000">
            <w:pPr>
              <w:pStyle w:val="TableSmall"/>
            </w:pPr>
            <w:r>
              <w:t>train appears before model</w:t>
            </w:r>
          </w:p>
        </w:tc>
      </w:tr>
      <w:tr w:rsidR="00146CD8" w14:paraId="5AD6D321" w14:textId="77777777">
        <w:trPr>
          <w:jc w:val="center"/>
        </w:trPr>
        <w:tc>
          <w:tcPr>
            <w:tcW w:w="3600" w:type="dxa"/>
          </w:tcPr>
          <w:p w14:paraId="1C62246C" w14:textId="77777777" w:rsidR="00146CD8" w:rsidRDefault="00000000">
            <w:pPr>
              <w:pStyle w:val="TableSmall"/>
            </w:pPr>
            <w:r>
              <w:t>ML ordering: split before train</w:t>
            </w:r>
          </w:p>
        </w:tc>
        <w:tc>
          <w:tcPr>
            <w:tcW w:w="6336" w:type="dxa"/>
          </w:tcPr>
          <w:p w14:paraId="7C1C0ACA" w14:textId="77777777" w:rsidR="00146CD8" w:rsidRDefault="00000000">
            <w:pPr>
              <w:pStyle w:val="TableSmall"/>
            </w:pPr>
            <w:r>
              <w:t>train appears before split</w:t>
            </w:r>
          </w:p>
        </w:tc>
      </w:tr>
      <w:tr w:rsidR="00146CD8" w14:paraId="421A3E1B" w14:textId="77777777">
        <w:trPr>
          <w:jc w:val="center"/>
        </w:trPr>
        <w:tc>
          <w:tcPr>
            <w:tcW w:w="3600" w:type="dxa"/>
          </w:tcPr>
          <w:p w14:paraId="7E6E7A9E" w14:textId="77777777" w:rsidR="00146CD8" w:rsidRDefault="00000000">
            <w:pPr>
              <w:pStyle w:val="TableSmall"/>
            </w:pPr>
            <w:r>
              <w:t>ML ordering: train before evaluate</w:t>
            </w:r>
          </w:p>
        </w:tc>
        <w:tc>
          <w:tcPr>
            <w:tcW w:w="6336" w:type="dxa"/>
          </w:tcPr>
          <w:p w14:paraId="6F62F33C" w14:textId="77777777" w:rsidR="00146CD8" w:rsidRDefault="00000000">
            <w:pPr>
              <w:pStyle w:val="TableSmall"/>
            </w:pPr>
            <w:r>
              <w:t>evaluate appears before train</w:t>
            </w:r>
          </w:p>
        </w:tc>
      </w:tr>
      <w:tr w:rsidR="00146CD8" w14:paraId="44722BD6" w14:textId="77777777">
        <w:trPr>
          <w:jc w:val="center"/>
        </w:trPr>
        <w:tc>
          <w:tcPr>
            <w:tcW w:w="3600" w:type="dxa"/>
          </w:tcPr>
          <w:p w14:paraId="03CD6EA6" w14:textId="77777777" w:rsidR="00146CD8" w:rsidRDefault="00000000">
            <w:pPr>
              <w:pStyle w:val="TableSmall"/>
            </w:pPr>
            <w:r>
              <w:t>Unknown model name</w:t>
            </w:r>
          </w:p>
        </w:tc>
        <w:tc>
          <w:tcPr>
            <w:tcW w:w="6336" w:type="dxa"/>
          </w:tcPr>
          <w:p w14:paraId="7B1A8BCD" w14:textId="77777777" w:rsidR="00146CD8" w:rsidRDefault="00000000">
            <w:pPr>
              <w:pStyle w:val="TableSmall"/>
            </w:pPr>
            <w:r>
              <w:t>Model name is not in the known model set</w:t>
            </w:r>
          </w:p>
        </w:tc>
      </w:tr>
      <w:tr w:rsidR="00146CD8" w14:paraId="4CAB63D5" w14:textId="77777777">
        <w:trPr>
          <w:jc w:val="center"/>
        </w:trPr>
        <w:tc>
          <w:tcPr>
            <w:tcW w:w="3600" w:type="dxa"/>
          </w:tcPr>
          <w:p w14:paraId="6B088E07" w14:textId="77777777" w:rsidR="00146CD8" w:rsidRDefault="00000000">
            <w:pPr>
              <w:pStyle w:val="TableSmall"/>
            </w:pPr>
            <w:r>
              <w:t>Invalid split ratios</w:t>
            </w:r>
          </w:p>
        </w:tc>
        <w:tc>
          <w:tcPr>
            <w:tcW w:w="6336" w:type="dxa"/>
          </w:tcPr>
          <w:p w14:paraId="423D81DA" w14:textId="77777777" w:rsidR="00146CD8" w:rsidRDefault="00000000">
            <w:pPr>
              <w:pStyle w:val="TableSmall"/>
            </w:pPr>
            <w:r>
              <w:t>train + test does not equal 1.0</w:t>
            </w:r>
          </w:p>
        </w:tc>
      </w:tr>
    </w:tbl>
    <w:p w14:paraId="6621C1D6" w14:textId="77777777" w:rsidR="00146CD8" w:rsidRDefault="00146CD8">
      <w:pPr>
        <w:spacing w:after="40"/>
      </w:pPr>
    </w:p>
    <w:p w14:paraId="38161851" w14:textId="77777777" w:rsidR="00146CD8" w:rsidRDefault="00000000">
      <w:pPr>
        <w:pStyle w:val="Heading1"/>
        <w:pBdr>
          <w:bottom w:val="single" w:sz="8" w:space="1" w:color="A6A6A6"/>
        </w:pBdr>
        <w:shd w:val="clear" w:color="auto" w:fill="EDEDED"/>
      </w:pPr>
      <w:r>
        <w:rPr>
          <w:rFonts w:ascii="Cambria" w:eastAsia="Cambria" w:hAnsi="Cambria"/>
        </w:rPr>
        <w:t>11. Example Programs</w:t>
      </w:r>
    </w:p>
    <w:p w14:paraId="42AFB2A4" w14:textId="77777777" w:rsidR="00146CD8" w:rsidRDefault="00000000">
      <w:pPr>
        <w:pStyle w:val="Heading2"/>
      </w:pPr>
      <w:r>
        <w:rPr>
          <w:rFonts w:ascii="Cambria" w:eastAsia="Cambria" w:hAnsi="Cambria"/>
        </w:rPr>
        <w:t>11.1 General Programming: Fibonacci</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68B89917" w14:textId="77777777">
        <w:trPr>
          <w:jc w:val="center"/>
        </w:trPr>
        <w:tc>
          <w:tcPr>
            <w:tcW w:w="10080" w:type="dxa"/>
            <w:shd w:val="clear" w:color="auto" w:fill="F2F2F2"/>
          </w:tcPr>
          <w:p w14:paraId="696527E6" w14:textId="77777777" w:rsidR="00146CD8" w:rsidRDefault="00000000">
            <w:pPr>
              <w:pStyle w:val="CodeBlock"/>
              <w:spacing w:before="40" w:after="40"/>
            </w:pPr>
            <w:r>
              <w:t>function fib(n) {</w:t>
            </w:r>
            <w:r>
              <w:br/>
              <w:t xml:space="preserve">    if (n &lt;= 1) { return n; }</w:t>
            </w:r>
            <w:r>
              <w:br/>
              <w:t xml:space="preserve">    return fib(n - 1) + fib(n - 2);</w:t>
            </w:r>
            <w:r>
              <w:br/>
              <w:t>}</w:t>
            </w:r>
            <w:r>
              <w:br/>
            </w:r>
            <w:r>
              <w:br/>
              <w:t>i = 0;</w:t>
            </w:r>
            <w:r>
              <w:br/>
              <w:t>while (i &lt; 10) {</w:t>
            </w:r>
            <w:r>
              <w:br/>
              <w:t xml:space="preserve">    println fib(i);</w:t>
            </w:r>
            <w:r>
              <w:br/>
              <w:t xml:space="preserve">    i = i + 1;</w:t>
            </w:r>
            <w:r>
              <w:br/>
              <w:t>}</w:t>
            </w:r>
          </w:p>
        </w:tc>
      </w:tr>
    </w:tbl>
    <w:p w14:paraId="0CD5EED6" w14:textId="77777777" w:rsidR="00146CD8" w:rsidRDefault="00146CD8">
      <w:pPr>
        <w:spacing w:after="0"/>
      </w:pPr>
    </w:p>
    <w:p w14:paraId="0638354D" w14:textId="77777777" w:rsidR="00146CD8" w:rsidRDefault="00000000">
      <w:pPr>
        <w:pStyle w:val="Heading2"/>
      </w:pPr>
      <w:r>
        <w:rPr>
          <w:rFonts w:ascii="Cambria" w:eastAsia="Cambria" w:hAnsi="Cambria"/>
        </w:rPr>
        <w:t>11.2 Classification Pipeline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7AC0B67A" w14:textId="77777777">
        <w:trPr>
          <w:jc w:val="center"/>
        </w:trPr>
        <w:tc>
          <w:tcPr>
            <w:tcW w:w="10080" w:type="dxa"/>
            <w:shd w:val="clear" w:color="auto" w:fill="F2F2F2"/>
          </w:tcPr>
          <w:p w14:paraId="35618F3C" w14:textId="77777777" w:rsidR="00146CD8" w:rsidRDefault="00000000">
            <w:pPr>
              <w:pStyle w:val="CodeBlock"/>
              <w:spacing w:before="40" w:after="40"/>
            </w:pPr>
            <w:r>
              <w:t>// Iris species classification</w:t>
            </w:r>
            <w:r>
              <w:br/>
              <w:t>load "iris.csv";</w:t>
            </w:r>
            <w:r>
              <w:br/>
              <w:t>normalize columns "sepal_length", "sepal_width", "petal_length", "petal_width";</w:t>
            </w:r>
            <w:r>
              <w:br/>
              <w:t>split data into train=0.8 test=0.2;</w:t>
            </w:r>
            <w:r>
              <w:br/>
              <w:t>model RandomForest trees=100;</w:t>
            </w:r>
            <w:r>
              <w:br/>
              <w:t>train on train_set;</w:t>
            </w:r>
            <w:r>
              <w:br/>
              <w:t>accuracy = evaluate on test_set;</w:t>
            </w:r>
            <w:r>
              <w:br/>
              <w:t>println accuracy;</w:t>
            </w:r>
            <w:r>
              <w:br/>
            </w:r>
            <w:r>
              <w:br/>
              <w:t>if (accuracy &gt; 0.9) {</w:t>
            </w:r>
            <w:r>
              <w:br/>
              <w:t xml:space="preserve">    println "Excellent model performance.";</w:t>
            </w:r>
            <w:r>
              <w:br/>
              <w:t>} else {</w:t>
            </w:r>
            <w:r>
              <w:br/>
              <w:t xml:space="preserve">    println "Consider tuning hyperparameters.";</w:t>
            </w:r>
            <w:r>
              <w:br/>
              <w:t>}</w:t>
            </w:r>
          </w:p>
        </w:tc>
      </w:tr>
    </w:tbl>
    <w:p w14:paraId="4E2563AD" w14:textId="77777777" w:rsidR="00146CD8" w:rsidRDefault="00146CD8">
      <w:pPr>
        <w:spacing w:after="0"/>
      </w:pPr>
    </w:p>
    <w:p w14:paraId="0B6DB958" w14:textId="77777777" w:rsidR="00146CD8" w:rsidRDefault="00000000">
      <w:pPr>
        <w:pStyle w:val="Heading2"/>
      </w:pPr>
      <w:r>
        <w:rPr>
          <w:rFonts w:ascii="Cambria" w:eastAsia="Cambria" w:hAnsi="Cambria"/>
        </w:rPr>
        <w:t>11.3 Regression Pipeline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4E656E67" w14:textId="77777777">
        <w:trPr>
          <w:jc w:val="center"/>
        </w:trPr>
        <w:tc>
          <w:tcPr>
            <w:tcW w:w="10080" w:type="dxa"/>
            <w:shd w:val="clear" w:color="auto" w:fill="F2F2F2"/>
          </w:tcPr>
          <w:p w14:paraId="0B6C221D" w14:textId="77777777" w:rsidR="00146CD8" w:rsidRDefault="00000000">
            <w:pPr>
              <w:pStyle w:val="CodeBlock"/>
              <w:spacing w:before="40" w:after="40"/>
            </w:pPr>
            <w:r>
              <w:t>// Housing price prediction</w:t>
            </w:r>
            <w:r>
              <w:br/>
              <w:t>load "housing.csv";</w:t>
            </w:r>
            <w:r>
              <w:br/>
              <w:t>drop columns "property_id";</w:t>
            </w:r>
            <w:r>
              <w:br/>
              <w:t>normalize columns "sqft", "bedrooms", "age";</w:t>
            </w:r>
            <w:r>
              <w:br/>
              <w:t>split data into train=0.75 test=0.25;</w:t>
            </w:r>
            <w:r>
              <w:br/>
              <w:t>model Ridge alpha=0.5;</w:t>
            </w:r>
            <w:r>
              <w:br/>
              <w:t>train on train_set;</w:t>
            </w:r>
            <w:r>
              <w:br/>
              <w:t>r2 = evaluate on test_set;</w:t>
            </w:r>
            <w:r>
              <w:br/>
              <w:t>println r2;</w:t>
            </w:r>
          </w:p>
        </w:tc>
      </w:tr>
    </w:tbl>
    <w:p w14:paraId="24494447" w14:textId="77777777" w:rsidR="00146CD8" w:rsidRDefault="00146CD8">
      <w:pPr>
        <w:spacing w:after="0"/>
      </w:pPr>
    </w:p>
    <w:p w14:paraId="29CD2FFC" w14:textId="77777777" w:rsidR="00146CD8" w:rsidRDefault="00000000">
      <w:pPr>
        <w:pStyle w:val="Heading2"/>
      </w:pPr>
      <w:r>
        <w:rPr>
          <w:rFonts w:ascii="Cambria" w:eastAsia="Cambria" w:hAnsi="Cambria"/>
        </w:rPr>
        <w:lastRenderedPageBreak/>
        <w:t>11.4 Using Functions with ML</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5D660579" w14:textId="77777777">
        <w:trPr>
          <w:jc w:val="center"/>
        </w:trPr>
        <w:tc>
          <w:tcPr>
            <w:tcW w:w="10080" w:type="dxa"/>
            <w:shd w:val="clear" w:color="auto" w:fill="F2F2F2"/>
          </w:tcPr>
          <w:p w14:paraId="3FB6A85E" w14:textId="77777777" w:rsidR="00146CD8" w:rsidRDefault="00000000">
            <w:pPr>
              <w:pStyle w:val="CodeBlock"/>
              <w:spacing w:before="40" w:after="40"/>
            </w:pPr>
            <w:r>
              <w:t>function report(label, score) {</w:t>
            </w:r>
            <w:r>
              <w:br/>
              <w:t xml:space="preserve">    print label;</w:t>
            </w:r>
            <w:r>
              <w:br/>
              <w:t xml:space="preserve">    print score;</w:t>
            </w:r>
            <w:r>
              <w:br/>
              <w:t>}</w:t>
            </w:r>
            <w:r>
              <w:br/>
            </w:r>
            <w:r>
              <w:br/>
              <w:t>load "iris.csv";</w:t>
            </w:r>
            <w:r>
              <w:br/>
              <w:t>split data into train=0.8 test=0.2;</w:t>
            </w:r>
            <w:r>
              <w:br/>
            </w:r>
            <w:r>
              <w:br/>
              <w:t>model LogisticRegression;</w:t>
            </w:r>
            <w:r>
              <w:br/>
              <w:t>train on train_set;</w:t>
            </w:r>
            <w:r>
              <w:br/>
              <w:t>lr_score = evaluate on test_set;</w:t>
            </w:r>
            <w:r>
              <w:br/>
              <w:t>report("Logistic Regression:", lr_score);</w:t>
            </w:r>
            <w:r>
              <w:br/>
            </w:r>
            <w:r>
              <w:br/>
              <w:t>model RandomForest trees=100;</w:t>
            </w:r>
            <w:r>
              <w:br/>
              <w:t>train on train_set;</w:t>
            </w:r>
            <w:r>
              <w:br/>
              <w:t>rf_score = evaluate on test_set;</w:t>
            </w:r>
            <w:r>
              <w:br/>
              <w:t>report("Random Forest:", rf_score);</w:t>
            </w:r>
          </w:p>
        </w:tc>
      </w:tr>
    </w:tbl>
    <w:p w14:paraId="2DECDF4E" w14:textId="77777777" w:rsidR="00146CD8" w:rsidRDefault="00146CD8">
      <w:pPr>
        <w:spacing w:after="0"/>
      </w:pPr>
    </w:p>
    <w:p w14:paraId="733F7FD6" w14:textId="77777777" w:rsidR="00146CD8" w:rsidRDefault="00000000">
      <w:pPr>
        <w:pStyle w:val="Heading1"/>
        <w:pBdr>
          <w:bottom w:val="single" w:sz="8" w:space="1" w:color="A6A6A6"/>
        </w:pBdr>
        <w:shd w:val="clear" w:color="auto" w:fill="EDEDED"/>
      </w:pPr>
      <w:r>
        <w:rPr>
          <w:rFonts w:ascii="Cambria" w:eastAsia="Cambria" w:hAnsi="Cambria"/>
        </w:rPr>
        <w:t>12. Compiler Usage</w:t>
      </w:r>
    </w:p>
    <w:p w14:paraId="6618200A" w14:textId="77777777" w:rsidR="00146CD8" w:rsidRDefault="00000000">
      <w:pPr>
        <w:pStyle w:val="Heading2"/>
      </w:pPr>
      <w:r>
        <w:rPr>
          <w:rFonts w:ascii="Cambria" w:eastAsia="Cambria" w:hAnsi="Cambria"/>
        </w:rPr>
        <w:t>12.1 Interpreter Mode</w:t>
      </w:r>
    </w:p>
    <w:p w14:paraId="4691FDAB" w14:textId="77777777" w:rsidR="00146CD8" w:rsidRDefault="00000000">
      <w:r>
        <w:t>Run a FlowML program directly with the tree-walking interpreter:</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214DEBC2" w14:textId="77777777">
        <w:trPr>
          <w:jc w:val="center"/>
        </w:trPr>
        <w:tc>
          <w:tcPr>
            <w:tcW w:w="10080" w:type="dxa"/>
            <w:shd w:val="clear" w:color="auto" w:fill="F2F2F2"/>
          </w:tcPr>
          <w:p w14:paraId="69BD6162" w14:textId="77777777" w:rsidR="00146CD8" w:rsidRDefault="00000000">
            <w:pPr>
              <w:pStyle w:val="CodeBlock"/>
              <w:spacing w:before="40" w:after="40"/>
            </w:pPr>
            <w:r>
              <w:t>python main.py script.fml</w:t>
            </w:r>
          </w:p>
        </w:tc>
      </w:tr>
    </w:tbl>
    <w:p w14:paraId="455A2E51" w14:textId="77777777" w:rsidR="00146CD8" w:rsidRDefault="00146CD8">
      <w:pPr>
        <w:spacing w:after="0"/>
      </w:pPr>
    </w:p>
    <w:p w14:paraId="2FAFC626" w14:textId="77777777" w:rsidR="00146CD8" w:rsidRDefault="00000000">
      <w:pPr>
        <w:pStyle w:val="Heading2"/>
      </w:pPr>
      <w:r>
        <w:rPr>
          <w:rFonts w:ascii="Cambria" w:eastAsia="Cambria" w:hAnsi="Cambria"/>
        </w:rPr>
        <w:t>12.2 Compile Mode</w:t>
      </w:r>
    </w:p>
    <w:p w14:paraId="055168CA" w14:textId="77777777" w:rsidR="00146CD8" w:rsidRDefault="00000000">
      <w:r>
        <w:t>Compile a FlowML program into a standalone Python file:</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38D3CF07" w14:textId="77777777">
        <w:trPr>
          <w:jc w:val="center"/>
        </w:trPr>
        <w:tc>
          <w:tcPr>
            <w:tcW w:w="10080" w:type="dxa"/>
            <w:shd w:val="clear" w:color="auto" w:fill="F2F2F2"/>
          </w:tcPr>
          <w:p w14:paraId="1F2DBDB7" w14:textId="77777777" w:rsidR="00146CD8" w:rsidRDefault="00000000">
            <w:pPr>
              <w:pStyle w:val="CodeBlock"/>
              <w:spacing w:before="40" w:after="40"/>
            </w:pPr>
            <w:r>
              <w:t>python main.py script.fml --compile</w:t>
            </w:r>
            <w:r>
              <w:br/>
              <w:t># produces script.py</w:t>
            </w:r>
            <w:r>
              <w:br/>
              <w:t>python script.py  # runs independently, no FlowML needed</w:t>
            </w:r>
          </w:p>
        </w:tc>
      </w:tr>
    </w:tbl>
    <w:p w14:paraId="30BA0634" w14:textId="77777777" w:rsidR="00146CD8" w:rsidRDefault="00146CD8">
      <w:pPr>
        <w:spacing w:after="0"/>
      </w:pPr>
    </w:p>
    <w:p w14:paraId="6B8CB761" w14:textId="77777777" w:rsidR="00146CD8" w:rsidRDefault="00000000">
      <w:r>
        <w:t>The compiler runs semantic analysis before code generation. If semantic errors are found, compilation stops and the errors are reported. The generated Python file includes the necessary imports automatically and keeps the same deferred normalization behavior.</w:t>
      </w:r>
    </w:p>
    <w:p w14:paraId="1063F0D0" w14:textId="77777777" w:rsidR="00146CD8" w:rsidRDefault="00000000">
      <w:pPr>
        <w:pStyle w:val="Heading2"/>
      </w:pPr>
      <w:r>
        <w:rPr>
          <w:rFonts w:ascii="Cambria" w:eastAsia="Cambria" w:hAnsi="Cambria"/>
        </w:rPr>
        <w:t>12.3 Analysis Mode</w:t>
      </w:r>
    </w:p>
    <w:p w14:paraId="651A16AE" w14:textId="77777777" w:rsidR="00146CD8" w:rsidRDefault="00000000">
      <w:r>
        <w:t>Run only the semantic analyzer without executing or compiling the program:</w:t>
      </w:r>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0080"/>
      </w:tblGrid>
      <w:tr w:rsidR="00146CD8" w14:paraId="4EE8EE93" w14:textId="77777777">
        <w:trPr>
          <w:jc w:val="center"/>
        </w:trPr>
        <w:tc>
          <w:tcPr>
            <w:tcW w:w="10080" w:type="dxa"/>
            <w:shd w:val="clear" w:color="auto" w:fill="F2F2F2"/>
          </w:tcPr>
          <w:p w14:paraId="34E4F71D" w14:textId="77777777" w:rsidR="00146CD8" w:rsidRDefault="00000000">
            <w:pPr>
              <w:pStyle w:val="CodeBlock"/>
              <w:spacing w:before="40" w:after="40"/>
            </w:pPr>
            <w:r>
              <w:t>python main.py script.fml --analyze</w:t>
            </w:r>
          </w:p>
        </w:tc>
      </w:tr>
    </w:tbl>
    <w:p w14:paraId="59154B7A" w14:textId="77777777" w:rsidR="00146CD8" w:rsidRDefault="00146CD8">
      <w:pPr>
        <w:spacing w:after="0"/>
      </w:pPr>
    </w:p>
    <w:p w14:paraId="20FD6B80" w14:textId="77777777" w:rsidR="00146CD8" w:rsidRDefault="00000000">
      <w:pPr>
        <w:pStyle w:val="Heading1"/>
        <w:pBdr>
          <w:bottom w:val="single" w:sz="8" w:space="1" w:color="A6A6A6"/>
        </w:pBdr>
        <w:shd w:val="clear" w:color="auto" w:fill="EDEDED"/>
      </w:pPr>
      <w:r>
        <w:rPr>
          <w:rFonts w:ascii="Cambria" w:eastAsia="Cambria" w:hAnsi="Cambria"/>
        </w:rPr>
        <w:t>13. Conformance Requirements</w:t>
      </w:r>
    </w:p>
    <w:p w14:paraId="3511E1B8" w14:textId="77777777" w:rsidR="00146CD8" w:rsidRDefault="00000000">
      <w:r>
        <w:t>A conformant implementation of FlowML v1.0 must satisfy these requirements:</w:t>
      </w:r>
    </w:p>
    <w:p w14:paraId="0A0D2FFB" w14:textId="77777777" w:rsidR="00146CD8" w:rsidRDefault="00000000">
      <w:pPr>
        <w:ind w:left="360" w:hanging="360"/>
      </w:pPr>
      <w:r>
        <w:t>1. All programs valid under the grammar in Section 3.1 must be accepted.</w:t>
      </w:r>
    </w:p>
    <w:p w14:paraId="36F66562" w14:textId="77777777" w:rsidR="00146CD8" w:rsidRDefault="00000000">
      <w:pPr>
        <w:ind w:left="360" w:hanging="360"/>
      </w:pPr>
      <w:r>
        <w:t>2. Programs that violate the grammar must produce a parser error with location information.</w:t>
      </w:r>
    </w:p>
    <w:p w14:paraId="259C3918" w14:textId="77777777" w:rsidR="00146CD8" w:rsidRDefault="00000000">
      <w:pPr>
        <w:ind w:left="360" w:hanging="360"/>
      </w:pPr>
      <w:r>
        <w:t>3. Operator precedence must follow Section 3.2.</w:t>
      </w:r>
    </w:p>
    <w:p w14:paraId="7547150C" w14:textId="77777777" w:rsidR="00146CD8" w:rsidRDefault="00000000">
      <w:pPr>
        <w:ind w:left="360" w:hanging="360"/>
      </w:pPr>
      <w:r>
        <w:t>4. Scope rules must follow Section 5.2, meaning function-local variables must not leak into global scope.</w:t>
      </w:r>
    </w:p>
    <w:p w14:paraId="42FF6A91" w14:textId="77777777" w:rsidR="00146CD8" w:rsidRDefault="00000000">
      <w:pPr>
        <w:ind w:left="360" w:hanging="360"/>
      </w:pPr>
      <w:r>
        <w:t>5. The normalize statement must delay scaling until split, applying fit_transform only to the training data and transform only to the test data.</w:t>
      </w:r>
    </w:p>
    <w:p w14:paraId="5BA8043B" w14:textId="77777777" w:rsidR="00146CD8" w:rsidRDefault="00000000">
      <w:pPr>
        <w:ind w:left="360" w:hanging="360"/>
      </w:pPr>
      <w:r>
        <w:lastRenderedPageBreak/>
        <w:t>6. The split statement must validate that train + test equals 1.0 within a tolerance of 0.001.</w:t>
      </w:r>
    </w:p>
    <w:p w14:paraId="57B7372E" w14:textId="77777777" w:rsidR="00146CD8" w:rsidRDefault="00000000">
      <w:pPr>
        <w:ind w:left="360" w:hanging="360"/>
      </w:pPr>
      <w:r>
        <w:t>7. Model names must be validated against the known model set during evaluation, not during parsing.</w:t>
      </w:r>
    </w:p>
    <w:p w14:paraId="2ACCC132" w14:textId="77777777" w:rsidR="00146CD8" w:rsidRDefault="00000000">
      <w:pPr>
        <w:ind w:left="360" w:hanging="360"/>
      </w:pPr>
      <w:r>
        <w:t>8. The semantic analyzer must detect all error conditions listed in Section 10.3 before execution begins.</w:t>
      </w:r>
    </w:p>
    <w:p w14:paraId="0C1C5AB5" w14:textId="77777777" w:rsidR="00146CD8" w:rsidRDefault="00000000">
      <w:pPr>
        <w:ind w:left="360" w:hanging="360"/>
      </w:pPr>
      <w:r>
        <w:t>9. Implementations may add new models or ML statements, but they must not change the semantics of the constructs defined in this specification.</w:t>
      </w:r>
    </w:p>
    <w:sectPr w:rsidR="00146CD8"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7848" w14:textId="77777777" w:rsidR="00B9171B" w:rsidRDefault="00B9171B">
      <w:pPr>
        <w:spacing w:after="0" w:line="240" w:lineRule="auto"/>
      </w:pPr>
      <w:r>
        <w:separator/>
      </w:r>
    </w:p>
  </w:endnote>
  <w:endnote w:type="continuationSeparator" w:id="0">
    <w:p w14:paraId="0A0431C4" w14:textId="77777777" w:rsidR="00B9171B" w:rsidRDefault="00B91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4286" w14:textId="4818BDBF" w:rsidR="00146CD8" w:rsidRDefault="00000000">
    <w:pPr>
      <w:pStyle w:val="Footer"/>
      <w:jc w:val="center"/>
    </w:pPr>
    <w:proofErr w:type="spellStart"/>
    <w:r>
      <w:rPr>
        <w:sz w:val="17"/>
      </w:rPr>
      <w:t>FlowML</w:t>
    </w:r>
    <w:proofErr w:type="spellEnd"/>
    <w:r>
      <w:rPr>
        <w:sz w:val="17"/>
      </w:rPr>
      <w:t xml:space="preserve"> Language Specification | Page </w:t>
    </w:r>
    <w:r>
      <w:rPr>
        <w:sz w:val="17"/>
      </w:rPr>
      <w:fldChar w:fldCharType="begin"/>
    </w:r>
    <w:r>
      <w:rPr>
        <w:sz w:val="17"/>
      </w:rPr>
      <w:instrText>PAGE</w:instrText>
    </w:r>
    <w:r w:rsidR="00E3628C">
      <w:rPr>
        <w:sz w:val="17"/>
      </w:rPr>
      <w:fldChar w:fldCharType="separate"/>
    </w:r>
    <w:r w:rsidR="00E3628C">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9DFAE" w14:textId="77777777" w:rsidR="00B9171B" w:rsidRDefault="00B9171B">
      <w:pPr>
        <w:spacing w:after="0" w:line="240" w:lineRule="auto"/>
      </w:pPr>
      <w:r>
        <w:separator/>
      </w:r>
    </w:p>
  </w:footnote>
  <w:footnote w:type="continuationSeparator" w:id="0">
    <w:p w14:paraId="571D05FB" w14:textId="77777777" w:rsidR="00B9171B" w:rsidRDefault="00B91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109622">
    <w:abstractNumId w:val="8"/>
  </w:num>
  <w:num w:numId="2" w16cid:durableId="2135174348">
    <w:abstractNumId w:val="6"/>
  </w:num>
  <w:num w:numId="3" w16cid:durableId="1534612058">
    <w:abstractNumId w:val="5"/>
  </w:num>
  <w:num w:numId="4" w16cid:durableId="322589198">
    <w:abstractNumId w:val="4"/>
  </w:num>
  <w:num w:numId="5" w16cid:durableId="1106002764">
    <w:abstractNumId w:val="7"/>
  </w:num>
  <w:num w:numId="6" w16cid:durableId="616453877">
    <w:abstractNumId w:val="3"/>
  </w:num>
  <w:num w:numId="7" w16cid:durableId="698896219">
    <w:abstractNumId w:val="2"/>
  </w:num>
  <w:num w:numId="8" w16cid:durableId="205870727">
    <w:abstractNumId w:val="1"/>
  </w:num>
  <w:num w:numId="9" w16cid:durableId="152097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70D"/>
    <w:rsid w:val="00034616"/>
    <w:rsid w:val="0006063C"/>
    <w:rsid w:val="00146CD8"/>
    <w:rsid w:val="0015074B"/>
    <w:rsid w:val="0029639D"/>
    <w:rsid w:val="00326F90"/>
    <w:rsid w:val="00374315"/>
    <w:rsid w:val="005757FA"/>
    <w:rsid w:val="00AA1D8D"/>
    <w:rsid w:val="00B47730"/>
    <w:rsid w:val="00B9171B"/>
    <w:rsid w:val="00CB0664"/>
    <w:rsid w:val="00E36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C357B"/>
  <w14:defaultImageDpi w14:val="300"/>
  <w15:docId w15:val="{596F0497-A52B-4092-98D0-F06013FE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mbria" w:eastAsia="Cambria" w:hAnsi="Cambria"/>
      <w:color w:val="000000"/>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000000"/>
      <w:sz w:val="17"/>
    </w:rPr>
  </w:style>
  <w:style w:type="paragraph" w:customStyle="1" w:styleId="TableSmall">
    <w:name w:val="Table Small"/>
    <w:pPr>
      <w:spacing w:after="0" w:line="240" w:lineRule="auto"/>
    </w:pPr>
    <w:rPr>
      <w:rFonts w:ascii="Cambria" w:eastAsia="Cambria" w:hAnsi="Cambria"/>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12</Pages>
  <Words>3012</Words>
  <Characters>15003</Characters>
  <Application>Microsoft Office Word</Application>
  <DocSecurity>0</DocSecurity>
  <Lines>428</Lines>
  <Paragraphs>121</Paragraphs>
  <ScaleCrop>false</ScaleCrop>
  <HeadingPairs>
    <vt:vector size="2" baseType="variant">
      <vt:variant>
        <vt:lpstr>Title</vt:lpstr>
      </vt:variant>
      <vt:variant>
        <vt:i4>1</vt:i4>
      </vt:variant>
    </vt:vector>
  </HeadingPairs>
  <TitlesOfParts>
    <vt:vector size="1" baseType="lpstr">
      <vt:lpstr>FlowML Language Specification</vt:lpstr>
    </vt:vector>
  </TitlesOfParts>
  <Manager/>
  <Company/>
  <LinksUpToDate>false</LinksUpToDate>
  <CharactersWithSpaces>17894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FlowML Language Specification</dc:title>
  <dc:subject/>
  <dc:creator>Jonathan Alavez Reyes</dc:creator>
  <cp:keywords/>
  <dc:description>generated by python-docx</dc:description>
  <cp:lastModifiedBy>Alavez Reyes, Jonathan Eveth</cp:lastModifiedBy>
  <cp:revision>3</cp:revision>
  <dcterms:created xsi:type="dcterms:W3CDTF">2013-12-23T23:15:00Z</dcterms:created>
  <dcterms:modified xsi:type="dcterms:W3CDTF">2026-05-01T01:21:00Z</dcterms:modified>
  <cp:category/>
</cp:coreProperties>
</file>